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15A05602" w:rsidP="62207F85" w:rsidRDefault="15A05602" w14:paraId="4675F5AE" w14:textId="26952D89">
      <w:pPr>
        <w:pStyle w:val="Footer"/>
        <w:spacing w:after="0" w:line="240" w:lineRule="auto"/>
        <w:jc w:val="both"/>
        <w:rPr>
          <w:rFonts w:ascii="Calibri" w:hAnsi="Calibri" w:eastAsia="Calibri" w:cs="Calibri"/>
          <w:color w:val="000000" w:themeColor="text1"/>
          <w:sz w:val="18"/>
          <w:szCs w:val="18"/>
        </w:rPr>
      </w:pPr>
      <w:r w:rsidRPr="62207F85" w:rsidR="15A05602">
        <w:rPr>
          <w:rFonts w:ascii="Calibri" w:hAnsi="Calibri" w:eastAsia="Calibri" w:cs="Calibri"/>
          <w:color w:val="000000" w:themeColor="text1" w:themeTint="FF" w:themeShade="FF"/>
          <w:sz w:val="18"/>
          <w:szCs w:val="18"/>
        </w:rPr>
        <w:t>Creation Date:  Month, Year</w:t>
      </w:r>
    </w:p>
    <w:p w:rsidR="15A05602" w:rsidP="6CB355BF" w:rsidRDefault="15A05602" w14:paraId="4D868160" w14:textId="4FACA616">
      <w:pPr>
        <w:pStyle w:val="Footer"/>
        <w:rPr>
          <w:rFonts w:ascii="Calibri" w:hAnsi="Calibri" w:eastAsia="Calibri" w:cs="Calibri"/>
          <w:color w:val="000000" w:themeColor="text1"/>
          <w:sz w:val="18"/>
          <w:szCs w:val="18"/>
        </w:rPr>
      </w:pPr>
      <w:r w:rsidRPr="6CB355BF">
        <w:rPr>
          <w:rFonts w:ascii="Calibri" w:hAnsi="Calibri" w:eastAsia="Calibri" w:cs="Calibri"/>
          <w:color w:val="000000" w:themeColor="text1"/>
          <w:sz w:val="18"/>
          <w:szCs w:val="18"/>
        </w:rPr>
        <w:t>Revision Date:  Month, Year</w:t>
      </w:r>
    </w:p>
    <w:p w:rsidR="15A05602" w:rsidP="6CB355BF" w:rsidRDefault="15A05602" w14:paraId="735889F6" w14:textId="32E60CE8">
      <w:pPr>
        <w:pStyle w:val="Footer"/>
        <w:rPr>
          <w:rFonts w:ascii="Calibri" w:hAnsi="Calibri" w:eastAsia="Calibri" w:cs="Calibri"/>
          <w:color w:val="000000" w:themeColor="text1"/>
          <w:sz w:val="18"/>
          <w:szCs w:val="18"/>
        </w:rPr>
      </w:pPr>
      <w:r w:rsidRPr="6CB355BF">
        <w:rPr>
          <w:rFonts w:ascii="Calibri" w:hAnsi="Calibri" w:eastAsia="Calibri" w:cs="Calibri"/>
          <w:color w:val="000000" w:themeColor="text1"/>
          <w:sz w:val="18"/>
          <w:szCs w:val="18"/>
        </w:rPr>
        <w:t>Last Reviewed Date:  Month, Year</w:t>
      </w:r>
    </w:p>
    <w:p w:rsidR="15A05602" w:rsidP="5ECF2CCD" w:rsidRDefault="15A05602" w14:paraId="15222BE7" w14:textId="2854042D">
      <w:pPr>
        <w:pStyle w:val="Footer"/>
        <w:rPr>
          <w:rFonts w:ascii="Calibri" w:hAnsi="Calibri" w:eastAsia="Calibri" w:cs="Calibri"/>
          <w:color w:val="000000" w:themeColor="text1"/>
          <w:sz w:val="18"/>
          <w:szCs w:val="18"/>
        </w:rPr>
      </w:pPr>
      <w:r w:rsidRPr="5ECF2CCD">
        <w:rPr>
          <w:rFonts w:ascii="Calibri" w:hAnsi="Calibri" w:eastAsia="Calibri" w:cs="Calibri"/>
          <w:color w:val="000000" w:themeColor="text1"/>
          <w:sz w:val="18"/>
          <w:szCs w:val="18"/>
        </w:rPr>
        <w:t xml:space="preserve">Next Review Date:  Month, Year </w:t>
      </w:r>
      <w:r w:rsidRPr="5ECF2CCD" w:rsidR="1D330193">
        <w:rPr>
          <w:rFonts w:ascii="Calibri" w:hAnsi="Calibri" w:eastAsia="Calibri" w:cs="Calibri"/>
          <w:color w:val="000000" w:themeColor="text1"/>
          <w:sz w:val="18"/>
          <w:szCs w:val="18"/>
        </w:rPr>
        <w:t>(</w:t>
      </w:r>
      <w:r w:rsidRPr="5ECF2CCD" w:rsidR="48898BB9">
        <w:rPr>
          <w:rFonts w:ascii="Calibri" w:hAnsi="Calibri" w:eastAsia="Calibri" w:cs="Calibri"/>
          <w:color w:val="000000" w:themeColor="text1"/>
          <w:sz w:val="18"/>
          <w:szCs w:val="18"/>
        </w:rPr>
        <w:t>t</w:t>
      </w:r>
      <w:r w:rsidRPr="5ECF2CCD" w:rsidR="294D544B">
        <w:rPr>
          <w:rFonts w:ascii="Calibri" w:hAnsi="Calibri" w:eastAsia="Calibri" w:cs="Calibri"/>
          <w:color w:val="000000" w:themeColor="text1"/>
          <w:sz w:val="18"/>
          <w:szCs w:val="18"/>
        </w:rPr>
        <w:t>wo</w:t>
      </w:r>
      <w:r w:rsidRPr="5ECF2CCD">
        <w:rPr>
          <w:rFonts w:ascii="Calibri" w:hAnsi="Calibri" w:eastAsia="Calibri" w:cs="Calibri"/>
          <w:color w:val="000000" w:themeColor="text1"/>
          <w:sz w:val="18"/>
          <w:szCs w:val="18"/>
        </w:rPr>
        <w:t xml:space="preserve"> </w:t>
      </w:r>
      <w:r w:rsidRPr="5ECF2CCD" w:rsidR="204BA6DB">
        <w:rPr>
          <w:rFonts w:ascii="Calibri" w:hAnsi="Calibri" w:eastAsia="Calibri" w:cs="Calibri"/>
          <w:color w:val="000000" w:themeColor="text1"/>
          <w:sz w:val="18"/>
          <w:szCs w:val="18"/>
        </w:rPr>
        <w:t>a</w:t>
      </w:r>
      <w:r w:rsidRPr="5ECF2CCD">
        <w:rPr>
          <w:rFonts w:ascii="Calibri" w:hAnsi="Calibri" w:eastAsia="Calibri" w:cs="Calibri"/>
          <w:color w:val="000000" w:themeColor="text1"/>
          <w:sz w:val="18"/>
          <w:szCs w:val="18"/>
        </w:rPr>
        <w:t>cademic year</w:t>
      </w:r>
      <w:r w:rsidRPr="5ECF2CCD" w:rsidR="4C259014">
        <w:rPr>
          <w:rFonts w:ascii="Calibri" w:hAnsi="Calibri" w:eastAsia="Calibri" w:cs="Calibri"/>
          <w:color w:val="000000" w:themeColor="text1"/>
          <w:sz w:val="18"/>
          <w:szCs w:val="18"/>
        </w:rPr>
        <w:t>s</w:t>
      </w:r>
      <w:r w:rsidRPr="5ECF2CCD">
        <w:rPr>
          <w:rFonts w:ascii="Calibri" w:hAnsi="Calibri" w:eastAsia="Calibri" w:cs="Calibri"/>
          <w:color w:val="000000" w:themeColor="text1"/>
          <w:sz w:val="18"/>
          <w:szCs w:val="18"/>
        </w:rPr>
        <w:t xml:space="preserve"> from </w:t>
      </w:r>
      <w:r w:rsidRPr="5ECF2CCD" w:rsidR="286814DA">
        <w:rPr>
          <w:rFonts w:ascii="Calibri" w:hAnsi="Calibri" w:eastAsia="Calibri" w:cs="Calibri"/>
          <w:color w:val="000000" w:themeColor="text1"/>
          <w:sz w:val="18"/>
          <w:szCs w:val="18"/>
        </w:rPr>
        <w:t>l</w:t>
      </w:r>
      <w:r w:rsidRPr="5ECF2CCD">
        <w:rPr>
          <w:rFonts w:ascii="Calibri" w:hAnsi="Calibri" w:eastAsia="Calibri" w:cs="Calibri"/>
          <w:color w:val="000000" w:themeColor="text1"/>
          <w:sz w:val="18"/>
          <w:szCs w:val="18"/>
        </w:rPr>
        <w:t xml:space="preserve">ast </w:t>
      </w:r>
      <w:r w:rsidRPr="5ECF2CCD" w:rsidR="7D3D8E91">
        <w:rPr>
          <w:rFonts w:ascii="Calibri" w:hAnsi="Calibri" w:eastAsia="Calibri" w:cs="Calibri"/>
          <w:color w:val="000000" w:themeColor="text1"/>
          <w:sz w:val="18"/>
          <w:szCs w:val="18"/>
        </w:rPr>
        <w:t>r</w:t>
      </w:r>
      <w:r w:rsidRPr="5ECF2CCD">
        <w:rPr>
          <w:rFonts w:ascii="Calibri" w:hAnsi="Calibri" w:eastAsia="Calibri" w:cs="Calibri"/>
          <w:color w:val="000000" w:themeColor="text1"/>
          <w:sz w:val="18"/>
          <w:szCs w:val="18"/>
        </w:rPr>
        <w:t xml:space="preserve">eviewed </w:t>
      </w:r>
      <w:r w:rsidRPr="5ECF2CCD" w:rsidR="6560D2E3">
        <w:rPr>
          <w:rFonts w:ascii="Calibri" w:hAnsi="Calibri" w:eastAsia="Calibri" w:cs="Calibri"/>
          <w:color w:val="000000" w:themeColor="text1"/>
          <w:sz w:val="18"/>
          <w:szCs w:val="18"/>
        </w:rPr>
        <w:t>d</w:t>
      </w:r>
      <w:r w:rsidRPr="5ECF2CCD">
        <w:rPr>
          <w:rFonts w:ascii="Calibri" w:hAnsi="Calibri" w:eastAsia="Calibri" w:cs="Calibri"/>
          <w:color w:val="000000" w:themeColor="text1"/>
          <w:sz w:val="18"/>
          <w:szCs w:val="18"/>
        </w:rPr>
        <w:t>ate</w:t>
      </w:r>
      <w:r w:rsidRPr="5ECF2CCD" w:rsidR="08EA1712">
        <w:rPr>
          <w:rFonts w:ascii="Calibri" w:hAnsi="Calibri" w:eastAsia="Calibri" w:cs="Calibri"/>
          <w:color w:val="000000" w:themeColor="text1"/>
          <w:sz w:val="18"/>
          <w:szCs w:val="18"/>
        </w:rPr>
        <w:t>)</w:t>
      </w:r>
    </w:p>
    <w:p w:rsidR="15A05602" w:rsidP="6CB355BF" w:rsidRDefault="15A05602" w14:paraId="1029211D" w14:textId="49B4ACDE">
      <w:pPr>
        <w:pStyle w:val="Footer"/>
      </w:pPr>
      <w:r w:rsidRPr="66C7CD2A">
        <w:rPr>
          <w:rFonts w:ascii="Calibri" w:hAnsi="Calibri" w:eastAsia="Calibri" w:cs="Calibri"/>
          <w:color w:val="000000" w:themeColor="text1"/>
          <w:sz w:val="18"/>
          <w:szCs w:val="18"/>
        </w:rPr>
        <w:t xml:space="preserve">Responsible </w:t>
      </w:r>
      <w:r w:rsidRPr="66C7CD2A" w:rsidR="3080FE9D">
        <w:rPr>
          <w:rFonts w:ascii="Calibri" w:hAnsi="Calibri" w:eastAsia="Calibri" w:cs="Calibri"/>
          <w:color w:val="000000" w:themeColor="text1"/>
          <w:sz w:val="18"/>
          <w:szCs w:val="18"/>
        </w:rPr>
        <w:t>Party</w:t>
      </w:r>
      <w:r w:rsidRPr="66C7CD2A">
        <w:rPr>
          <w:rFonts w:ascii="Calibri" w:hAnsi="Calibri" w:eastAsia="Calibri" w:cs="Calibri"/>
          <w:color w:val="000000" w:themeColor="text1"/>
          <w:sz w:val="18"/>
          <w:szCs w:val="18"/>
        </w:rPr>
        <w:t>:</w:t>
      </w:r>
      <w:r w:rsidRPr="66C7CD2A" w:rsidR="450EB907">
        <w:rPr>
          <w:rFonts w:ascii="Calibri" w:hAnsi="Calibri" w:eastAsia="Calibri" w:cs="Calibri"/>
          <w:color w:val="000000" w:themeColor="text1"/>
          <w:sz w:val="18"/>
          <w:szCs w:val="18"/>
        </w:rPr>
        <w:t xml:space="preserve"> </w:t>
      </w:r>
    </w:p>
    <w:p w:rsidR="6D8F3F69" w:rsidP="2FFC6283" w:rsidRDefault="6D8F3F69" w14:paraId="3A3A287E" w14:textId="172A8FF5">
      <w:pPr>
        <w:pStyle w:val="Footer"/>
      </w:pPr>
      <w:r w:rsidRPr="2FFC6283">
        <w:rPr>
          <w:rFonts w:ascii="Calibri" w:hAnsi="Calibri" w:eastAsia="Calibri" w:cs="Calibri"/>
          <w:color w:val="000000" w:themeColor="text1"/>
          <w:sz w:val="18"/>
          <w:szCs w:val="18"/>
        </w:rPr>
        <w:t>Contacts:</w:t>
      </w:r>
    </w:p>
    <w:p w:rsidR="15A05602" w:rsidP="6CB355BF" w:rsidRDefault="15A05602" w14:paraId="09AF81A1" w14:textId="09EFEEA7">
      <w:pPr>
        <w:pStyle w:val="Footer"/>
        <w:rPr>
          <w:rFonts w:ascii="Calibri" w:hAnsi="Calibri" w:eastAsia="Calibri" w:cs="Calibri"/>
          <w:color w:val="000000" w:themeColor="text1"/>
          <w:sz w:val="18"/>
          <w:szCs w:val="18"/>
        </w:rPr>
      </w:pPr>
      <w:r w:rsidRPr="6CB355BF">
        <w:rPr>
          <w:rFonts w:ascii="Calibri" w:hAnsi="Calibri" w:eastAsia="Calibri" w:cs="Calibri"/>
          <w:color w:val="000000" w:themeColor="text1"/>
          <w:sz w:val="18"/>
          <w:szCs w:val="18"/>
        </w:rPr>
        <w:t xml:space="preserve">Cabinet Approval Date: </w:t>
      </w:r>
    </w:p>
    <w:p w:rsidR="15A05602" w:rsidP="6CB355BF" w:rsidRDefault="15A05602" w14:paraId="5D76B49A" w14:textId="659250FA">
      <w:pPr>
        <w:pStyle w:val="Footer"/>
        <w:rPr>
          <w:rFonts w:ascii="Calibri" w:hAnsi="Calibri" w:eastAsia="Calibri" w:cs="Calibri"/>
          <w:color w:val="000000" w:themeColor="text1"/>
          <w:sz w:val="18"/>
          <w:szCs w:val="18"/>
        </w:rPr>
      </w:pPr>
      <w:r w:rsidRPr="6CB355BF">
        <w:rPr>
          <w:rFonts w:ascii="Calibri" w:hAnsi="Calibri" w:eastAsia="Calibri" w:cs="Calibri"/>
          <w:color w:val="000000" w:themeColor="text1"/>
          <w:sz w:val="18"/>
          <w:szCs w:val="18"/>
        </w:rPr>
        <w:t>Effective Date:</w:t>
      </w:r>
    </w:p>
    <w:p w:rsidR="6CB355BF" w:rsidP="6CB355BF" w:rsidRDefault="6CB355BF" w14:paraId="2E335D61" w14:textId="0761B4D7">
      <w:pPr>
        <w:shd w:val="clear" w:color="auto" w:fill="FFFFFF" w:themeFill="background1"/>
        <w:spacing w:after="0" w:line="240" w:lineRule="auto"/>
        <w:rPr>
          <w:rFonts w:ascii="Calibri" w:hAnsi="Calibri" w:eastAsia="Calibri" w:cs="Calibri"/>
          <w:color w:val="000000" w:themeColor="text1"/>
          <w:sz w:val="24"/>
          <w:szCs w:val="24"/>
        </w:rPr>
      </w:pPr>
    </w:p>
    <w:p w:rsidR="15A05602" w:rsidP="6CB355BF" w:rsidRDefault="15A05602" w14:paraId="5F9FC232" w14:textId="5B91BD8A">
      <w:pPr>
        <w:shd w:val="clear" w:color="auto" w:fill="FFFFFF" w:themeFill="background1"/>
        <w:spacing w:after="0" w:line="240" w:lineRule="auto"/>
        <w:rPr>
          <w:rFonts w:ascii="Calibri" w:hAnsi="Calibri" w:eastAsia="Calibri" w:cs="Calibri"/>
          <w:color w:val="333333"/>
          <w:sz w:val="24"/>
          <w:szCs w:val="24"/>
        </w:rPr>
      </w:pPr>
      <w:r w:rsidRPr="6CB355BF">
        <w:rPr>
          <w:rFonts w:ascii="Calibri" w:hAnsi="Calibri" w:eastAsia="Calibri" w:cs="Calibri"/>
          <w:b/>
          <w:bCs/>
          <w:color w:val="333333"/>
          <w:sz w:val="24"/>
          <w:szCs w:val="24"/>
        </w:rPr>
        <w:t>Policy Name:</w:t>
      </w:r>
    </w:p>
    <w:p w:rsidR="15A05602" w:rsidP="6CB355BF" w:rsidRDefault="15A05602" w14:paraId="637E824D" w14:textId="61B1A85D">
      <w:pPr>
        <w:shd w:val="clear" w:color="auto" w:fill="FFFFFF" w:themeFill="background1"/>
        <w:spacing w:after="0" w:line="240" w:lineRule="auto"/>
        <w:rPr>
          <w:rFonts w:ascii="Calibri" w:hAnsi="Calibri" w:eastAsia="Calibri" w:cs="Calibri"/>
          <w:color w:val="333333"/>
          <w:sz w:val="24"/>
          <w:szCs w:val="24"/>
        </w:rPr>
      </w:pPr>
      <w:r w:rsidRPr="172F1CF5">
        <w:rPr>
          <w:rFonts w:ascii="Calibri" w:hAnsi="Calibri" w:eastAsia="Calibri" w:cs="Calibri"/>
          <w:color w:val="333333"/>
          <w:sz w:val="24"/>
          <w:szCs w:val="24"/>
        </w:rPr>
        <w:t xml:space="preserve">Policy on </w:t>
      </w:r>
      <w:r w:rsidRPr="172F1CF5" w:rsidR="5992A2ED">
        <w:rPr>
          <w:rFonts w:ascii="Calibri" w:hAnsi="Calibri" w:eastAsia="Calibri" w:cs="Calibri"/>
          <w:color w:val="333333"/>
          <w:sz w:val="24"/>
          <w:szCs w:val="24"/>
        </w:rPr>
        <w:t>University Policies, Procedures, and Practices</w:t>
      </w:r>
    </w:p>
    <w:p w:rsidR="6CB355BF" w:rsidP="6CB355BF" w:rsidRDefault="6CB355BF" w14:paraId="71657384" w14:textId="765A98D0">
      <w:pPr>
        <w:shd w:val="clear" w:color="auto" w:fill="FFFFFF" w:themeFill="background1"/>
        <w:spacing w:after="0" w:line="240" w:lineRule="auto"/>
        <w:rPr>
          <w:rFonts w:ascii="Calibri" w:hAnsi="Calibri" w:eastAsia="Calibri" w:cs="Calibri"/>
          <w:color w:val="333333"/>
          <w:sz w:val="24"/>
          <w:szCs w:val="24"/>
        </w:rPr>
      </w:pPr>
    </w:p>
    <w:p w:rsidRPr="0033108D" w:rsidR="15A05602" w:rsidP="0033108D" w:rsidRDefault="15A05602" w14:paraId="687B1AA9" w14:textId="0B43F555">
      <w:pPr>
        <w:pStyle w:val="ListParagraph"/>
        <w:numPr>
          <w:ilvl w:val="0"/>
          <w:numId w:val="30"/>
        </w:numPr>
        <w:shd w:val="clear" w:color="auto" w:fill="FFFFFF" w:themeFill="background1"/>
        <w:spacing w:after="0" w:line="240" w:lineRule="auto"/>
        <w:rPr>
          <w:rFonts w:ascii="Calibri" w:hAnsi="Calibri" w:eastAsia="Calibri" w:cs="Calibri"/>
          <w:color w:val="333333"/>
          <w:sz w:val="24"/>
          <w:szCs w:val="24"/>
        </w:rPr>
      </w:pPr>
      <w:r w:rsidRPr="0033108D">
        <w:rPr>
          <w:rFonts w:ascii="Calibri" w:hAnsi="Calibri" w:eastAsia="Calibri" w:cs="Calibri"/>
          <w:b/>
          <w:bCs/>
          <w:color w:val="333333"/>
          <w:sz w:val="24"/>
          <w:szCs w:val="24"/>
        </w:rPr>
        <w:t>Policy Statement:</w:t>
      </w:r>
    </w:p>
    <w:p w:rsidR="15A05602" w:rsidP="329F79CA" w:rsidRDefault="15A05602" w14:paraId="6453A961" w14:textId="3E637940">
      <w:pPr>
        <w:shd w:val="clear" w:color="auto" w:fill="FFFFFF" w:themeFill="background1"/>
        <w:spacing w:after="0" w:line="240" w:lineRule="auto"/>
        <w:rPr>
          <w:rFonts w:ascii="Calibri" w:hAnsi="Calibri" w:eastAsia="Calibri" w:cs="Calibri"/>
          <w:color w:val="333333"/>
          <w:sz w:val="24"/>
          <w:szCs w:val="24"/>
        </w:rPr>
      </w:pPr>
      <w:r w:rsidRPr="6AD49603" w:rsidR="279BCA42">
        <w:rPr>
          <w:rFonts w:ascii="Calibri" w:hAnsi="Calibri" w:eastAsia="Calibri" w:cs="Calibri"/>
          <w:color w:val="333333"/>
          <w:sz w:val="24"/>
          <w:szCs w:val="24"/>
        </w:rPr>
        <w:t xml:space="preserve">This </w:t>
      </w:r>
      <w:r w:rsidRPr="6AD49603" w:rsidR="7AF0BC8D">
        <w:rPr>
          <w:rFonts w:ascii="Calibri" w:hAnsi="Calibri" w:eastAsia="Calibri" w:cs="Calibri"/>
          <w:color w:val="333333"/>
          <w:sz w:val="24"/>
          <w:szCs w:val="24"/>
        </w:rPr>
        <w:t>po</w:t>
      </w:r>
      <w:r w:rsidRPr="6AD49603" w:rsidR="235D5997">
        <w:rPr>
          <w:rFonts w:ascii="Calibri" w:hAnsi="Calibri" w:eastAsia="Calibri" w:cs="Calibri"/>
          <w:color w:val="333333"/>
          <w:sz w:val="24"/>
          <w:szCs w:val="24"/>
        </w:rPr>
        <w:t xml:space="preserve">licy </w:t>
      </w:r>
      <w:r w:rsidRPr="6AD49603" w:rsidR="235D5997">
        <w:rPr>
          <w:rFonts w:ascii="Calibri" w:hAnsi="Calibri" w:eastAsia="Calibri" w:cs="Calibri"/>
          <w:color w:val="333333"/>
          <w:sz w:val="24"/>
          <w:szCs w:val="24"/>
        </w:rPr>
        <w:t>establishes</w:t>
      </w:r>
      <w:r w:rsidRPr="6AD49603" w:rsidR="235D5997">
        <w:rPr>
          <w:rFonts w:ascii="Calibri" w:hAnsi="Calibri" w:eastAsia="Calibri" w:cs="Calibri"/>
          <w:color w:val="333333"/>
          <w:sz w:val="24"/>
          <w:szCs w:val="24"/>
        </w:rPr>
        <w:t xml:space="preserve"> the University’s governance framework for the development, approval, publication, maintenance, revision, and rescission of institutional </w:t>
      </w:r>
      <w:r w:rsidRPr="6AD49603" w:rsidR="06015FE8">
        <w:rPr>
          <w:rFonts w:ascii="Calibri" w:hAnsi="Calibri" w:eastAsia="Calibri" w:cs="Calibri"/>
          <w:color w:val="333333"/>
          <w:sz w:val="24"/>
          <w:szCs w:val="24"/>
        </w:rPr>
        <w:t>policies, procedures, or practices</w:t>
      </w:r>
      <w:r w:rsidRPr="6AD49603" w:rsidR="235D5997">
        <w:rPr>
          <w:rFonts w:ascii="Calibri" w:hAnsi="Calibri" w:eastAsia="Calibri" w:cs="Calibri"/>
          <w:color w:val="333333"/>
          <w:sz w:val="24"/>
          <w:szCs w:val="24"/>
        </w:rPr>
        <w:t>.</w:t>
      </w:r>
      <w:r w:rsidRPr="6AD49603" w:rsidR="279BCA42">
        <w:rPr>
          <w:rFonts w:ascii="Calibri" w:hAnsi="Calibri" w:eastAsia="Calibri" w:cs="Calibri"/>
          <w:color w:val="333333"/>
          <w:sz w:val="24"/>
          <w:szCs w:val="24"/>
        </w:rPr>
        <w:t xml:space="preserve"> </w:t>
      </w:r>
      <w:r w:rsidRPr="6AD49603" w:rsidR="7ED973E6">
        <w:rPr>
          <w:rFonts w:ascii="Calibri" w:hAnsi="Calibri" w:eastAsia="Calibri" w:cs="Calibri"/>
          <w:color w:val="333333"/>
          <w:sz w:val="24"/>
          <w:szCs w:val="24"/>
        </w:rPr>
        <w:t xml:space="preserve">Governance documents shall be approved </w:t>
      </w:r>
      <w:r w:rsidRPr="6AD49603" w:rsidR="7ED973E6">
        <w:rPr>
          <w:rFonts w:ascii="Calibri" w:hAnsi="Calibri" w:eastAsia="Calibri" w:cs="Calibri"/>
          <w:color w:val="333333"/>
          <w:sz w:val="24"/>
          <w:szCs w:val="24"/>
        </w:rPr>
        <w:t>in accordance with</w:t>
      </w:r>
      <w:r w:rsidRPr="6AD49603" w:rsidR="7ED973E6">
        <w:rPr>
          <w:rFonts w:ascii="Calibri" w:hAnsi="Calibri" w:eastAsia="Calibri" w:cs="Calibri"/>
          <w:color w:val="333333"/>
          <w:sz w:val="24"/>
          <w:szCs w:val="24"/>
        </w:rPr>
        <w:t xml:space="preserve"> the University’s established governance procedures</w:t>
      </w:r>
      <w:r w:rsidRPr="6AD49603" w:rsidR="279BCA42">
        <w:rPr>
          <w:rFonts w:ascii="Calibri" w:hAnsi="Calibri" w:eastAsia="Calibri" w:cs="Calibri"/>
          <w:color w:val="333333"/>
          <w:sz w:val="24"/>
          <w:szCs w:val="24"/>
        </w:rPr>
        <w:t xml:space="preserve">. This process </w:t>
      </w:r>
      <w:r w:rsidRPr="6AD49603" w:rsidR="6F63A56A">
        <w:rPr>
          <w:rFonts w:ascii="Calibri" w:hAnsi="Calibri" w:eastAsia="Calibri" w:cs="Calibri"/>
          <w:color w:val="333333"/>
          <w:sz w:val="24"/>
          <w:szCs w:val="24"/>
        </w:rPr>
        <w:t>shall</w:t>
      </w:r>
      <w:r w:rsidRPr="6AD49603" w:rsidR="279BCA42">
        <w:rPr>
          <w:rFonts w:ascii="Calibri" w:hAnsi="Calibri" w:eastAsia="Calibri" w:cs="Calibri"/>
          <w:color w:val="333333"/>
          <w:sz w:val="24"/>
          <w:szCs w:val="24"/>
        </w:rPr>
        <w:t xml:space="preserve"> include assigning </w:t>
      </w:r>
      <w:r w:rsidRPr="6AD49603" w:rsidR="1997DB0D">
        <w:rPr>
          <w:rFonts w:ascii="Calibri" w:hAnsi="Calibri" w:eastAsia="Calibri" w:cs="Calibri"/>
          <w:color w:val="333333"/>
          <w:sz w:val="24"/>
          <w:szCs w:val="24"/>
        </w:rPr>
        <w:t xml:space="preserve">ownership, </w:t>
      </w:r>
      <w:bookmarkStart w:name="_Int_WEaDV21B" w:id="6"/>
      <w:r w:rsidRPr="6AD49603" w:rsidR="679F559B">
        <w:rPr>
          <w:rFonts w:ascii="Calibri" w:hAnsi="Calibri" w:eastAsia="Calibri" w:cs="Calibri"/>
          <w:color w:val="333333"/>
          <w:sz w:val="24"/>
          <w:szCs w:val="24"/>
        </w:rPr>
        <w:t>ensuring</w:t>
      </w:r>
      <w:bookmarkEnd w:id="6"/>
      <w:r w:rsidRPr="6AD49603" w:rsidR="679F559B">
        <w:rPr>
          <w:rFonts w:ascii="Calibri" w:hAnsi="Calibri" w:eastAsia="Calibri" w:cs="Calibri"/>
          <w:color w:val="333333"/>
          <w:sz w:val="24"/>
          <w:szCs w:val="24"/>
        </w:rPr>
        <w:t xml:space="preserve"> regular evaluation of the </w:t>
      </w:r>
      <w:r w:rsidRPr="6AD49603" w:rsidR="6278B884">
        <w:rPr>
          <w:rFonts w:ascii="Calibri" w:hAnsi="Calibri" w:eastAsia="Calibri" w:cs="Calibri"/>
          <w:color w:val="333333"/>
          <w:sz w:val="24"/>
          <w:szCs w:val="24"/>
        </w:rPr>
        <w:t>document,</w:t>
      </w:r>
      <w:r w:rsidRPr="6AD49603" w:rsidR="1997DB0D">
        <w:rPr>
          <w:rFonts w:ascii="Calibri" w:hAnsi="Calibri" w:eastAsia="Calibri" w:cs="Calibri"/>
          <w:color w:val="333333"/>
          <w:sz w:val="24"/>
          <w:szCs w:val="24"/>
        </w:rPr>
        <w:t xml:space="preserve"> </w:t>
      </w:r>
      <w:r w:rsidRPr="6AD49603" w:rsidR="03AEF7B3">
        <w:rPr>
          <w:rFonts w:ascii="Calibri" w:hAnsi="Calibri" w:eastAsia="Calibri" w:cs="Calibri"/>
          <w:color w:val="333333"/>
          <w:sz w:val="24"/>
          <w:szCs w:val="24"/>
        </w:rPr>
        <w:t xml:space="preserve">undergoing </w:t>
      </w:r>
      <w:r w:rsidRPr="6AD49603" w:rsidR="03AEF7B3">
        <w:rPr>
          <w:rFonts w:ascii="Calibri" w:hAnsi="Calibri" w:eastAsia="Calibri" w:cs="Calibri"/>
          <w:color w:val="333333"/>
          <w:sz w:val="24"/>
          <w:szCs w:val="24"/>
        </w:rPr>
        <w:t>University Senate</w:t>
      </w:r>
      <w:r w:rsidRPr="6AD49603" w:rsidR="25569CDF">
        <w:rPr>
          <w:rFonts w:ascii="Calibri" w:hAnsi="Calibri" w:eastAsia="Calibri" w:cs="Calibri"/>
          <w:color w:val="333333"/>
          <w:sz w:val="24"/>
          <w:szCs w:val="24"/>
        </w:rPr>
        <w:t xml:space="preserve"> and Standing Committee</w:t>
      </w:r>
      <w:r w:rsidRPr="6AD49603" w:rsidR="03AEF7B3">
        <w:rPr>
          <w:rFonts w:ascii="Calibri" w:hAnsi="Calibri" w:eastAsia="Calibri" w:cs="Calibri"/>
          <w:color w:val="333333"/>
          <w:sz w:val="24"/>
          <w:szCs w:val="24"/>
        </w:rPr>
        <w:t xml:space="preserve"> review</w:t>
      </w:r>
      <w:r w:rsidRPr="6AD49603" w:rsidR="2C03FF36">
        <w:rPr>
          <w:rFonts w:ascii="Calibri" w:hAnsi="Calibri" w:eastAsia="Calibri" w:cs="Calibri"/>
          <w:color w:val="333333"/>
          <w:sz w:val="24"/>
          <w:szCs w:val="24"/>
        </w:rPr>
        <w:t xml:space="preserve"> </w:t>
      </w:r>
      <w:r w:rsidRPr="6AD49603" w:rsidR="03AEF7B3">
        <w:rPr>
          <w:rFonts w:ascii="Calibri" w:hAnsi="Calibri" w:eastAsia="Calibri" w:cs="Calibri"/>
          <w:color w:val="333333"/>
          <w:sz w:val="24"/>
          <w:szCs w:val="24"/>
        </w:rPr>
        <w:t>and administrative approval</w:t>
      </w:r>
      <w:r w:rsidRPr="6AD49603" w:rsidR="06015FE8">
        <w:rPr>
          <w:rFonts w:ascii="Calibri" w:hAnsi="Calibri" w:eastAsia="Calibri" w:cs="Calibri"/>
          <w:color w:val="333333"/>
          <w:sz w:val="24"/>
          <w:szCs w:val="24"/>
        </w:rPr>
        <w:t xml:space="preserve"> wh</w:t>
      </w:r>
      <w:r w:rsidRPr="6AD49603" w:rsidR="06015FE8">
        <w:rPr>
          <w:rFonts w:ascii="Calibri" w:hAnsi="Calibri" w:eastAsia="Calibri" w:cs="Calibri"/>
          <w:color w:val="333333"/>
          <w:sz w:val="24"/>
          <w:szCs w:val="24"/>
        </w:rPr>
        <w:t xml:space="preserve">ere </w:t>
      </w:r>
      <w:r w:rsidRPr="6AD49603" w:rsidR="06015FE8">
        <w:rPr>
          <w:rFonts w:ascii="Calibri" w:hAnsi="Calibri" w:eastAsia="Calibri" w:cs="Calibri"/>
          <w:color w:val="333333"/>
          <w:sz w:val="24"/>
          <w:szCs w:val="24"/>
        </w:rPr>
        <w:t>appropriate to</w:t>
      </w:r>
      <w:r w:rsidRPr="6AD49603" w:rsidR="06015FE8">
        <w:rPr>
          <w:rFonts w:ascii="Calibri" w:hAnsi="Calibri" w:eastAsia="Calibri" w:cs="Calibri"/>
          <w:color w:val="333333"/>
          <w:sz w:val="24"/>
          <w:szCs w:val="24"/>
        </w:rPr>
        <w:t xml:space="preserve"> the policy, procedure, or practice at issu</w:t>
      </w:r>
      <w:r w:rsidRPr="6AD49603" w:rsidR="06015FE8">
        <w:rPr>
          <w:rFonts w:ascii="Calibri" w:hAnsi="Calibri" w:eastAsia="Calibri" w:cs="Calibri"/>
          <w:color w:val="333333"/>
          <w:sz w:val="24"/>
          <w:szCs w:val="24"/>
        </w:rPr>
        <w:t>e</w:t>
      </w:r>
      <w:r w:rsidRPr="6AD49603" w:rsidR="03AEF7B3">
        <w:rPr>
          <w:rFonts w:ascii="Calibri" w:hAnsi="Calibri" w:eastAsia="Calibri" w:cs="Calibri"/>
          <w:color w:val="333333"/>
          <w:sz w:val="24"/>
          <w:szCs w:val="24"/>
        </w:rPr>
        <w:t>,</w:t>
      </w:r>
      <w:r w:rsidRPr="6AD49603" w:rsidR="03AEF7B3">
        <w:rPr>
          <w:rFonts w:ascii="Calibri" w:hAnsi="Calibri" w:eastAsia="Calibri" w:cs="Calibri"/>
          <w:color w:val="333333"/>
          <w:sz w:val="24"/>
          <w:szCs w:val="24"/>
        </w:rPr>
        <w:t xml:space="preserve"> </w:t>
      </w:r>
      <w:r w:rsidRPr="6AD49603" w:rsidR="1997DB0D">
        <w:rPr>
          <w:rFonts w:ascii="Calibri" w:hAnsi="Calibri" w:eastAsia="Calibri" w:cs="Calibri"/>
          <w:color w:val="333333"/>
          <w:sz w:val="24"/>
          <w:szCs w:val="24"/>
        </w:rPr>
        <w:t>and publishing it in a centralized, public</w:t>
      </w:r>
      <w:r w:rsidRPr="6AD49603" w:rsidR="40AED9B9">
        <w:rPr>
          <w:rFonts w:ascii="Calibri" w:hAnsi="Calibri" w:eastAsia="Calibri" w:cs="Calibri"/>
          <w:color w:val="333333"/>
          <w:sz w:val="24"/>
          <w:szCs w:val="24"/>
        </w:rPr>
        <w:t>ly accessible manner.</w:t>
      </w:r>
    </w:p>
    <w:p w:rsidR="6CB355BF" w:rsidP="6CB355BF" w:rsidRDefault="6CB355BF" w14:paraId="1DE4D120" w14:textId="7E599B10">
      <w:pPr>
        <w:shd w:val="clear" w:color="auto" w:fill="FFFFFF" w:themeFill="background1"/>
        <w:spacing w:after="0" w:line="240" w:lineRule="auto"/>
        <w:rPr>
          <w:rFonts w:ascii="Calibri" w:hAnsi="Calibri" w:eastAsia="Calibri" w:cs="Calibri"/>
          <w:color w:val="333333"/>
          <w:sz w:val="24"/>
          <w:szCs w:val="24"/>
        </w:rPr>
      </w:pPr>
    </w:p>
    <w:p w:rsidR="15A05602" w:rsidP="6CB355BF" w:rsidRDefault="15A05602" w14:paraId="7E01AE75" w14:textId="675107DF">
      <w:pPr>
        <w:shd w:val="clear" w:color="auto" w:fill="FFFFFF" w:themeFill="background1"/>
        <w:spacing w:after="0" w:line="240" w:lineRule="auto"/>
      </w:pPr>
      <w:r w:rsidRPr="62207F85" w:rsidR="279BCA42">
        <w:rPr>
          <w:rFonts w:ascii="Calibri" w:hAnsi="Calibri" w:eastAsia="Calibri" w:cs="Calibri"/>
          <w:color w:val="333333"/>
          <w:sz w:val="24"/>
          <w:szCs w:val="24"/>
        </w:rPr>
        <w:t xml:space="preserve">Georgia College &amp; State University (GCSU) is committed to maintaining clear, consistent, and accessible </w:t>
      </w:r>
      <w:r w:rsidRPr="62207F85" w:rsidR="0056AFBE">
        <w:rPr>
          <w:rFonts w:ascii="Calibri" w:hAnsi="Calibri" w:eastAsia="Calibri" w:cs="Calibri"/>
          <w:color w:val="333333"/>
          <w:sz w:val="24"/>
          <w:szCs w:val="24"/>
        </w:rPr>
        <w:t xml:space="preserve">policies </w:t>
      </w:r>
      <w:r w:rsidRPr="62207F85" w:rsidR="279BCA42">
        <w:rPr>
          <w:rFonts w:ascii="Calibri" w:hAnsi="Calibri" w:eastAsia="Calibri" w:cs="Calibri"/>
          <w:color w:val="333333"/>
          <w:sz w:val="24"/>
          <w:szCs w:val="24"/>
        </w:rPr>
        <w:t xml:space="preserve">that support the University’s mission and ensure compliance with federal, state, and University System of Georgia (USG) requirements. </w:t>
      </w:r>
      <w:r w:rsidRPr="62207F85" w:rsidR="279BCA42">
        <w:rPr>
          <w:rFonts w:ascii="Calibri" w:hAnsi="Calibri" w:eastAsia="Calibri" w:cs="Calibri"/>
          <w:color w:val="000000" w:themeColor="text1" w:themeTint="FF" w:themeShade="FF"/>
          <w:sz w:val="24"/>
          <w:szCs w:val="24"/>
        </w:rPr>
        <w:t xml:space="preserve">Consideration </w:t>
      </w:r>
      <w:r w:rsidRPr="62207F85" w:rsidR="6E9CE48C">
        <w:rPr>
          <w:rFonts w:ascii="Calibri" w:hAnsi="Calibri" w:eastAsia="Calibri" w:cs="Calibri"/>
          <w:color w:val="000000" w:themeColor="text1" w:themeTint="FF" w:themeShade="FF"/>
          <w:sz w:val="24"/>
          <w:szCs w:val="24"/>
        </w:rPr>
        <w:t xml:space="preserve">shall </w:t>
      </w:r>
      <w:r w:rsidRPr="62207F85" w:rsidR="279BCA42">
        <w:rPr>
          <w:rFonts w:ascii="Calibri" w:hAnsi="Calibri" w:eastAsia="Calibri" w:cs="Calibri"/>
          <w:color w:val="000000" w:themeColor="text1" w:themeTint="FF" w:themeShade="FF"/>
          <w:sz w:val="24"/>
          <w:szCs w:val="24"/>
        </w:rPr>
        <w:t xml:space="preserve">be given to related or superseding policies, especially those mandated by the Board of Regents of the University System of Georgia (BOR) and other relevant government agencies. The authority </w:t>
      </w:r>
      <w:r w:rsidRPr="62207F85" w:rsidR="6FB6640D">
        <w:rPr>
          <w:rFonts w:ascii="Calibri" w:hAnsi="Calibri" w:eastAsia="Calibri" w:cs="Calibri"/>
          <w:color w:val="000000" w:themeColor="text1" w:themeTint="FF" w:themeShade="FF"/>
          <w:sz w:val="24"/>
          <w:szCs w:val="24"/>
        </w:rPr>
        <w:t>of the BOR shall be recognized and upheld</w:t>
      </w:r>
      <w:r w:rsidRPr="62207F85" w:rsidR="279BCA42">
        <w:rPr>
          <w:rFonts w:ascii="Calibri" w:hAnsi="Calibri" w:eastAsia="Calibri" w:cs="Calibri"/>
          <w:color w:val="000000" w:themeColor="text1" w:themeTint="FF" w:themeShade="FF"/>
          <w:sz w:val="24"/>
          <w:szCs w:val="24"/>
        </w:rPr>
        <w:t xml:space="preserve">. In cases of any divergence from or conflict with the By-laws or </w:t>
      </w:r>
      <w:r w:rsidRPr="62207F85" w:rsidR="5304CD69">
        <w:rPr>
          <w:rFonts w:ascii="Calibri" w:hAnsi="Calibri" w:eastAsia="Calibri" w:cs="Calibri"/>
          <w:color w:val="000000" w:themeColor="text1" w:themeTint="FF" w:themeShade="FF"/>
          <w:sz w:val="24"/>
          <w:szCs w:val="24"/>
        </w:rPr>
        <w:t>p</w:t>
      </w:r>
      <w:r w:rsidRPr="62207F85" w:rsidR="279BCA42">
        <w:rPr>
          <w:rFonts w:ascii="Calibri" w:hAnsi="Calibri" w:eastAsia="Calibri" w:cs="Calibri"/>
          <w:color w:val="000000" w:themeColor="text1" w:themeTint="FF" w:themeShade="FF"/>
          <w:sz w:val="24"/>
          <w:szCs w:val="24"/>
        </w:rPr>
        <w:t>olicies of the B</w:t>
      </w:r>
      <w:r w:rsidRPr="62207F85" w:rsidR="086FA4A6">
        <w:rPr>
          <w:rFonts w:ascii="Calibri" w:hAnsi="Calibri" w:eastAsia="Calibri" w:cs="Calibri"/>
          <w:color w:val="000000" w:themeColor="text1" w:themeTint="FF" w:themeShade="FF"/>
          <w:sz w:val="24"/>
          <w:szCs w:val="24"/>
        </w:rPr>
        <w:t>OR</w:t>
      </w:r>
      <w:r w:rsidRPr="62207F85" w:rsidR="279BCA42">
        <w:rPr>
          <w:rFonts w:ascii="Calibri" w:hAnsi="Calibri" w:eastAsia="Calibri" w:cs="Calibri"/>
          <w:color w:val="000000" w:themeColor="text1" w:themeTint="FF" w:themeShade="FF"/>
          <w:sz w:val="24"/>
          <w:szCs w:val="24"/>
        </w:rPr>
        <w:t xml:space="preserve">, the official By-laws and </w:t>
      </w:r>
      <w:r w:rsidRPr="62207F85" w:rsidR="51365F15">
        <w:rPr>
          <w:rFonts w:ascii="Calibri" w:hAnsi="Calibri" w:eastAsia="Calibri" w:cs="Calibri"/>
          <w:color w:val="000000" w:themeColor="text1" w:themeTint="FF" w:themeShade="FF"/>
          <w:sz w:val="24"/>
          <w:szCs w:val="24"/>
        </w:rPr>
        <w:t>p</w:t>
      </w:r>
      <w:r w:rsidRPr="62207F85" w:rsidR="279BCA42">
        <w:rPr>
          <w:rFonts w:ascii="Calibri" w:hAnsi="Calibri" w:eastAsia="Calibri" w:cs="Calibri"/>
          <w:color w:val="000000" w:themeColor="text1" w:themeTint="FF" w:themeShade="FF"/>
          <w:sz w:val="24"/>
          <w:szCs w:val="24"/>
        </w:rPr>
        <w:t>olicies of the B</w:t>
      </w:r>
      <w:r w:rsidRPr="62207F85" w:rsidR="7FF55BDB">
        <w:rPr>
          <w:rFonts w:ascii="Calibri" w:hAnsi="Calibri" w:eastAsia="Calibri" w:cs="Calibri"/>
          <w:color w:val="000000" w:themeColor="text1" w:themeTint="FF" w:themeShade="FF"/>
          <w:sz w:val="24"/>
          <w:szCs w:val="24"/>
        </w:rPr>
        <w:t>OR</w:t>
      </w:r>
      <w:r w:rsidRPr="62207F85" w:rsidR="279BCA42">
        <w:rPr>
          <w:rFonts w:ascii="Calibri" w:hAnsi="Calibri" w:eastAsia="Calibri" w:cs="Calibri"/>
          <w:color w:val="000000" w:themeColor="text1" w:themeTint="FF" w:themeShade="FF"/>
          <w:sz w:val="24"/>
          <w:szCs w:val="24"/>
        </w:rPr>
        <w:t xml:space="preserve"> </w:t>
      </w:r>
      <w:r w:rsidRPr="62207F85" w:rsidR="2ED121B9">
        <w:rPr>
          <w:rFonts w:ascii="Calibri" w:hAnsi="Calibri" w:eastAsia="Calibri" w:cs="Calibri"/>
          <w:color w:val="000000" w:themeColor="text1" w:themeTint="FF" w:themeShade="FF"/>
          <w:sz w:val="24"/>
          <w:szCs w:val="24"/>
        </w:rPr>
        <w:t>shall</w:t>
      </w:r>
      <w:r w:rsidRPr="62207F85" w:rsidR="481E0390">
        <w:rPr>
          <w:rFonts w:ascii="Calibri" w:hAnsi="Calibri" w:eastAsia="Calibri" w:cs="Calibri"/>
          <w:color w:val="000000" w:themeColor="text1" w:themeTint="FF" w:themeShade="FF"/>
          <w:sz w:val="24"/>
          <w:szCs w:val="24"/>
        </w:rPr>
        <w:t xml:space="preserve"> </w:t>
      </w:r>
      <w:r w:rsidRPr="62207F85" w:rsidR="279BCA42">
        <w:rPr>
          <w:rFonts w:ascii="Calibri" w:hAnsi="Calibri" w:eastAsia="Calibri" w:cs="Calibri"/>
          <w:color w:val="000000" w:themeColor="text1" w:themeTint="FF" w:themeShade="FF"/>
          <w:sz w:val="24"/>
          <w:szCs w:val="24"/>
        </w:rPr>
        <w:t>take precedence. </w:t>
      </w:r>
    </w:p>
    <w:p w:rsidR="574A7BBF" w:rsidP="574A7BBF" w:rsidRDefault="574A7BBF" w14:paraId="59CA2280" w14:textId="1D4B69F6">
      <w:pPr>
        <w:pStyle w:val="Normal"/>
        <w:shd w:val="clear" w:color="auto" w:fill="FFFFFF" w:themeFill="background1"/>
        <w:spacing w:after="0" w:line="240" w:lineRule="auto"/>
        <w:rPr>
          <w:rFonts w:ascii="Calibri" w:hAnsi="Calibri" w:eastAsia="Calibri" w:cs="Calibri"/>
          <w:color w:val="000000" w:themeColor="text1" w:themeTint="FF" w:themeShade="FF"/>
          <w:sz w:val="24"/>
          <w:szCs w:val="24"/>
        </w:rPr>
      </w:pPr>
    </w:p>
    <w:p w:rsidR="10DF6657" w:rsidP="62207F85" w:rsidRDefault="10DF6657" w14:paraId="0411DAD0" w14:textId="4C14D8FD">
      <w:pPr>
        <w:pStyle w:val="ListParagraph"/>
        <w:numPr>
          <w:ilvl w:val="0"/>
          <w:numId w:val="30"/>
        </w:numPr>
        <w:shd w:val="clear" w:color="auto" w:fill="FFFFFF" w:themeFill="background1"/>
        <w:spacing w:after="0" w:line="240" w:lineRule="auto"/>
        <w:ind/>
        <w:rPr>
          <w:rFonts w:ascii="Calibri" w:hAnsi="Calibri" w:eastAsia="Calibri" w:cs="Calibri"/>
          <w:b w:val="1"/>
          <w:bCs w:val="1"/>
          <w:color w:val="333333"/>
          <w:sz w:val="24"/>
          <w:szCs w:val="24"/>
        </w:rPr>
      </w:pPr>
      <w:r w:rsidRPr="62207F85" w:rsidR="279BCA42">
        <w:rPr>
          <w:rFonts w:ascii="Calibri" w:hAnsi="Calibri" w:eastAsia="Calibri" w:cs="Calibri"/>
          <w:b w:val="1"/>
          <w:bCs w:val="1"/>
          <w:color w:val="333333"/>
          <w:sz w:val="24"/>
          <w:szCs w:val="24"/>
        </w:rPr>
        <w:t>Definitions:</w:t>
      </w:r>
    </w:p>
    <w:p w:rsidR="10DF6657" w:rsidP="574A7BBF" w:rsidRDefault="10DF6657" w14:paraId="6AD02167" w14:textId="6B815A43">
      <w:pPr>
        <w:pStyle w:val="ListParagraph"/>
        <w:shd w:val="clear" w:color="auto" w:fill="FFFFFF" w:themeFill="background1"/>
        <w:spacing w:after="0" w:line="240" w:lineRule="auto"/>
        <w:ind w:left="0" w:hanging="0"/>
      </w:pPr>
      <w:r w:rsidRPr="62207F85" w:rsidR="2C7E4054">
        <w:rPr>
          <w:rFonts w:ascii="Calibri" w:hAnsi="Calibri" w:eastAsia="Calibri" w:cs="Calibri"/>
          <w:color w:val="333333"/>
          <w:sz w:val="24"/>
          <w:szCs w:val="24"/>
        </w:rPr>
        <w:t xml:space="preserve">GCSU Policies, Procedures, and Practices Portal </w:t>
      </w:r>
      <w:r w:rsidRPr="62207F85" w:rsidR="2C7E4054">
        <w:rPr>
          <w:rFonts w:ascii="Calibri" w:hAnsi="Calibri" w:eastAsia="Calibri" w:cs="Calibri"/>
          <w:color w:val="333333"/>
          <w:sz w:val="27"/>
          <w:szCs w:val="27"/>
        </w:rPr>
        <w:t>–</w:t>
      </w:r>
      <w:r w:rsidRPr="62207F85" w:rsidR="2C7E4054">
        <w:rPr>
          <w:rFonts w:ascii="Calibri" w:hAnsi="Calibri" w:eastAsia="Calibri" w:cs="Calibri"/>
          <w:color w:val="333333"/>
          <w:sz w:val="24"/>
          <w:szCs w:val="24"/>
        </w:rPr>
        <w:t xml:space="preserve"> The GCSU Policies, Procedures, and Practices Portal is the University’s official, public website for distributing approved University Policies, Procedures, Practices, and related information.</w:t>
      </w:r>
    </w:p>
    <w:p w:rsidR="3F3174CA" w:rsidP="3F3174CA" w:rsidRDefault="3F3174CA" w14:paraId="66167F0E" w14:textId="5E5E11F5">
      <w:pPr>
        <w:shd w:val="clear" w:color="auto" w:fill="FFFFFF" w:themeFill="background1"/>
        <w:spacing w:after="0" w:line="240" w:lineRule="auto"/>
        <w:rPr>
          <w:rFonts w:ascii="Calibri" w:hAnsi="Calibri" w:eastAsia="Calibri" w:cs="Calibri"/>
          <w:color w:val="333333"/>
          <w:sz w:val="24"/>
          <w:szCs w:val="24"/>
        </w:rPr>
      </w:pPr>
    </w:p>
    <w:p w:rsidR="5F153084" w:rsidP="172F1CF5" w:rsidRDefault="5F153084" w14:paraId="3E49109A" w14:textId="78CAD4FD">
      <w:pPr>
        <w:shd w:val="clear" w:color="auto" w:fill="FFFFFF" w:themeFill="background1"/>
        <w:spacing w:after="0" w:line="240" w:lineRule="auto"/>
        <w:rPr>
          <w:rFonts w:ascii="Calibri" w:hAnsi="Calibri" w:eastAsia="Calibri" w:cs="Calibri"/>
          <w:color w:val="333333"/>
          <w:sz w:val="24"/>
          <w:szCs w:val="24"/>
        </w:rPr>
      </w:pPr>
      <w:r w:rsidRPr="172F1CF5">
        <w:rPr>
          <w:rFonts w:ascii="Calibri" w:hAnsi="Calibri" w:eastAsia="Calibri" w:cs="Calibri"/>
          <w:color w:val="333333"/>
          <w:sz w:val="24"/>
          <w:szCs w:val="24"/>
        </w:rPr>
        <w:t>Governance Document – A governance document is an official institutional document that establishes, implements, or suppor</w:t>
      </w:r>
      <w:r w:rsidRPr="172F1CF5" w:rsidR="29D0B025">
        <w:rPr>
          <w:rFonts w:ascii="Calibri" w:hAnsi="Calibri" w:eastAsia="Calibri" w:cs="Calibri"/>
          <w:color w:val="333333"/>
          <w:sz w:val="24"/>
          <w:szCs w:val="24"/>
        </w:rPr>
        <w:t xml:space="preserve">ts the University’s governance framework. Governance documents include policies, procedures, and practices and provide direction, operational processes, or guidance for </w:t>
      </w:r>
      <w:bookmarkStart w:name="_Int_rjLk8FBX" w:id="26"/>
      <w:proofErr w:type="gramStart"/>
      <w:r w:rsidRPr="172F1CF5" w:rsidR="29D0B025">
        <w:rPr>
          <w:rFonts w:ascii="Calibri" w:hAnsi="Calibri" w:eastAsia="Calibri" w:cs="Calibri"/>
          <w:color w:val="333333"/>
          <w:sz w:val="24"/>
          <w:szCs w:val="24"/>
        </w:rPr>
        <w:t>University</w:t>
      </w:r>
      <w:bookmarkEnd w:id="26"/>
      <w:proofErr w:type="gramEnd"/>
      <w:r w:rsidRPr="172F1CF5" w:rsidR="29D0B025">
        <w:rPr>
          <w:rFonts w:ascii="Calibri" w:hAnsi="Calibri" w:eastAsia="Calibri" w:cs="Calibri"/>
          <w:color w:val="333333"/>
          <w:sz w:val="24"/>
          <w:szCs w:val="24"/>
        </w:rPr>
        <w:t xml:space="preserve"> operations, compliance, and decision-making.</w:t>
      </w:r>
    </w:p>
    <w:p w:rsidR="172F1CF5" w:rsidP="172F1CF5" w:rsidRDefault="172F1CF5" w14:paraId="7238E3BF" w14:textId="100946E1">
      <w:pPr>
        <w:shd w:val="clear" w:color="auto" w:fill="FFFFFF" w:themeFill="background1"/>
        <w:spacing w:after="0" w:line="240" w:lineRule="auto"/>
        <w:rPr>
          <w:rFonts w:ascii="Calibri" w:hAnsi="Calibri" w:eastAsia="Calibri" w:cs="Calibri"/>
          <w:color w:val="333333"/>
          <w:sz w:val="24"/>
          <w:szCs w:val="24"/>
        </w:rPr>
      </w:pPr>
    </w:p>
    <w:p w:rsidR="695BC994" w:rsidP="3F3174CA" w:rsidRDefault="695BC994" w14:paraId="005DB63B" w14:textId="10EBC808">
      <w:pPr>
        <w:shd w:val="clear" w:color="auto" w:fill="FFFFFF" w:themeFill="background1"/>
        <w:spacing w:after="0" w:line="240" w:lineRule="auto"/>
      </w:pPr>
      <w:r w:rsidRPr="3F3174CA">
        <w:rPr>
          <w:rFonts w:ascii="Calibri" w:hAnsi="Calibri" w:eastAsia="Calibri" w:cs="Calibri"/>
          <w:color w:val="333333"/>
          <w:sz w:val="24"/>
          <w:szCs w:val="24"/>
        </w:rPr>
        <w:t>Policies Library – The Policies Library is the University’s centralized repository for approved University policies. It contains governing documents that establish institutional requirements, assign responsibilities, define standards, and provide the authority that guides University operations, decision-making, and compliance.</w:t>
      </w:r>
    </w:p>
    <w:p w:rsidR="3F3174CA" w:rsidP="3F3174CA" w:rsidRDefault="3F3174CA" w14:paraId="114893EC" w14:textId="60D2011F">
      <w:pPr>
        <w:shd w:val="clear" w:color="auto" w:fill="FFFFFF" w:themeFill="background1"/>
        <w:spacing w:after="0" w:line="240" w:lineRule="auto"/>
        <w:rPr>
          <w:rFonts w:ascii="Calibri" w:hAnsi="Calibri" w:eastAsia="Calibri" w:cs="Calibri"/>
          <w:color w:val="333333"/>
          <w:sz w:val="24"/>
          <w:szCs w:val="24"/>
        </w:rPr>
      </w:pPr>
    </w:p>
    <w:p w:rsidR="15A05602" w:rsidP="66C7CD2A" w:rsidRDefault="15A05602" w14:paraId="6B9877E1" w14:textId="305A0C0F">
      <w:pPr>
        <w:shd w:val="clear" w:color="auto" w:fill="FFFFFF" w:themeFill="background1"/>
        <w:spacing w:after="0" w:line="240" w:lineRule="auto"/>
      </w:pPr>
      <w:r w:rsidRPr="3F3174CA">
        <w:rPr>
          <w:rFonts w:ascii="Calibri" w:hAnsi="Calibri" w:eastAsia="Calibri" w:cs="Calibri"/>
          <w:color w:val="333333"/>
          <w:sz w:val="24"/>
          <w:szCs w:val="24"/>
        </w:rPr>
        <w:lastRenderedPageBreak/>
        <w:t xml:space="preserve">Policy – A policy is an official statement that guides the actions of the </w:t>
      </w:r>
      <w:r w:rsidRPr="3F3174CA" w:rsidR="0E78353D">
        <w:rPr>
          <w:rFonts w:ascii="Calibri" w:hAnsi="Calibri" w:eastAsia="Calibri" w:cs="Calibri"/>
          <w:color w:val="333333"/>
          <w:sz w:val="24"/>
          <w:szCs w:val="24"/>
        </w:rPr>
        <w:t>U</w:t>
      </w:r>
      <w:r w:rsidRPr="3F3174CA">
        <w:rPr>
          <w:rFonts w:ascii="Calibri" w:hAnsi="Calibri" w:eastAsia="Calibri" w:cs="Calibri"/>
          <w:color w:val="333333"/>
          <w:sz w:val="24"/>
          <w:szCs w:val="24"/>
        </w:rPr>
        <w:t xml:space="preserve">niversity community and/or represents a general principle that directs </w:t>
      </w:r>
      <w:r w:rsidRPr="3F3174CA" w:rsidR="0B658ED3">
        <w:rPr>
          <w:rFonts w:ascii="Calibri" w:hAnsi="Calibri" w:eastAsia="Calibri" w:cs="Calibri"/>
          <w:color w:val="333333"/>
          <w:sz w:val="24"/>
          <w:szCs w:val="24"/>
        </w:rPr>
        <w:t>institution</w:t>
      </w:r>
      <w:r w:rsidRPr="3F3174CA" w:rsidR="65F3723C">
        <w:rPr>
          <w:rFonts w:ascii="Calibri" w:hAnsi="Calibri" w:eastAsia="Calibri" w:cs="Calibri"/>
          <w:color w:val="333333"/>
          <w:sz w:val="24"/>
          <w:szCs w:val="24"/>
        </w:rPr>
        <w:t>al</w:t>
      </w:r>
      <w:r w:rsidRPr="3F3174CA" w:rsidR="0B658ED3">
        <w:rPr>
          <w:rFonts w:ascii="Calibri" w:hAnsi="Calibri" w:eastAsia="Calibri" w:cs="Calibri"/>
          <w:color w:val="333333"/>
          <w:sz w:val="24"/>
          <w:szCs w:val="24"/>
        </w:rPr>
        <w:t xml:space="preserve"> </w:t>
      </w:r>
      <w:r w:rsidRPr="3F3174CA">
        <w:rPr>
          <w:rFonts w:ascii="Calibri" w:hAnsi="Calibri" w:eastAsia="Calibri" w:cs="Calibri"/>
          <w:color w:val="333333"/>
          <w:sz w:val="24"/>
          <w:szCs w:val="24"/>
        </w:rPr>
        <w:t>operations.</w:t>
      </w:r>
    </w:p>
    <w:p w:rsidR="3F3174CA" w:rsidP="3F3174CA" w:rsidRDefault="3F3174CA" w14:paraId="3C8026CF" w14:textId="00CD8D7F">
      <w:pPr>
        <w:shd w:val="clear" w:color="auto" w:fill="FFFFFF" w:themeFill="background1"/>
        <w:spacing w:after="0" w:line="240" w:lineRule="auto"/>
        <w:rPr>
          <w:rFonts w:ascii="Calibri" w:hAnsi="Calibri" w:eastAsia="Calibri" w:cs="Calibri"/>
          <w:color w:val="333333"/>
          <w:sz w:val="24"/>
          <w:szCs w:val="24"/>
        </w:rPr>
      </w:pPr>
    </w:p>
    <w:p w:rsidR="5D1EF567" w:rsidP="3F3174CA" w:rsidRDefault="5D1EF567" w14:paraId="10BB6416" w14:textId="7592436D">
      <w:pPr>
        <w:shd w:val="clear" w:color="auto" w:fill="FFFFFF" w:themeFill="background1"/>
        <w:spacing w:after="0" w:line="240" w:lineRule="auto"/>
      </w:pPr>
      <w:r w:rsidRPr="3F3174CA">
        <w:rPr>
          <w:rFonts w:ascii="Calibri" w:hAnsi="Calibri" w:eastAsia="Calibri" w:cs="Calibri"/>
          <w:color w:val="333333"/>
          <w:sz w:val="24"/>
          <w:szCs w:val="24"/>
        </w:rPr>
        <w:t xml:space="preserve">Practice – A practice is a documented guideline, resource, or recommended method that supports the consistent implementation of </w:t>
      </w:r>
      <w:bookmarkStart w:name="_Int_wip8eMLf" w:id="27"/>
      <w:proofErr w:type="gramStart"/>
      <w:r w:rsidRPr="3F3174CA">
        <w:rPr>
          <w:rFonts w:ascii="Calibri" w:hAnsi="Calibri" w:eastAsia="Calibri" w:cs="Calibri"/>
          <w:color w:val="333333"/>
          <w:sz w:val="24"/>
          <w:szCs w:val="24"/>
        </w:rPr>
        <w:t>University</w:t>
      </w:r>
      <w:bookmarkEnd w:id="27"/>
      <w:proofErr w:type="gramEnd"/>
      <w:r w:rsidRPr="3F3174CA">
        <w:rPr>
          <w:rFonts w:ascii="Calibri" w:hAnsi="Calibri" w:eastAsia="Calibri" w:cs="Calibri"/>
          <w:color w:val="333333"/>
          <w:sz w:val="24"/>
          <w:szCs w:val="24"/>
        </w:rPr>
        <w:t xml:space="preserve"> policies and procedures. Practices provide operational guidance and best practices but do not establish institutional requirements or mandatory obligations.</w:t>
      </w:r>
    </w:p>
    <w:p w:rsidR="3F3174CA" w:rsidP="3F3174CA" w:rsidRDefault="3F3174CA" w14:paraId="29F0A1C1" w14:textId="004E2F63">
      <w:pPr>
        <w:shd w:val="clear" w:color="auto" w:fill="FFFFFF" w:themeFill="background1"/>
        <w:spacing w:after="0" w:line="240" w:lineRule="auto"/>
        <w:rPr>
          <w:rFonts w:ascii="Calibri" w:hAnsi="Calibri" w:eastAsia="Calibri" w:cs="Calibri"/>
          <w:color w:val="333333"/>
          <w:sz w:val="24"/>
          <w:szCs w:val="24"/>
        </w:rPr>
      </w:pPr>
    </w:p>
    <w:p w:rsidR="5D1EF567" w:rsidP="3F3174CA" w:rsidRDefault="5D1EF567" w14:paraId="3E12F57A" w14:textId="2E111668">
      <w:pPr>
        <w:shd w:val="clear" w:color="auto" w:fill="FFFFFF" w:themeFill="background1"/>
        <w:spacing w:after="0" w:line="240" w:lineRule="auto"/>
      </w:pPr>
      <w:r w:rsidRPr="3F3174CA">
        <w:rPr>
          <w:rFonts w:ascii="Calibri" w:hAnsi="Calibri" w:eastAsia="Calibri" w:cs="Calibri"/>
          <w:color w:val="333333"/>
          <w:sz w:val="24"/>
          <w:szCs w:val="24"/>
        </w:rPr>
        <w:t xml:space="preserve">Practices Library – The Practices Library is the University’s centralized repository for approved practices. It contains guidance documents, reference materials, templates, checklists, and other resources that support the consistent implementation of </w:t>
      </w:r>
      <w:bookmarkStart w:name="_Int_KUP1u44l" w:id="28"/>
      <w:proofErr w:type="gramStart"/>
      <w:r w:rsidRPr="3F3174CA">
        <w:rPr>
          <w:rFonts w:ascii="Calibri" w:hAnsi="Calibri" w:eastAsia="Calibri" w:cs="Calibri"/>
          <w:color w:val="333333"/>
          <w:sz w:val="24"/>
          <w:szCs w:val="24"/>
        </w:rPr>
        <w:t>University</w:t>
      </w:r>
      <w:bookmarkEnd w:id="28"/>
      <w:proofErr w:type="gramEnd"/>
      <w:r w:rsidRPr="3F3174CA">
        <w:rPr>
          <w:rFonts w:ascii="Calibri" w:hAnsi="Calibri" w:eastAsia="Calibri" w:cs="Calibri"/>
          <w:color w:val="333333"/>
          <w:sz w:val="24"/>
          <w:szCs w:val="24"/>
        </w:rPr>
        <w:t xml:space="preserve"> policies and procedures but do not establish institutional requirements.</w:t>
      </w:r>
    </w:p>
    <w:p w:rsidR="3F3174CA" w:rsidP="3F3174CA" w:rsidRDefault="3F3174CA" w14:paraId="6EC9EE7A" w14:textId="17C0FD15">
      <w:pPr>
        <w:shd w:val="clear" w:color="auto" w:fill="FFFFFF" w:themeFill="background1"/>
        <w:spacing w:after="0" w:line="240" w:lineRule="auto"/>
        <w:rPr>
          <w:rFonts w:ascii="Calibri" w:hAnsi="Calibri" w:eastAsia="Calibri" w:cs="Calibri"/>
          <w:color w:val="333333"/>
          <w:sz w:val="24"/>
          <w:szCs w:val="24"/>
        </w:rPr>
      </w:pPr>
    </w:p>
    <w:p w:rsidR="5D1EF567" w:rsidP="3F3174CA" w:rsidRDefault="5D1EF567" w14:paraId="5720B94E" w14:textId="3B3A43F5">
      <w:pPr>
        <w:shd w:val="clear" w:color="auto" w:fill="FFFFFF" w:themeFill="background1"/>
        <w:spacing w:after="0" w:line="240" w:lineRule="auto"/>
      </w:pPr>
      <w:r w:rsidRPr="3F3174CA">
        <w:rPr>
          <w:rFonts w:ascii="Calibri" w:hAnsi="Calibri" w:eastAsia="Calibri" w:cs="Calibri"/>
          <w:color w:val="333333"/>
          <w:sz w:val="24"/>
          <w:szCs w:val="24"/>
        </w:rPr>
        <w:t>Procedure – A procedure is a written statement intended to accompany a policy and promote its consistent implementation. Adherence to procedures helps standardize policy implementation.</w:t>
      </w:r>
    </w:p>
    <w:p w:rsidR="3F3174CA" w:rsidP="3F3174CA" w:rsidRDefault="3F3174CA" w14:paraId="3E9BEB24" w14:textId="1CBA6A67">
      <w:pPr>
        <w:shd w:val="clear" w:color="auto" w:fill="FFFFFF" w:themeFill="background1"/>
        <w:spacing w:after="0" w:line="240" w:lineRule="auto"/>
        <w:rPr>
          <w:rFonts w:ascii="Calibri" w:hAnsi="Calibri" w:eastAsia="Calibri" w:cs="Calibri"/>
          <w:color w:val="333333"/>
          <w:sz w:val="24"/>
          <w:szCs w:val="24"/>
        </w:rPr>
      </w:pPr>
    </w:p>
    <w:p w:rsidR="5D1EF567" w:rsidP="3F3174CA" w:rsidRDefault="5D1EF567" w14:paraId="3CA05C1A" w14:textId="7B294105">
      <w:pPr>
        <w:shd w:val="clear" w:color="auto" w:fill="FFFFFF" w:themeFill="background1"/>
        <w:spacing w:after="0" w:line="240" w:lineRule="auto"/>
      </w:pPr>
      <w:r w:rsidRPr="3F3174CA">
        <w:rPr>
          <w:rFonts w:ascii="Calibri" w:hAnsi="Calibri" w:eastAsia="Calibri" w:cs="Calibri"/>
          <w:color w:val="333333"/>
          <w:sz w:val="24"/>
          <w:szCs w:val="24"/>
        </w:rPr>
        <w:t>Procedures Library – The Procedures Library is the University’s centralized repository for approved procedures. It contains documents that provide the operational processes necessary to implement and administer University policies.</w:t>
      </w:r>
    </w:p>
    <w:p w:rsidR="6CB355BF" w:rsidP="6CB355BF" w:rsidRDefault="6CB355BF" w14:paraId="420302AE" w14:textId="6DE45B9D">
      <w:pPr>
        <w:shd w:val="clear" w:color="auto" w:fill="FFFFFF" w:themeFill="background1"/>
        <w:spacing w:after="0" w:line="240" w:lineRule="auto"/>
        <w:rPr>
          <w:rFonts w:ascii="Calibri" w:hAnsi="Calibri" w:eastAsia="Calibri" w:cs="Calibri"/>
          <w:color w:val="333333"/>
          <w:sz w:val="24"/>
          <w:szCs w:val="24"/>
        </w:rPr>
      </w:pPr>
    </w:p>
    <w:p w:rsidR="5D1EF567" w:rsidP="3F3174CA" w:rsidRDefault="5D1EF567" w14:paraId="38C8FAD3" w14:textId="4008E74A">
      <w:pPr>
        <w:shd w:val="clear" w:color="auto" w:fill="FFFFFF" w:themeFill="background1"/>
        <w:spacing w:after="0" w:line="240" w:lineRule="auto"/>
      </w:pPr>
      <w:r w:rsidRPr="3F3174CA">
        <w:rPr>
          <w:rFonts w:ascii="Calibri" w:hAnsi="Calibri" w:eastAsia="Calibri" w:cs="Calibri"/>
          <w:color w:val="333333"/>
          <w:sz w:val="24"/>
          <w:szCs w:val="24"/>
        </w:rPr>
        <w:t>Proposal Initiator – The Proposal Initiator is a member of the University community who identifies a potential need for a governance document and submits that issue for consideration to the appropriate Responsible Party. The Proposal Initiator's role is administrative and advisory only and does not include decision-making authority.</w:t>
      </w:r>
    </w:p>
    <w:p w:rsidR="3F3174CA" w:rsidP="3F3174CA" w:rsidRDefault="3F3174CA" w14:paraId="445FDA30" w14:textId="736DCF20">
      <w:pPr>
        <w:shd w:val="clear" w:color="auto" w:fill="FFFFFF" w:themeFill="background1"/>
        <w:spacing w:after="0" w:line="240" w:lineRule="auto"/>
        <w:rPr>
          <w:rFonts w:ascii="Calibri" w:hAnsi="Calibri" w:eastAsia="Calibri" w:cs="Calibri"/>
          <w:color w:val="333333"/>
          <w:sz w:val="24"/>
          <w:szCs w:val="24"/>
        </w:rPr>
      </w:pPr>
    </w:p>
    <w:p w:rsidR="5D1EF567" w:rsidP="3F3174CA" w:rsidRDefault="5D1EF567" w14:paraId="108AB6F4" w14:textId="6E7388E0">
      <w:pPr>
        <w:shd w:val="clear" w:color="auto" w:fill="FFFFFF" w:themeFill="background1"/>
        <w:spacing w:after="0" w:line="240" w:lineRule="auto"/>
        <w:rPr>
          <w:rFonts w:ascii="Calibri" w:hAnsi="Calibri" w:eastAsia="Calibri" w:cs="Calibri"/>
          <w:color w:val="333333"/>
          <w:sz w:val="24"/>
          <w:szCs w:val="24"/>
        </w:rPr>
      </w:pPr>
      <w:r w:rsidRPr="3F3174CA">
        <w:rPr>
          <w:rFonts w:ascii="Calibri" w:hAnsi="Calibri" w:eastAsia="Calibri" w:cs="Calibri"/>
          <w:color w:val="333333"/>
          <w:sz w:val="24"/>
          <w:szCs w:val="24"/>
        </w:rPr>
        <w:t xml:space="preserve">Responsible Executive – A Responsible Executive is the Cabinet-level administrator with delegated authority from the University President to approve Unit-Level </w:t>
      </w:r>
      <w:r w:rsidR="00317511">
        <w:rPr>
          <w:rFonts w:ascii="Calibri" w:hAnsi="Calibri" w:eastAsia="Calibri" w:cs="Calibri"/>
          <w:color w:val="333333"/>
          <w:sz w:val="24"/>
          <w:szCs w:val="24"/>
        </w:rPr>
        <w:t>p</w:t>
      </w:r>
      <w:r w:rsidRPr="3F3174CA">
        <w:rPr>
          <w:rFonts w:ascii="Calibri" w:hAnsi="Calibri" w:eastAsia="Calibri" w:cs="Calibri"/>
          <w:color w:val="333333"/>
          <w:sz w:val="24"/>
          <w:szCs w:val="24"/>
        </w:rPr>
        <w:t>olicies. The Responsible Executive holds final oversight authority and accountability for the policy. This individual may also serve as a subject-matter expert.</w:t>
      </w:r>
    </w:p>
    <w:p w:rsidR="3F3174CA" w:rsidP="3F3174CA" w:rsidRDefault="3F3174CA" w14:paraId="652B72BF" w14:textId="4735D0DE">
      <w:pPr>
        <w:shd w:val="clear" w:color="auto" w:fill="FFFFFF" w:themeFill="background1"/>
        <w:spacing w:after="0" w:line="240" w:lineRule="auto"/>
        <w:rPr>
          <w:rFonts w:ascii="Calibri" w:hAnsi="Calibri" w:eastAsia="Calibri" w:cs="Calibri"/>
          <w:color w:val="333333"/>
          <w:sz w:val="24"/>
          <w:szCs w:val="24"/>
        </w:rPr>
      </w:pPr>
    </w:p>
    <w:p w:rsidR="5D1EF567" w:rsidP="3F3174CA" w:rsidRDefault="5D1EF567" w14:paraId="0094E6AB" w14:textId="5C011DF7">
      <w:pPr>
        <w:shd w:val="clear" w:color="auto" w:fill="FFFFFF" w:themeFill="background1"/>
        <w:spacing w:after="0" w:line="240" w:lineRule="auto"/>
      </w:pPr>
      <w:r w:rsidRPr="3F3174CA">
        <w:rPr>
          <w:rFonts w:ascii="Calibri" w:hAnsi="Calibri" w:eastAsia="Calibri" w:cs="Calibri"/>
          <w:color w:val="333333"/>
          <w:sz w:val="24"/>
          <w:szCs w:val="24"/>
        </w:rPr>
        <w:t>Responsible Party – A Responsible Party is the administrative unit or individual designated to manage the development, implementation, maintenance, and periodic review of assigned governance documents, including associated procedures and training.</w:t>
      </w:r>
    </w:p>
    <w:p w:rsidR="3F3174CA" w:rsidP="3F3174CA" w:rsidRDefault="3F3174CA" w14:paraId="249B3CF8" w14:textId="55B19366">
      <w:pPr>
        <w:shd w:val="clear" w:color="auto" w:fill="FFFFFF" w:themeFill="background1"/>
        <w:spacing w:after="0" w:line="240" w:lineRule="auto"/>
        <w:rPr>
          <w:rFonts w:ascii="Calibri" w:hAnsi="Calibri" w:eastAsia="Calibri" w:cs="Calibri"/>
          <w:color w:val="333333"/>
          <w:sz w:val="24"/>
          <w:szCs w:val="24"/>
        </w:rPr>
      </w:pPr>
    </w:p>
    <w:p w:rsidR="5D1EF567" w:rsidP="3F3174CA" w:rsidRDefault="5D1EF567" w14:paraId="5BBBF74B" w14:textId="423AF79D">
      <w:pPr>
        <w:shd w:val="clear" w:color="auto" w:fill="FFFFFF" w:themeFill="background1"/>
        <w:spacing w:after="0" w:line="240" w:lineRule="auto"/>
        <w:rPr>
          <w:rFonts w:ascii="Calibri" w:hAnsi="Calibri" w:eastAsia="Calibri" w:cs="Calibri"/>
          <w:color w:val="333333"/>
          <w:sz w:val="24"/>
          <w:szCs w:val="24"/>
        </w:rPr>
      </w:pPr>
      <w:r w:rsidRPr="3F3174CA">
        <w:rPr>
          <w:rFonts w:ascii="Calibri" w:hAnsi="Calibri" w:eastAsia="Calibri" w:cs="Calibri"/>
          <w:color w:val="333333"/>
          <w:sz w:val="24"/>
          <w:szCs w:val="24"/>
        </w:rPr>
        <w:t>Unit – A recognized organizational entity within the University responsible for administering, overseeing, or supporting a specific function, program, service, or area of operations. A Unit may include, but is not limited to, academic departments, colleges, schools, divisions, offices, centers, or other administrative entities established within the University structure.  A Unit does not include individual positions or employees unless expressly designated.</w:t>
      </w:r>
    </w:p>
    <w:p w:rsidR="3F3174CA" w:rsidP="3F3174CA" w:rsidRDefault="3F3174CA" w14:paraId="22B0C52D" w14:textId="18514358">
      <w:pPr>
        <w:shd w:val="clear" w:color="auto" w:fill="FFFFFF" w:themeFill="background1"/>
        <w:spacing w:after="0" w:line="240" w:lineRule="auto"/>
        <w:rPr>
          <w:rFonts w:ascii="Calibri" w:hAnsi="Calibri" w:eastAsia="Calibri" w:cs="Calibri"/>
          <w:color w:val="333333"/>
          <w:sz w:val="24"/>
          <w:szCs w:val="24"/>
        </w:rPr>
      </w:pPr>
    </w:p>
    <w:p w:rsidR="5D1EF567" w:rsidP="3F3174CA" w:rsidRDefault="5D1EF567" w14:paraId="2D7D2EA3" w14:textId="1F4900B0">
      <w:pPr>
        <w:shd w:val="clear" w:color="auto" w:fill="FFFFFF" w:themeFill="background1"/>
        <w:spacing w:after="0" w:line="240" w:lineRule="auto"/>
        <w:rPr>
          <w:rFonts w:ascii="Calibri" w:hAnsi="Calibri" w:eastAsia="Calibri" w:cs="Calibri"/>
          <w:color w:val="333333"/>
          <w:sz w:val="24"/>
          <w:szCs w:val="24"/>
        </w:rPr>
      </w:pPr>
      <w:r w:rsidRPr="62207F85" w:rsidR="71EC0655">
        <w:rPr>
          <w:rFonts w:ascii="Calibri" w:hAnsi="Calibri" w:eastAsia="Calibri" w:cs="Calibri"/>
          <w:color w:val="333333"/>
          <w:sz w:val="24"/>
          <w:szCs w:val="24"/>
        </w:rPr>
        <w:t xml:space="preserve">Unit-Level Policy – A Unit-Level </w:t>
      </w:r>
      <w:r w:rsidRPr="62207F85" w:rsidR="786BE02B">
        <w:rPr>
          <w:rFonts w:ascii="Calibri" w:hAnsi="Calibri" w:eastAsia="Calibri" w:cs="Calibri"/>
          <w:color w:val="333333"/>
          <w:sz w:val="24"/>
          <w:szCs w:val="24"/>
        </w:rPr>
        <w:t>p</w:t>
      </w:r>
      <w:r w:rsidRPr="62207F85" w:rsidR="71EC0655">
        <w:rPr>
          <w:rFonts w:ascii="Calibri" w:hAnsi="Calibri" w:eastAsia="Calibri" w:cs="Calibri"/>
          <w:color w:val="333333"/>
          <w:sz w:val="24"/>
          <w:szCs w:val="24"/>
        </w:rPr>
        <w:t xml:space="preserve">olicy is </w:t>
      </w:r>
      <w:r w:rsidRPr="62207F85" w:rsidR="06015FE8">
        <w:rPr>
          <w:rFonts w:ascii="Calibri" w:hAnsi="Calibri" w:eastAsia="Calibri" w:cs="Calibri"/>
          <w:color w:val="333333"/>
          <w:sz w:val="24"/>
          <w:szCs w:val="24"/>
        </w:rPr>
        <w:t xml:space="preserve">an official institutional directive that </w:t>
      </w:r>
      <w:r w:rsidRPr="62207F85" w:rsidR="06015FE8">
        <w:rPr>
          <w:rFonts w:ascii="Calibri" w:hAnsi="Calibri" w:eastAsia="Calibri" w:cs="Calibri"/>
          <w:color w:val="333333"/>
          <w:sz w:val="24"/>
          <w:szCs w:val="24"/>
        </w:rPr>
        <w:t>establishes</w:t>
      </w:r>
      <w:r w:rsidRPr="62207F85" w:rsidR="06015FE8">
        <w:rPr>
          <w:rFonts w:ascii="Calibri" w:hAnsi="Calibri" w:eastAsia="Calibri" w:cs="Calibri"/>
          <w:color w:val="333333"/>
          <w:sz w:val="24"/>
          <w:szCs w:val="24"/>
        </w:rPr>
        <w:t xml:space="preserve"> requirements, or principles applicable to a singular University unit</w:t>
      </w:r>
      <w:r w:rsidRPr="62207F85" w:rsidR="06015FE8">
        <w:rPr>
          <w:rFonts w:ascii="Calibri" w:hAnsi="Calibri" w:eastAsia="Calibri" w:cs="Calibri"/>
          <w:color w:val="333333"/>
          <w:sz w:val="24"/>
          <w:szCs w:val="24"/>
        </w:rPr>
        <w:t>.</w:t>
      </w:r>
    </w:p>
    <w:p w:rsidR="3F3174CA" w:rsidP="3F3174CA" w:rsidRDefault="3F3174CA" w14:paraId="05EA239D" w14:textId="4B4E1B00">
      <w:pPr>
        <w:shd w:val="clear" w:color="auto" w:fill="FFFFFF" w:themeFill="background1"/>
        <w:spacing w:after="0" w:line="240" w:lineRule="auto"/>
        <w:rPr>
          <w:rFonts w:ascii="Calibri" w:hAnsi="Calibri" w:eastAsia="Calibri" w:cs="Calibri"/>
          <w:color w:val="333333"/>
          <w:sz w:val="24"/>
          <w:szCs w:val="24"/>
        </w:rPr>
      </w:pPr>
    </w:p>
    <w:p w:rsidR="15A05602" w:rsidP="5ECF2CCD" w:rsidRDefault="15A05602" w14:paraId="1DFD1764" w14:textId="252E4B09">
      <w:pPr>
        <w:shd w:val="clear" w:color="auto" w:fill="FFFFFF" w:themeFill="background1"/>
        <w:spacing w:after="0" w:line="240" w:lineRule="auto"/>
        <w:rPr>
          <w:rFonts w:ascii="Calibri" w:hAnsi="Calibri" w:eastAsia="Calibri" w:cs="Calibri"/>
          <w:color w:val="333333"/>
          <w:sz w:val="24"/>
          <w:szCs w:val="24"/>
        </w:rPr>
      </w:pPr>
      <w:r w:rsidRPr="62207F85" w:rsidR="279BCA42">
        <w:rPr>
          <w:rFonts w:ascii="Calibri" w:hAnsi="Calibri" w:eastAsia="Calibri" w:cs="Calibri"/>
          <w:color w:val="333333"/>
          <w:sz w:val="24"/>
          <w:szCs w:val="24"/>
        </w:rPr>
        <w:t xml:space="preserve">University Policy – A </w:t>
      </w:r>
      <w:r w:rsidRPr="62207F85" w:rsidR="646D2D1B">
        <w:rPr>
          <w:rFonts w:ascii="Calibri" w:hAnsi="Calibri" w:eastAsia="Calibri" w:cs="Calibri"/>
          <w:color w:val="333333"/>
          <w:sz w:val="24"/>
          <w:szCs w:val="24"/>
        </w:rPr>
        <w:t>U</w:t>
      </w:r>
      <w:r w:rsidRPr="62207F85" w:rsidR="279BCA42">
        <w:rPr>
          <w:rFonts w:ascii="Calibri" w:hAnsi="Calibri" w:eastAsia="Calibri" w:cs="Calibri"/>
          <w:color w:val="333333"/>
          <w:sz w:val="24"/>
          <w:szCs w:val="24"/>
        </w:rPr>
        <w:t xml:space="preserve">niversity </w:t>
      </w:r>
      <w:r w:rsidRPr="62207F85" w:rsidR="786BE02B">
        <w:rPr>
          <w:rFonts w:ascii="Calibri" w:hAnsi="Calibri" w:eastAsia="Calibri" w:cs="Calibri"/>
          <w:color w:val="333333"/>
          <w:sz w:val="24"/>
          <w:szCs w:val="24"/>
        </w:rPr>
        <w:t>p</w:t>
      </w:r>
      <w:r w:rsidRPr="62207F85" w:rsidR="279BCA42">
        <w:rPr>
          <w:rFonts w:ascii="Calibri" w:hAnsi="Calibri" w:eastAsia="Calibri" w:cs="Calibri"/>
          <w:color w:val="333333"/>
          <w:sz w:val="24"/>
          <w:szCs w:val="24"/>
        </w:rPr>
        <w:t>olicy is an</w:t>
      </w:r>
      <w:r w:rsidRPr="62207F85" w:rsidR="06015FE8">
        <w:rPr>
          <w:rFonts w:ascii="Calibri" w:hAnsi="Calibri" w:eastAsia="Calibri" w:cs="Calibri"/>
          <w:color w:val="333333"/>
          <w:sz w:val="24"/>
          <w:szCs w:val="24"/>
        </w:rPr>
        <w:t xml:space="preserve"> official institutional directive </w:t>
      </w:r>
      <w:r w:rsidRPr="62207F85" w:rsidR="06015FE8">
        <w:rPr>
          <w:rFonts w:ascii="Calibri" w:hAnsi="Calibri" w:eastAsia="Calibri" w:cs="Calibri"/>
          <w:color w:val="333333"/>
          <w:sz w:val="24"/>
          <w:szCs w:val="24"/>
        </w:rPr>
        <w:t xml:space="preserve">that </w:t>
      </w:r>
      <w:r w:rsidRPr="62207F85" w:rsidR="06015FE8">
        <w:rPr>
          <w:rFonts w:ascii="Calibri" w:hAnsi="Calibri" w:eastAsia="Calibri" w:cs="Calibri"/>
          <w:color w:val="333333"/>
          <w:sz w:val="24"/>
          <w:szCs w:val="24"/>
        </w:rPr>
        <w:t>establishes</w:t>
      </w:r>
      <w:r w:rsidRPr="62207F85" w:rsidR="06015FE8">
        <w:rPr>
          <w:rFonts w:ascii="Calibri" w:hAnsi="Calibri" w:eastAsia="Calibri" w:cs="Calibri"/>
          <w:color w:val="333333"/>
          <w:sz w:val="24"/>
          <w:szCs w:val="24"/>
        </w:rPr>
        <w:t xml:space="preserve"> requirements or principles applicable across at least two University units or addresses matters of institution-wide significance</w:t>
      </w:r>
      <w:r w:rsidRPr="62207F85" w:rsidR="06015FE8">
        <w:rPr>
          <w:rFonts w:ascii="Calibri" w:hAnsi="Calibri" w:eastAsia="Calibri" w:cs="Calibri"/>
          <w:color w:val="333333"/>
          <w:sz w:val="24"/>
          <w:szCs w:val="24"/>
        </w:rPr>
        <w:t>.</w:t>
      </w:r>
    </w:p>
    <w:p w:rsidR="00982147" w:rsidP="5ECF2CCD" w:rsidRDefault="00982147" w14:paraId="12469C29" w14:textId="77777777">
      <w:pPr>
        <w:shd w:val="clear" w:color="auto" w:fill="FFFFFF" w:themeFill="background1"/>
        <w:spacing w:after="0" w:line="240" w:lineRule="auto"/>
        <w:rPr>
          <w:rFonts w:ascii="Calibri" w:hAnsi="Calibri" w:eastAsia="Calibri" w:cs="Calibri"/>
          <w:color w:val="333333"/>
          <w:sz w:val="24"/>
          <w:szCs w:val="24"/>
        </w:rPr>
      </w:pPr>
    </w:p>
    <w:p w:rsidR="00982147" w:rsidP="5ECF2CCD" w:rsidRDefault="00982147" w14:paraId="6CF2DF58" w14:textId="3D9A5101">
      <w:pPr>
        <w:shd w:val="clear" w:color="auto" w:fill="FFFFFF" w:themeFill="background1"/>
        <w:spacing w:after="0" w:line="240" w:lineRule="auto"/>
        <w:rPr>
          <w:rFonts w:ascii="Calibri" w:hAnsi="Calibri" w:eastAsia="Calibri" w:cs="Calibri"/>
          <w:color w:val="333333"/>
          <w:sz w:val="24"/>
          <w:szCs w:val="24"/>
        </w:rPr>
      </w:pPr>
      <w:r w:rsidRPr="62207F85" w:rsidR="26CECF29">
        <w:rPr>
          <w:rFonts w:ascii="Calibri" w:hAnsi="Calibri" w:eastAsia="Calibri" w:cs="Calibri"/>
          <w:color w:val="333333"/>
          <w:sz w:val="24"/>
          <w:szCs w:val="24"/>
        </w:rPr>
        <w:t xml:space="preserve">University Senate - </w:t>
      </w:r>
      <w:r w:rsidRPr="62207F85" w:rsidR="5B21DAE6">
        <w:rPr>
          <w:rFonts w:ascii="Calibri" w:hAnsi="Calibri" w:eastAsia="Calibri" w:cs="Calibri"/>
          <w:color w:val="333333"/>
          <w:sz w:val="24"/>
          <w:szCs w:val="24"/>
        </w:rPr>
        <w:t>The University Senate is endowed with all the legislative powers and authority of the University Faculty</w:t>
      </w:r>
      <w:r w:rsidRPr="62207F85" w:rsidR="4872A45C">
        <w:rPr>
          <w:rFonts w:ascii="Calibri" w:hAnsi="Calibri" w:eastAsia="Calibri" w:cs="Calibri"/>
          <w:color w:val="333333"/>
          <w:sz w:val="24"/>
          <w:szCs w:val="24"/>
        </w:rPr>
        <w:t xml:space="preserve"> and</w:t>
      </w:r>
      <w:r w:rsidRPr="62207F85" w:rsidR="4872A45C">
        <w:rPr>
          <w:rFonts w:ascii="Calibri" w:hAnsi="Calibri" w:eastAsia="Calibri" w:cs="Calibri"/>
          <w:color w:val="333333"/>
          <w:sz w:val="24"/>
          <w:szCs w:val="24"/>
        </w:rPr>
        <w:t xml:space="preserve"> </w:t>
      </w:r>
      <w:r w:rsidRPr="62207F85" w:rsidR="4872A45C">
        <w:rPr>
          <w:rFonts w:ascii="Calibri" w:hAnsi="Calibri" w:eastAsia="Calibri" w:cs="Calibri"/>
          <w:color w:val="333333"/>
          <w:sz w:val="24"/>
          <w:szCs w:val="24"/>
        </w:rPr>
        <w:t>Staff,</w:t>
      </w:r>
      <w:r w:rsidRPr="62207F85" w:rsidR="5B21DAE6">
        <w:rPr>
          <w:rFonts w:ascii="Calibri" w:hAnsi="Calibri" w:eastAsia="Calibri" w:cs="Calibri"/>
          <w:color w:val="333333"/>
          <w:sz w:val="24"/>
          <w:szCs w:val="24"/>
        </w:rPr>
        <w:t xml:space="preserve"> and</w:t>
      </w:r>
      <w:r w:rsidRPr="62207F85" w:rsidR="5B21DAE6">
        <w:rPr>
          <w:rFonts w:ascii="Calibri" w:hAnsi="Calibri" w:eastAsia="Calibri" w:cs="Calibri"/>
          <w:color w:val="333333"/>
          <w:sz w:val="24"/>
          <w:szCs w:val="24"/>
        </w:rPr>
        <w:t xml:space="preserve"> shall review and recommend for or against policy subject to the approval of the University President and shall </w:t>
      </w:r>
      <w:r w:rsidRPr="62207F85" w:rsidR="5B21DAE6">
        <w:rPr>
          <w:rFonts w:ascii="Calibri" w:hAnsi="Calibri" w:eastAsia="Calibri" w:cs="Calibri"/>
          <w:color w:val="333333"/>
          <w:sz w:val="24"/>
          <w:szCs w:val="24"/>
        </w:rPr>
        <w:t>advise</w:t>
      </w:r>
      <w:r w:rsidRPr="62207F85" w:rsidR="5B21DAE6">
        <w:rPr>
          <w:rFonts w:ascii="Calibri" w:hAnsi="Calibri" w:eastAsia="Calibri" w:cs="Calibri"/>
          <w:color w:val="333333"/>
          <w:sz w:val="24"/>
          <w:szCs w:val="24"/>
        </w:rPr>
        <w:t xml:space="preserve"> the University administration.</w:t>
      </w:r>
    </w:p>
    <w:p w:rsidR="172F1CF5" w:rsidP="3F3174CA" w:rsidRDefault="172F1CF5" w14:paraId="02D534F2" w14:textId="62F983B0">
      <w:pPr>
        <w:shd w:val="clear" w:color="auto" w:fill="FFFFFF" w:themeFill="background1"/>
        <w:spacing w:after="0" w:line="240" w:lineRule="auto"/>
        <w:rPr>
          <w:rFonts w:ascii="Calibri" w:hAnsi="Calibri" w:eastAsia="Calibri" w:cs="Calibri"/>
          <w:color w:val="333333"/>
          <w:sz w:val="24"/>
          <w:szCs w:val="24"/>
        </w:rPr>
      </w:pPr>
    </w:p>
    <w:p w:rsidRPr="0033108D" w:rsidR="15A05602" w:rsidP="0033108D" w:rsidRDefault="15A05602" w14:paraId="32C5B13C" w14:textId="78B10781">
      <w:pPr>
        <w:pStyle w:val="ListParagraph"/>
        <w:numPr>
          <w:ilvl w:val="0"/>
          <w:numId w:val="30"/>
        </w:numPr>
        <w:shd w:val="clear" w:color="auto" w:fill="FFFFFF" w:themeFill="background1"/>
        <w:spacing w:after="0" w:line="240" w:lineRule="auto"/>
        <w:rPr>
          <w:rFonts w:ascii="Calibri" w:hAnsi="Calibri" w:eastAsia="Calibri" w:cs="Calibri"/>
          <w:color w:val="333333"/>
          <w:sz w:val="24"/>
          <w:szCs w:val="24"/>
        </w:rPr>
      </w:pPr>
      <w:r w:rsidRPr="0033108D">
        <w:rPr>
          <w:rFonts w:ascii="Calibri" w:hAnsi="Calibri" w:eastAsia="Calibri" w:cs="Calibri"/>
          <w:b/>
          <w:bCs/>
          <w:color w:val="333333"/>
          <w:sz w:val="24"/>
          <w:szCs w:val="24"/>
        </w:rPr>
        <w:t>Applicability of the Policy:</w:t>
      </w:r>
    </w:p>
    <w:p w:rsidR="15A05602" w:rsidP="6CB355BF" w:rsidRDefault="15A05602" w14:paraId="35CB3F5F" w14:textId="6D072442">
      <w:pPr>
        <w:shd w:val="clear" w:color="auto" w:fill="FFFFFF" w:themeFill="background1"/>
        <w:spacing w:after="0" w:line="240" w:lineRule="auto"/>
        <w:rPr>
          <w:rFonts w:ascii="Calibri" w:hAnsi="Calibri" w:eastAsia="Calibri" w:cs="Calibri"/>
          <w:color w:val="333333"/>
          <w:sz w:val="24"/>
          <w:szCs w:val="24"/>
        </w:rPr>
      </w:pPr>
      <w:r w:rsidRPr="6CB355BF">
        <w:rPr>
          <w:rFonts w:ascii="Calibri" w:hAnsi="Calibri" w:eastAsia="Calibri" w:cs="Calibri"/>
          <w:color w:val="333333"/>
          <w:sz w:val="24"/>
          <w:szCs w:val="24"/>
        </w:rPr>
        <w:t>This policy applies to:</w:t>
      </w:r>
    </w:p>
    <w:p w:rsidR="15A05602" w:rsidP="658928D1" w:rsidRDefault="15A05602" w14:paraId="704D89ED" w14:textId="73978493">
      <w:pPr>
        <w:pStyle w:val="ListParagraph"/>
        <w:numPr>
          <w:ilvl w:val="0"/>
          <w:numId w:val="13"/>
        </w:numPr>
        <w:shd w:val="clear" w:color="auto" w:fill="FFFFFF" w:themeFill="background1"/>
        <w:spacing w:after="0" w:line="240" w:lineRule="auto"/>
        <w:rPr>
          <w:rFonts w:ascii="Calibri" w:hAnsi="Calibri" w:eastAsia="Calibri" w:cs="Calibri"/>
          <w:color w:val="333333"/>
          <w:sz w:val="24"/>
          <w:szCs w:val="24"/>
        </w:rPr>
      </w:pPr>
      <w:r w:rsidRPr="172F1CF5">
        <w:rPr>
          <w:rFonts w:ascii="Calibri" w:hAnsi="Calibri" w:eastAsia="Calibri" w:cs="Calibri"/>
          <w:color w:val="333333"/>
          <w:sz w:val="24"/>
          <w:szCs w:val="24"/>
        </w:rPr>
        <w:t>All GCSU units</w:t>
      </w:r>
    </w:p>
    <w:p w:rsidR="15A05602" w:rsidP="3EF9FE36" w:rsidRDefault="15A05602" w14:paraId="7C7F4A0B" w14:textId="7EDA2E5B">
      <w:pPr>
        <w:pStyle w:val="ListParagraph"/>
        <w:numPr>
          <w:ilvl w:val="0"/>
          <w:numId w:val="13"/>
        </w:numPr>
        <w:shd w:val="clear" w:color="auto" w:fill="FFFFFF" w:themeFill="background1"/>
        <w:spacing w:after="0" w:line="240" w:lineRule="auto"/>
        <w:rPr>
          <w:rFonts w:ascii="Calibri" w:hAnsi="Calibri" w:eastAsia="Calibri" w:cs="Calibri"/>
          <w:color w:val="333333"/>
          <w:sz w:val="24"/>
          <w:szCs w:val="24"/>
        </w:rPr>
      </w:pPr>
      <w:r w:rsidRPr="172F1CF5">
        <w:rPr>
          <w:rFonts w:ascii="Calibri" w:hAnsi="Calibri" w:eastAsia="Calibri" w:cs="Calibri"/>
          <w:color w:val="333333"/>
          <w:sz w:val="24"/>
          <w:szCs w:val="24"/>
        </w:rPr>
        <w:t xml:space="preserve">All new, revised, or rescinded </w:t>
      </w:r>
      <w:r w:rsidRPr="172F1CF5" w:rsidR="19751042">
        <w:rPr>
          <w:rFonts w:ascii="Calibri" w:hAnsi="Calibri" w:eastAsia="Calibri" w:cs="Calibri"/>
          <w:color w:val="333333"/>
          <w:sz w:val="24"/>
          <w:szCs w:val="24"/>
        </w:rPr>
        <w:t>governance documents</w:t>
      </w:r>
      <w:r w:rsidRPr="172F1CF5">
        <w:rPr>
          <w:rFonts w:ascii="Calibri" w:hAnsi="Calibri" w:eastAsia="Calibri" w:cs="Calibri"/>
          <w:color w:val="333333"/>
          <w:sz w:val="24"/>
          <w:szCs w:val="24"/>
        </w:rPr>
        <w:t xml:space="preserve"> published </w:t>
      </w:r>
      <w:r w:rsidRPr="172F1CF5" w:rsidR="424AEF51">
        <w:rPr>
          <w:rFonts w:ascii="Calibri" w:hAnsi="Calibri" w:eastAsia="Calibri" w:cs="Calibri"/>
          <w:color w:val="333333"/>
          <w:sz w:val="24"/>
          <w:szCs w:val="24"/>
        </w:rPr>
        <w:t>i</w:t>
      </w:r>
      <w:r w:rsidRPr="172F1CF5">
        <w:rPr>
          <w:rFonts w:ascii="Calibri" w:hAnsi="Calibri" w:eastAsia="Calibri" w:cs="Calibri"/>
          <w:color w:val="333333"/>
          <w:sz w:val="24"/>
          <w:szCs w:val="24"/>
        </w:rPr>
        <w:t>n the</w:t>
      </w:r>
      <w:r w:rsidRPr="172F1CF5" w:rsidR="22D5E085">
        <w:rPr>
          <w:rFonts w:ascii="Calibri" w:hAnsi="Calibri" w:eastAsia="Calibri" w:cs="Calibri"/>
          <w:color w:val="333333"/>
          <w:sz w:val="24"/>
          <w:szCs w:val="24"/>
        </w:rPr>
        <w:t xml:space="preserve"> GCSU Policies</w:t>
      </w:r>
      <w:r w:rsidRPr="172F1CF5" w:rsidR="260DE74A">
        <w:rPr>
          <w:rFonts w:ascii="Calibri" w:hAnsi="Calibri" w:eastAsia="Calibri" w:cs="Calibri"/>
          <w:color w:val="333333"/>
          <w:sz w:val="24"/>
          <w:szCs w:val="24"/>
        </w:rPr>
        <w:t>, Procedures, and Practices</w:t>
      </w:r>
      <w:r w:rsidRPr="172F1CF5" w:rsidR="22D5E085">
        <w:rPr>
          <w:rFonts w:ascii="Calibri" w:hAnsi="Calibri" w:eastAsia="Calibri" w:cs="Calibri"/>
          <w:color w:val="333333"/>
          <w:sz w:val="24"/>
          <w:szCs w:val="24"/>
        </w:rPr>
        <w:t xml:space="preserve"> </w:t>
      </w:r>
      <w:r w:rsidRPr="172F1CF5" w:rsidR="1C6CFF9D">
        <w:rPr>
          <w:rFonts w:ascii="Calibri" w:hAnsi="Calibri" w:eastAsia="Calibri" w:cs="Calibri"/>
          <w:color w:val="333333"/>
          <w:sz w:val="24"/>
          <w:szCs w:val="24"/>
        </w:rPr>
        <w:t>Portal</w:t>
      </w:r>
    </w:p>
    <w:p w:rsidR="15A05602" w:rsidP="6CB355BF" w:rsidRDefault="15A05602" w14:paraId="2CC178CF" w14:textId="450E4E12">
      <w:pPr>
        <w:pStyle w:val="ListParagraph"/>
        <w:numPr>
          <w:ilvl w:val="0"/>
          <w:numId w:val="13"/>
        </w:numPr>
        <w:shd w:val="clear" w:color="auto" w:fill="FFFFFF" w:themeFill="background1"/>
        <w:spacing w:after="0" w:line="240" w:lineRule="auto"/>
        <w:rPr>
          <w:rFonts w:ascii="Calibri" w:hAnsi="Calibri" w:eastAsia="Calibri" w:cs="Calibri"/>
          <w:color w:val="333333"/>
          <w:sz w:val="24"/>
          <w:szCs w:val="24"/>
        </w:rPr>
      </w:pPr>
      <w:r w:rsidRPr="6CB355BF">
        <w:rPr>
          <w:rFonts w:ascii="Calibri" w:hAnsi="Calibri" w:eastAsia="Calibri" w:cs="Calibri"/>
          <w:color w:val="333333"/>
          <w:sz w:val="24"/>
          <w:szCs w:val="24"/>
        </w:rPr>
        <w:t>Faculty, staff, and administrators involved in policy development or implementation</w:t>
      </w:r>
    </w:p>
    <w:p w:rsidRPr="00597CA7" w:rsidR="007B01CE" w:rsidP="33BBB0AA" w:rsidRDefault="15A05602" w14:paraId="01C6CC31" w14:textId="4FBAA975">
      <w:pPr>
        <w:shd w:val="clear" w:color="auto" w:fill="FFFFFF" w:themeFill="background1"/>
        <w:spacing w:after="0" w:line="240" w:lineRule="auto"/>
      </w:pPr>
      <w:r w:rsidRPr="62207F85" w:rsidR="279BCA42">
        <w:rPr>
          <w:rFonts w:ascii="Calibri" w:hAnsi="Calibri" w:eastAsia="Calibri" w:cs="Calibri"/>
          <w:color w:val="333333"/>
          <w:sz w:val="24"/>
          <w:szCs w:val="24"/>
        </w:rPr>
        <w:t xml:space="preserve">This policy does not apply to syllabi, course requirements, handbooks, </w:t>
      </w:r>
      <w:r w:rsidRPr="62207F85" w:rsidR="06015FE8">
        <w:rPr>
          <w:rFonts w:ascii="Calibri" w:hAnsi="Calibri" w:eastAsia="Calibri" w:cs="Calibri"/>
          <w:color w:val="333333"/>
          <w:sz w:val="24"/>
          <w:szCs w:val="24"/>
        </w:rPr>
        <w:t>bylaws, faculty statutes, r</w:t>
      </w:r>
      <w:r w:rsidRPr="62207F85" w:rsidR="06015FE8">
        <w:rPr>
          <w:rFonts w:ascii="Calibri" w:hAnsi="Calibri" w:eastAsia="Calibri" w:cs="Calibri"/>
          <w:color w:val="333333"/>
          <w:sz w:val="24"/>
          <w:szCs w:val="24"/>
        </w:rPr>
        <w:t xml:space="preserve">ules, regulations, </w:t>
      </w:r>
      <w:r w:rsidRPr="62207F85" w:rsidR="279BCA42">
        <w:rPr>
          <w:rFonts w:ascii="Calibri" w:hAnsi="Calibri" w:eastAsia="Calibri" w:cs="Calibri"/>
          <w:color w:val="333333"/>
          <w:sz w:val="24"/>
          <w:szCs w:val="24"/>
        </w:rPr>
        <w:t xml:space="preserve">or unit-specific </w:t>
      </w:r>
      <w:r w:rsidRPr="62207F85" w:rsidR="06015FE8">
        <w:rPr>
          <w:rFonts w:ascii="Calibri" w:hAnsi="Calibri" w:eastAsia="Calibri" w:cs="Calibri"/>
          <w:color w:val="333333"/>
          <w:sz w:val="24"/>
          <w:szCs w:val="24"/>
        </w:rPr>
        <w:t>operations</w:t>
      </w:r>
      <w:r w:rsidRPr="62207F85" w:rsidR="06015FE8">
        <w:rPr>
          <w:rFonts w:ascii="Calibri" w:hAnsi="Calibri" w:eastAsia="Calibri" w:cs="Calibri"/>
          <w:color w:val="333333"/>
          <w:sz w:val="24"/>
          <w:szCs w:val="24"/>
        </w:rPr>
        <w:t xml:space="preserve"> </w:t>
      </w:r>
      <w:r w:rsidRPr="62207F85" w:rsidR="279BCA42">
        <w:rPr>
          <w:rFonts w:ascii="Calibri" w:hAnsi="Calibri" w:eastAsia="Calibri" w:cs="Calibri"/>
          <w:color w:val="333333"/>
          <w:sz w:val="24"/>
          <w:szCs w:val="24"/>
        </w:rPr>
        <w:t xml:space="preserve">unless they are </w:t>
      </w:r>
      <w:r w:rsidRPr="62207F85" w:rsidR="279BCA42">
        <w:rPr>
          <w:rFonts w:ascii="Calibri" w:hAnsi="Calibri" w:eastAsia="Calibri" w:cs="Calibri"/>
          <w:color w:val="333333"/>
          <w:sz w:val="24"/>
          <w:szCs w:val="24"/>
        </w:rPr>
        <w:t>designated</w:t>
      </w:r>
      <w:r w:rsidRPr="62207F85" w:rsidR="279BCA42">
        <w:rPr>
          <w:rFonts w:ascii="Calibri" w:hAnsi="Calibri" w:eastAsia="Calibri" w:cs="Calibri"/>
          <w:color w:val="333333"/>
          <w:sz w:val="24"/>
          <w:szCs w:val="24"/>
        </w:rPr>
        <w:t xml:space="preserve"> as formal </w:t>
      </w:r>
      <w:r w:rsidRPr="62207F85" w:rsidR="2C04C6CC">
        <w:rPr>
          <w:rFonts w:ascii="Calibri" w:hAnsi="Calibri" w:eastAsia="Calibri" w:cs="Calibri"/>
          <w:color w:val="333333"/>
          <w:sz w:val="24"/>
          <w:szCs w:val="24"/>
        </w:rPr>
        <w:t>U</w:t>
      </w:r>
      <w:r w:rsidRPr="62207F85" w:rsidR="279BCA42">
        <w:rPr>
          <w:rFonts w:ascii="Calibri" w:hAnsi="Calibri" w:eastAsia="Calibri" w:cs="Calibri"/>
          <w:color w:val="333333"/>
          <w:sz w:val="24"/>
          <w:szCs w:val="24"/>
        </w:rPr>
        <w:t xml:space="preserve">niversity </w:t>
      </w:r>
      <w:r w:rsidRPr="62207F85" w:rsidR="786BE02B">
        <w:rPr>
          <w:rFonts w:ascii="Calibri" w:hAnsi="Calibri" w:eastAsia="Calibri" w:cs="Calibri"/>
          <w:color w:val="333333"/>
          <w:sz w:val="24"/>
          <w:szCs w:val="24"/>
        </w:rPr>
        <w:t>p</w:t>
      </w:r>
      <w:r w:rsidRPr="62207F85" w:rsidR="279BCA42">
        <w:rPr>
          <w:rFonts w:ascii="Calibri" w:hAnsi="Calibri" w:eastAsia="Calibri" w:cs="Calibri"/>
          <w:color w:val="333333"/>
          <w:sz w:val="24"/>
          <w:szCs w:val="24"/>
        </w:rPr>
        <w:t>olicies.</w:t>
      </w:r>
    </w:p>
    <w:p w:rsidR="17EDBBC3" w:rsidP="17EDBBC3" w:rsidRDefault="17EDBBC3" w14:paraId="310D67CE" w14:textId="321B78A9">
      <w:pPr>
        <w:shd w:val="clear" w:color="auto" w:fill="FFFFFF" w:themeFill="background1"/>
        <w:spacing w:after="0" w:line="240" w:lineRule="auto"/>
        <w:rPr>
          <w:rFonts w:ascii="Calibri" w:hAnsi="Calibri" w:eastAsia="Calibri" w:cs="Calibri"/>
          <w:color w:val="333333"/>
          <w:sz w:val="24"/>
          <w:szCs w:val="24"/>
        </w:rPr>
      </w:pPr>
    </w:p>
    <w:p w:rsidRPr="0033108D" w:rsidR="15A05602" w:rsidP="0033108D" w:rsidRDefault="15A05602" w14:paraId="79DE2435" w14:textId="61544ABE">
      <w:pPr>
        <w:pStyle w:val="ListParagraph"/>
        <w:numPr>
          <w:ilvl w:val="0"/>
          <w:numId w:val="30"/>
        </w:numPr>
        <w:shd w:val="clear" w:color="auto" w:fill="FFFFFF" w:themeFill="background1"/>
        <w:spacing w:after="0" w:line="240" w:lineRule="auto"/>
        <w:rPr>
          <w:rFonts w:ascii="Calibri" w:hAnsi="Calibri" w:eastAsia="Calibri" w:cs="Calibri"/>
          <w:color w:val="333333"/>
          <w:sz w:val="24"/>
          <w:szCs w:val="24"/>
        </w:rPr>
      </w:pPr>
      <w:r w:rsidRPr="0033108D">
        <w:rPr>
          <w:rFonts w:ascii="Calibri" w:hAnsi="Calibri" w:eastAsia="Calibri" w:cs="Calibri"/>
          <w:b/>
          <w:bCs/>
          <w:color w:val="333333"/>
          <w:sz w:val="24"/>
          <w:szCs w:val="24"/>
        </w:rPr>
        <w:t>Related Policies:</w:t>
      </w:r>
    </w:p>
    <w:p w:rsidR="15A05602" w:rsidP="6CB355BF" w:rsidRDefault="15A05602" w14:paraId="4F5B9C30" w14:textId="34909F9F">
      <w:pPr>
        <w:pStyle w:val="ListParagraph"/>
        <w:numPr>
          <w:ilvl w:val="0"/>
          <w:numId w:val="13"/>
        </w:numPr>
        <w:shd w:val="clear" w:color="auto" w:fill="FFFFFF" w:themeFill="background1"/>
        <w:spacing w:after="0" w:line="240" w:lineRule="auto"/>
        <w:rPr>
          <w:rFonts w:ascii="Calibri" w:hAnsi="Calibri" w:eastAsia="Calibri" w:cs="Calibri"/>
          <w:color w:val="333333"/>
          <w:sz w:val="24"/>
          <w:szCs w:val="24"/>
        </w:rPr>
      </w:pPr>
      <w:r w:rsidRPr="6CB355BF">
        <w:rPr>
          <w:rFonts w:ascii="Calibri" w:hAnsi="Calibri" w:eastAsia="Calibri" w:cs="Calibri"/>
          <w:color w:val="333333"/>
          <w:sz w:val="24"/>
          <w:szCs w:val="24"/>
        </w:rPr>
        <w:t>University System of Georgia Board of Regents Manual</w:t>
      </w:r>
    </w:p>
    <w:p w:rsidR="15A05602" w:rsidP="3EF9FE36" w:rsidRDefault="00C960BF" w14:paraId="1DF51AF6" w14:textId="7E8A3DD9">
      <w:pPr>
        <w:pStyle w:val="ListParagraph"/>
        <w:numPr>
          <w:ilvl w:val="0"/>
          <w:numId w:val="13"/>
        </w:numPr>
        <w:shd w:val="clear" w:color="auto" w:fill="FFFFFF" w:themeFill="background1"/>
        <w:spacing w:after="0" w:line="240" w:lineRule="auto"/>
        <w:rPr>
          <w:rFonts w:ascii="Calibri" w:hAnsi="Calibri" w:eastAsia="Calibri" w:cs="Calibri"/>
          <w:color w:val="333333"/>
          <w:sz w:val="24"/>
          <w:szCs w:val="24"/>
        </w:rPr>
      </w:pPr>
      <w:r w:rsidRPr="3F3174CA">
        <w:rPr>
          <w:rFonts w:ascii="Calibri" w:hAnsi="Calibri" w:eastAsia="Calibri" w:cs="Calibri"/>
          <w:color w:val="333333"/>
          <w:sz w:val="24"/>
          <w:szCs w:val="24"/>
        </w:rPr>
        <w:t xml:space="preserve">GCSU Policies, Procedures, and Practices </w:t>
      </w:r>
      <w:r w:rsidRPr="3F3174CA" w:rsidR="19426AC2">
        <w:rPr>
          <w:rFonts w:ascii="Calibri" w:hAnsi="Calibri" w:eastAsia="Calibri" w:cs="Calibri"/>
          <w:color w:val="333333"/>
          <w:sz w:val="24"/>
          <w:szCs w:val="24"/>
        </w:rPr>
        <w:t>Portal</w:t>
      </w:r>
    </w:p>
    <w:p w:rsidR="5ECF2CCD" w:rsidP="329F79CA" w:rsidRDefault="15A05602" w14:paraId="720D241C" w14:textId="2B049624">
      <w:pPr>
        <w:pStyle w:val="ListParagraph"/>
        <w:numPr>
          <w:ilvl w:val="0"/>
          <w:numId w:val="13"/>
        </w:numPr>
        <w:shd w:val="clear" w:color="auto" w:fill="FFFFFF" w:themeFill="background1"/>
        <w:spacing w:after="0" w:line="240" w:lineRule="auto"/>
        <w:rPr>
          <w:rFonts w:ascii="Calibri" w:hAnsi="Calibri" w:eastAsia="Calibri" w:cs="Calibri"/>
          <w:color w:val="333333"/>
          <w:sz w:val="24"/>
          <w:szCs w:val="24"/>
        </w:rPr>
      </w:pPr>
      <w:r w:rsidRPr="17EDBBC3">
        <w:rPr>
          <w:rFonts w:ascii="Calibri" w:hAnsi="Calibri" w:eastAsia="Calibri" w:cs="Calibri"/>
          <w:color w:val="333333"/>
          <w:sz w:val="24"/>
          <w:szCs w:val="24"/>
        </w:rPr>
        <w:t>Any applicable federal or state compliance regulations</w:t>
      </w:r>
    </w:p>
    <w:p w:rsidR="17EDBBC3" w:rsidP="17EDBBC3" w:rsidRDefault="17EDBBC3" w14:paraId="71A284AE" w14:textId="3492C50B">
      <w:pPr>
        <w:shd w:val="clear" w:color="auto" w:fill="FFFFFF" w:themeFill="background1"/>
        <w:spacing w:after="0" w:line="240" w:lineRule="auto"/>
        <w:rPr>
          <w:rFonts w:ascii="Calibri" w:hAnsi="Calibri" w:eastAsia="Calibri" w:cs="Calibri"/>
          <w:color w:val="333333"/>
          <w:sz w:val="24"/>
          <w:szCs w:val="24"/>
        </w:rPr>
      </w:pPr>
    </w:p>
    <w:p w:rsidR="0BA77429" w:rsidP="17EDBBC3" w:rsidRDefault="0BA77429" w14:paraId="64AC5A1F" w14:textId="62C4EA23">
      <w:pPr>
        <w:pStyle w:val="ListParagraph"/>
        <w:numPr>
          <w:ilvl w:val="0"/>
          <w:numId w:val="30"/>
        </w:numPr>
        <w:shd w:val="clear" w:color="auto" w:fill="FFFFFF" w:themeFill="background1"/>
        <w:spacing w:after="0" w:line="240" w:lineRule="auto"/>
        <w:rPr>
          <w:rFonts w:ascii="Calibri" w:hAnsi="Calibri" w:eastAsia="Calibri" w:cs="Calibri"/>
          <w:b/>
          <w:bCs/>
          <w:color w:val="333333"/>
          <w:sz w:val="24"/>
          <w:szCs w:val="24"/>
        </w:rPr>
      </w:pPr>
      <w:r w:rsidRPr="17EDBBC3">
        <w:rPr>
          <w:rFonts w:ascii="Calibri" w:hAnsi="Calibri" w:eastAsia="Calibri" w:cs="Calibri"/>
          <w:b/>
          <w:bCs/>
          <w:color w:val="333333"/>
          <w:sz w:val="24"/>
          <w:szCs w:val="24"/>
        </w:rPr>
        <w:t>Related Procedures:</w:t>
      </w:r>
    </w:p>
    <w:p w:rsidR="0BA77429" w:rsidP="17EDBBC3" w:rsidRDefault="0BA77429" w14:paraId="28B18055" w14:textId="3C7CAEE4">
      <w:pPr>
        <w:pStyle w:val="ListParagraph"/>
        <w:numPr>
          <w:ilvl w:val="0"/>
          <w:numId w:val="1"/>
        </w:numPr>
        <w:shd w:val="clear" w:color="auto" w:fill="FFFFFF" w:themeFill="background1"/>
        <w:spacing w:after="0" w:line="240" w:lineRule="auto"/>
        <w:rPr>
          <w:rFonts w:ascii="Calibri" w:hAnsi="Calibri" w:eastAsia="Calibri" w:cs="Calibri"/>
          <w:color w:val="333333"/>
          <w:sz w:val="24"/>
          <w:szCs w:val="24"/>
        </w:rPr>
      </w:pPr>
      <w:r w:rsidRPr="172F1CF5">
        <w:rPr>
          <w:rFonts w:ascii="Calibri" w:hAnsi="Calibri" w:eastAsia="Calibri" w:cs="Calibri"/>
          <w:color w:val="333333"/>
          <w:sz w:val="24"/>
          <w:szCs w:val="24"/>
        </w:rPr>
        <w:t xml:space="preserve">Procedure for </w:t>
      </w:r>
      <w:r w:rsidRPr="172F1CF5" w:rsidR="08BCCC9A">
        <w:rPr>
          <w:rFonts w:ascii="Calibri" w:hAnsi="Calibri" w:eastAsia="Calibri" w:cs="Calibri"/>
          <w:color w:val="333333"/>
          <w:sz w:val="24"/>
          <w:szCs w:val="24"/>
        </w:rPr>
        <w:t>Governance</w:t>
      </w:r>
      <w:r w:rsidRPr="172F1CF5">
        <w:rPr>
          <w:rFonts w:ascii="Calibri" w:hAnsi="Calibri" w:eastAsia="Calibri" w:cs="Calibri"/>
          <w:color w:val="333333"/>
          <w:sz w:val="24"/>
          <w:szCs w:val="24"/>
        </w:rPr>
        <w:t xml:space="preserve"> </w:t>
      </w:r>
      <w:r w:rsidRPr="172F1CF5" w:rsidR="08BCCC9A">
        <w:rPr>
          <w:rFonts w:ascii="Calibri" w:hAnsi="Calibri" w:eastAsia="Calibri" w:cs="Calibri"/>
          <w:color w:val="333333"/>
          <w:sz w:val="24"/>
          <w:szCs w:val="24"/>
        </w:rPr>
        <w:t xml:space="preserve">Document </w:t>
      </w:r>
      <w:r w:rsidRPr="172F1CF5">
        <w:rPr>
          <w:rFonts w:ascii="Calibri" w:hAnsi="Calibri" w:eastAsia="Calibri" w:cs="Calibri"/>
          <w:color w:val="333333"/>
          <w:sz w:val="24"/>
          <w:szCs w:val="24"/>
        </w:rPr>
        <w:t>Development, Revision, Approval, and Maintenance</w:t>
      </w:r>
    </w:p>
    <w:p w:rsidR="00F240AF" w:rsidP="00F240AF" w:rsidRDefault="00F240AF" w14:paraId="2ADA2A2A" w14:textId="77777777">
      <w:pPr>
        <w:shd w:val="clear" w:color="auto" w:fill="FFFFFF" w:themeFill="background1"/>
        <w:spacing w:after="0" w:line="240" w:lineRule="auto"/>
        <w:rPr>
          <w:rFonts w:ascii="Calibri" w:hAnsi="Calibri" w:eastAsia="Calibri" w:cs="Calibri"/>
          <w:color w:val="333333"/>
          <w:sz w:val="24"/>
          <w:szCs w:val="24"/>
        </w:rPr>
      </w:pPr>
    </w:p>
    <w:p w:rsidR="40665FEA" w:rsidP="17EDBBC3" w:rsidRDefault="40665FEA" w14:paraId="1CCC52F2" w14:textId="1DE4C494">
      <w:pPr>
        <w:pStyle w:val="ListParagraph"/>
        <w:numPr>
          <w:ilvl w:val="0"/>
          <w:numId w:val="30"/>
        </w:numPr>
        <w:shd w:val="clear" w:color="auto" w:fill="FFFFFF" w:themeFill="background1"/>
        <w:spacing w:after="0" w:line="240" w:lineRule="auto"/>
        <w:rPr>
          <w:rFonts w:ascii="Calibri" w:hAnsi="Calibri" w:eastAsia="Calibri" w:cs="Calibri"/>
          <w:b/>
          <w:bCs/>
          <w:color w:val="333333"/>
          <w:sz w:val="24"/>
          <w:szCs w:val="24"/>
        </w:rPr>
      </w:pPr>
      <w:r w:rsidRPr="17EDBBC3">
        <w:rPr>
          <w:rFonts w:ascii="Calibri" w:hAnsi="Calibri" w:eastAsia="Calibri" w:cs="Calibri"/>
          <w:b/>
          <w:bCs/>
          <w:color w:val="333333"/>
          <w:sz w:val="24"/>
          <w:szCs w:val="24"/>
        </w:rPr>
        <w:t>Document Classification</w:t>
      </w:r>
    </w:p>
    <w:p w:rsidR="40665FEA" w:rsidP="574A7BBF" w:rsidRDefault="40665FEA" w14:paraId="5276EAFB" w14:textId="49A6CA51">
      <w:pPr>
        <w:shd w:val="clear" w:color="auto" w:fill="FFFFFF" w:themeFill="background1"/>
        <w:spacing w:after="0" w:line="240" w:lineRule="auto"/>
        <w:rPr>
          <w:rFonts w:ascii="Calibri" w:hAnsi="Calibri" w:eastAsia="Calibri" w:cs="Calibri"/>
          <w:color w:val="333333"/>
          <w:sz w:val="24"/>
          <w:szCs w:val="24"/>
        </w:rPr>
      </w:pPr>
      <w:r w:rsidRPr="62207F85" w:rsidR="7C3C3C78">
        <w:rPr>
          <w:rFonts w:ascii="Calibri" w:hAnsi="Calibri" w:eastAsia="Calibri" w:cs="Calibri"/>
          <w:color w:val="333333"/>
          <w:sz w:val="24"/>
          <w:szCs w:val="24"/>
        </w:rPr>
        <w:t xml:space="preserve">To promote consistency and effective governance, GCSU maintains three categories of institutional documents: </w:t>
      </w:r>
      <w:r w:rsidRPr="62207F85" w:rsidR="786BE02B">
        <w:rPr>
          <w:rFonts w:ascii="Calibri" w:hAnsi="Calibri" w:eastAsia="Calibri" w:cs="Calibri"/>
          <w:color w:val="333333"/>
          <w:sz w:val="24"/>
          <w:szCs w:val="24"/>
        </w:rPr>
        <w:t>p</w:t>
      </w:r>
      <w:r w:rsidRPr="62207F85" w:rsidR="7C3C3C78">
        <w:rPr>
          <w:rFonts w:ascii="Calibri" w:hAnsi="Calibri" w:eastAsia="Calibri" w:cs="Calibri"/>
          <w:color w:val="333333"/>
          <w:sz w:val="24"/>
          <w:szCs w:val="24"/>
        </w:rPr>
        <w:t xml:space="preserve">olicies, </w:t>
      </w:r>
      <w:r w:rsidRPr="62207F85" w:rsidR="786BE02B">
        <w:rPr>
          <w:rFonts w:ascii="Calibri" w:hAnsi="Calibri" w:eastAsia="Calibri" w:cs="Calibri"/>
          <w:color w:val="333333"/>
          <w:sz w:val="24"/>
          <w:szCs w:val="24"/>
        </w:rPr>
        <w:t>p</w:t>
      </w:r>
      <w:r w:rsidRPr="62207F85" w:rsidR="7C3C3C78">
        <w:rPr>
          <w:rFonts w:ascii="Calibri" w:hAnsi="Calibri" w:eastAsia="Calibri" w:cs="Calibri"/>
          <w:color w:val="333333"/>
          <w:sz w:val="24"/>
          <w:szCs w:val="24"/>
        </w:rPr>
        <w:t xml:space="preserve">rocedures, and </w:t>
      </w:r>
      <w:r w:rsidRPr="62207F85" w:rsidR="786BE02B">
        <w:rPr>
          <w:rFonts w:ascii="Calibri" w:hAnsi="Calibri" w:eastAsia="Calibri" w:cs="Calibri"/>
          <w:color w:val="333333"/>
          <w:sz w:val="24"/>
          <w:szCs w:val="24"/>
        </w:rPr>
        <w:t>p</w:t>
      </w:r>
      <w:r w:rsidRPr="62207F85" w:rsidR="7C3C3C78">
        <w:rPr>
          <w:rFonts w:ascii="Calibri" w:hAnsi="Calibri" w:eastAsia="Calibri" w:cs="Calibri"/>
          <w:color w:val="333333"/>
          <w:sz w:val="24"/>
          <w:szCs w:val="24"/>
        </w:rPr>
        <w:t xml:space="preserve">ractices. Each document type serves a distinct purpose and supports the University’s overall governance framework. </w:t>
      </w:r>
      <w:r w:rsidRPr="62207F85" w:rsidR="2CC16CE9">
        <w:rPr>
          <w:rFonts w:ascii="Calibri" w:hAnsi="Calibri" w:eastAsia="Calibri" w:cs="Calibri"/>
          <w:color w:val="333333"/>
          <w:sz w:val="24"/>
          <w:szCs w:val="24"/>
        </w:rPr>
        <w:t xml:space="preserve">Policies </w:t>
      </w:r>
      <w:r w:rsidRPr="62207F85" w:rsidR="2CC16CE9">
        <w:rPr>
          <w:rFonts w:ascii="Calibri" w:hAnsi="Calibri" w:eastAsia="Calibri" w:cs="Calibri"/>
          <w:color w:val="333333"/>
          <w:sz w:val="24"/>
          <w:szCs w:val="24"/>
        </w:rPr>
        <w:t>establish</w:t>
      </w:r>
      <w:r w:rsidRPr="62207F85" w:rsidR="2CC16CE9">
        <w:rPr>
          <w:rFonts w:ascii="Calibri" w:hAnsi="Calibri" w:eastAsia="Calibri" w:cs="Calibri"/>
          <w:color w:val="333333"/>
          <w:sz w:val="24"/>
          <w:szCs w:val="24"/>
        </w:rPr>
        <w:t xml:space="preserve"> institutional requirements. Procedures </w:t>
      </w:r>
      <w:r w:rsidRPr="62207F85" w:rsidR="2CC16CE9">
        <w:rPr>
          <w:rFonts w:ascii="Calibri" w:hAnsi="Calibri" w:eastAsia="Calibri" w:cs="Calibri"/>
          <w:color w:val="333333"/>
          <w:sz w:val="24"/>
          <w:szCs w:val="24"/>
        </w:rPr>
        <w:t>establish</w:t>
      </w:r>
      <w:r w:rsidRPr="62207F85" w:rsidR="2CC16CE9">
        <w:rPr>
          <w:rFonts w:ascii="Calibri" w:hAnsi="Calibri" w:eastAsia="Calibri" w:cs="Calibri"/>
          <w:color w:val="333333"/>
          <w:sz w:val="24"/>
          <w:szCs w:val="24"/>
        </w:rPr>
        <w:t xml:space="preserve"> the process for implementing policies. Practices provide guidance and recommended methods to support consistent implementation. </w:t>
      </w:r>
      <w:r w:rsidRPr="62207F85" w:rsidR="7C3C3C78">
        <w:rPr>
          <w:rFonts w:ascii="Calibri" w:hAnsi="Calibri" w:eastAsia="Calibri" w:cs="Calibri"/>
          <w:color w:val="333333"/>
          <w:sz w:val="24"/>
          <w:szCs w:val="24"/>
        </w:rPr>
        <w:t xml:space="preserve">The Office of Legal Affairs </w:t>
      </w:r>
      <w:r w:rsidRPr="62207F85" w:rsidR="06015FE8">
        <w:rPr>
          <w:rFonts w:ascii="Calibri" w:hAnsi="Calibri" w:eastAsia="Calibri" w:cs="Calibri"/>
          <w:color w:val="333333"/>
          <w:sz w:val="24"/>
          <w:szCs w:val="24"/>
        </w:rPr>
        <w:t xml:space="preserve">shall classify University policies, procedures, and practices according to their intended purpose and </w:t>
      </w:r>
      <w:r w:rsidRPr="62207F85" w:rsidR="06015FE8">
        <w:rPr>
          <w:rFonts w:ascii="Calibri" w:hAnsi="Calibri" w:eastAsia="Calibri" w:cs="Calibri"/>
          <w:color w:val="333333"/>
          <w:sz w:val="24"/>
          <w:szCs w:val="24"/>
        </w:rPr>
        <w:t>in accordance with</w:t>
      </w:r>
      <w:r w:rsidRPr="62207F85" w:rsidR="06015FE8">
        <w:rPr>
          <w:rFonts w:ascii="Calibri" w:hAnsi="Calibri" w:eastAsia="Calibri" w:cs="Calibri"/>
          <w:color w:val="333333"/>
          <w:sz w:val="24"/>
          <w:szCs w:val="24"/>
        </w:rPr>
        <w:t xml:space="preserve"> applicable</w:t>
      </w:r>
      <w:r w:rsidRPr="62207F85" w:rsidR="06015FE8">
        <w:rPr>
          <w:rFonts w:ascii="Calibri" w:hAnsi="Calibri" w:eastAsia="Calibri" w:cs="Calibri"/>
          <w:color w:val="333333"/>
          <w:sz w:val="24"/>
          <w:szCs w:val="24"/>
        </w:rPr>
        <w:t xml:space="preserve"> Board of Regents policy and University governance documents. Classification is an administrative function and does not alter the authority, approval requirements, or governance status of a document</w:t>
      </w:r>
      <w:r w:rsidRPr="62207F85" w:rsidR="7C3C3C78">
        <w:rPr>
          <w:rFonts w:ascii="Calibri" w:hAnsi="Calibri" w:eastAsia="Calibri" w:cs="Calibri"/>
          <w:color w:val="333333"/>
          <w:sz w:val="24"/>
          <w:szCs w:val="24"/>
        </w:rPr>
        <w:t>.</w:t>
      </w:r>
    </w:p>
    <w:p w:rsidR="17EDBBC3" w:rsidP="17EDBBC3" w:rsidRDefault="17EDBBC3" w14:paraId="6A6F61BD" w14:textId="61CCCCDB">
      <w:pPr>
        <w:shd w:val="clear" w:color="auto" w:fill="FFFFFF" w:themeFill="background1"/>
        <w:spacing w:after="0" w:line="240" w:lineRule="auto"/>
        <w:rPr>
          <w:rFonts w:ascii="Calibri" w:hAnsi="Calibri" w:eastAsia="Calibri" w:cs="Calibri"/>
          <w:color w:val="333333"/>
          <w:sz w:val="24"/>
          <w:szCs w:val="24"/>
        </w:rPr>
      </w:pPr>
    </w:p>
    <w:p w:rsidRPr="0033108D" w:rsidR="00F240AF" w:rsidP="0033108D" w:rsidRDefault="008C5164" w14:paraId="57C063EA" w14:textId="68428B74">
      <w:pPr>
        <w:pStyle w:val="ListParagraph"/>
        <w:numPr>
          <w:ilvl w:val="0"/>
          <w:numId w:val="30"/>
        </w:numPr>
        <w:shd w:val="clear" w:color="auto" w:fill="FFFFFF" w:themeFill="background1"/>
        <w:spacing w:after="0" w:line="240" w:lineRule="auto"/>
        <w:rPr>
          <w:rFonts w:ascii="Calibri" w:hAnsi="Calibri" w:eastAsia="Calibri" w:cs="Calibri"/>
          <w:b/>
          <w:bCs/>
          <w:color w:val="333333"/>
          <w:sz w:val="24"/>
          <w:szCs w:val="24"/>
        </w:rPr>
      </w:pPr>
      <w:r w:rsidRPr="33BBB0AA">
        <w:rPr>
          <w:rFonts w:ascii="Calibri" w:hAnsi="Calibri" w:eastAsia="Calibri" w:cs="Calibri"/>
          <w:b/>
          <w:bCs/>
          <w:color w:val="333333"/>
          <w:sz w:val="24"/>
          <w:szCs w:val="24"/>
        </w:rPr>
        <w:t>Authority and Ownership Hierarchy</w:t>
      </w:r>
    </w:p>
    <w:p w:rsidR="1D69EB9A" w:rsidP="33BBB0AA" w:rsidRDefault="1D69EB9A" w14:paraId="1AF34D3C" w14:textId="39780824">
      <w:pPr>
        <w:shd w:val="clear" w:color="auto" w:fill="FFFFFF" w:themeFill="background1"/>
        <w:spacing w:after="0" w:line="240" w:lineRule="auto"/>
        <w:rPr>
          <w:rFonts w:ascii="Calibri" w:hAnsi="Calibri" w:eastAsia="Calibri" w:cs="Calibri"/>
          <w:color w:val="333333"/>
          <w:sz w:val="24"/>
          <w:szCs w:val="24"/>
        </w:rPr>
      </w:pPr>
      <w:r w:rsidRPr="3F3174CA">
        <w:rPr>
          <w:rFonts w:ascii="Calibri" w:hAnsi="Calibri" w:eastAsia="Calibri" w:cs="Calibri"/>
          <w:color w:val="333333"/>
          <w:sz w:val="24"/>
          <w:szCs w:val="24"/>
        </w:rPr>
        <w:t xml:space="preserve">The authority and hierarchy for GCSU </w:t>
      </w:r>
      <w:r w:rsidRPr="3F3174CA" w:rsidR="070D6607">
        <w:rPr>
          <w:rFonts w:ascii="Calibri" w:hAnsi="Calibri" w:eastAsia="Calibri" w:cs="Calibri"/>
          <w:color w:val="333333"/>
          <w:sz w:val="24"/>
          <w:szCs w:val="24"/>
        </w:rPr>
        <w:t>governance documents</w:t>
      </w:r>
      <w:r w:rsidRPr="3F3174CA">
        <w:rPr>
          <w:rFonts w:ascii="Calibri" w:hAnsi="Calibri" w:eastAsia="Calibri" w:cs="Calibri"/>
          <w:color w:val="333333"/>
          <w:sz w:val="24"/>
          <w:szCs w:val="24"/>
        </w:rPr>
        <w:t xml:space="preserve"> </w:t>
      </w:r>
      <w:r w:rsidRPr="3F3174CA" w:rsidR="47A3BE34">
        <w:rPr>
          <w:rFonts w:ascii="Calibri" w:hAnsi="Calibri" w:eastAsia="Calibri" w:cs="Calibri"/>
          <w:color w:val="333333"/>
          <w:sz w:val="24"/>
          <w:szCs w:val="24"/>
        </w:rPr>
        <w:t>shall</w:t>
      </w:r>
      <w:r w:rsidRPr="3F3174CA">
        <w:rPr>
          <w:rFonts w:ascii="Calibri" w:hAnsi="Calibri" w:eastAsia="Calibri" w:cs="Calibri"/>
          <w:color w:val="333333"/>
          <w:sz w:val="24"/>
          <w:szCs w:val="24"/>
        </w:rPr>
        <w:t xml:space="preserve"> follow the governance structure established by the </w:t>
      </w:r>
      <w:proofErr w:type="gramStart"/>
      <w:r w:rsidRPr="3F3174CA">
        <w:rPr>
          <w:rFonts w:ascii="Calibri" w:hAnsi="Calibri" w:eastAsia="Calibri" w:cs="Calibri"/>
          <w:color w:val="333333"/>
          <w:sz w:val="24"/>
          <w:szCs w:val="24"/>
        </w:rPr>
        <w:t>B</w:t>
      </w:r>
      <w:r w:rsidRPr="3F3174CA" w:rsidR="13F04783">
        <w:rPr>
          <w:rFonts w:ascii="Calibri" w:hAnsi="Calibri" w:eastAsia="Calibri" w:cs="Calibri"/>
          <w:color w:val="333333"/>
          <w:sz w:val="24"/>
          <w:szCs w:val="24"/>
        </w:rPr>
        <w:t>OR</w:t>
      </w:r>
      <w:proofErr w:type="gramEnd"/>
      <w:r w:rsidRPr="3F3174CA" w:rsidR="4D521310">
        <w:rPr>
          <w:rFonts w:ascii="Calibri" w:hAnsi="Calibri" w:eastAsia="Calibri" w:cs="Calibri"/>
          <w:color w:val="333333"/>
          <w:sz w:val="24"/>
          <w:szCs w:val="24"/>
        </w:rPr>
        <w:t xml:space="preserve"> and the authority delegated to the University President. Each role has </w:t>
      </w:r>
      <w:r w:rsidRPr="3F3174CA" w:rsidR="51F166C5">
        <w:rPr>
          <w:rFonts w:ascii="Calibri" w:hAnsi="Calibri" w:eastAsia="Calibri" w:cs="Calibri"/>
          <w:color w:val="333333"/>
          <w:sz w:val="24"/>
          <w:szCs w:val="24"/>
        </w:rPr>
        <w:t xml:space="preserve">clearly defined </w:t>
      </w:r>
      <w:r w:rsidRPr="3F3174CA" w:rsidR="4D521310">
        <w:rPr>
          <w:rFonts w:ascii="Calibri" w:hAnsi="Calibri" w:eastAsia="Calibri" w:cs="Calibri"/>
          <w:color w:val="333333"/>
          <w:sz w:val="24"/>
          <w:szCs w:val="24"/>
        </w:rPr>
        <w:t xml:space="preserve">responsibilities for oversight, ownership, development, and </w:t>
      </w:r>
      <w:r w:rsidRPr="3F3174CA" w:rsidR="4D521310">
        <w:rPr>
          <w:rFonts w:ascii="Calibri" w:hAnsi="Calibri" w:eastAsia="Calibri" w:cs="Calibri"/>
          <w:color w:val="333333"/>
          <w:sz w:val="24"/>
          <w:szCs w:val="24"/>
        </w:rPr>
        <w:lastRenderedPageBreak/>
        <w:t>implementation.</w:t>
      </w:r>
      <w:r w:rsidRPr="3F3174CA" w:rsidR="2447C5FC">
        <w:rPr>
          <w:rFonts w:ascii="Calibri" w:hAnsi="Calibri" w:eastAsia="Calibri" w:cs="Calibri"/>
          <w:color w:val="333333"/>
          <w:sz w:val="24"/>
          <w:szCs w:val="24"/>
        </w:rPr>
        <w:t xml:space="preserve"> The authority and ownership </w:t>
      </w:r>
      <w:r w:rsidRPr="3F3174CA" w:rsidR="6DA12F1E">
        <w:rPr>
          <w:rFonts w:ascii="Calibri" w:hAnsi="Calibri" w:eastAsia="Calibri" w:cs="Calibri"/>
          <w:color w:val="333333"/>
          <w:sz w:val="24"/>
          <w:szCs w:val="24"/>
        </w:rPr>
        <w:t xml:space="preserve">hierarchy of all GCSU </w:t>
      </w:r>
      <w:r w:rsidRPr="3F3174CA" w:rsidR="5B5D6A21">
        <w:rPr>
          <w:rFonts w:ascii="Calibri" w:hAnsi="Calibri" w:eastAsia="Calibri" w:cs="Calibri"/>
          <w:color w:val="333333"/>
          <w:sz w:val="24"/>
          <w:szCs w:val="24"/>
        </w:rPr>
        <w:t>governance document</w:t>
      </w:r>
      <w:r w:rsidRPr="3F3174CA" w:rsidR="6DA12F1E">
        <w:rPr>
          <w:rFonts w:ascii="Calibri" w:hAnsi="Calibri" w:eastAsia="Calibri" w:cs="Calibri"/>
          <w:color w:val="333333"/>
          <w:sz w:val="24"/>
          <w:szCs w:val="24"/>
        </w:rPr>
        <w:t xml:space="preserve">s </w:t>
      </w:r>
      <w:r w:rsidRPr="3F3174CA" w:rsidR="6F7E4CC7">
        <w:rPr>
          <w:rFonts w:ascii="Calibri" w:hAnsi="Calibri" w:eastAsia="Calibri" w:cs="Calibri"/>
          <w:color w:val="333333"/>
          <w:sz w:val="24"/>
          <w:szCs w:val="24"/>
        </w:rPr>
        <w:t>shall</w:t>
      </w:r>
      <w:r w:rsidRPr="3F3174CA" w:rsidR="6DA12F1E">
        <w:rPr>
          <w:rFonts w:ascii="Calibri" w:hAnsi="Calibri" w:eastAsia="Calibri" w:cs="Calibri"/>
          <w:color w:val="333333"/>
          <w:sz w:val="24"/>
          <w:szCs w:val="24"/>
        </w:rPr>
        <w:t xml:space="preserve"> be established as follows. </w:t>
      </w:r>
    </w:p>
    <w:p w:rsidR="6DA12F1E" w:rsidP="33BBB0AA" w:rsidRDefault="6DA12F1E" w14:paraId="69AA54D1" w14:textId="2E9DF425">
      <w:pPr>
        <w:pStyle w:val="ListParagraph"/>
        <w:numPr>
          <w:ilvl w:val="0"/>
          <w:numId w:val="2"/>
        </w:numPr>
        <w:shd w:val="clear" w:color="auto" w:fill="FFFFFF" w:themeFill="background1"/>
        <w:spacing w:after="0" w:line="240" w:lineRule="auto"/>
        <w:rPr>
          <w:rFonts w:ascii="Calibri" w:hAnsi="Calibri" w:eastAsia="Calibri" w:cs="Calibri"/>
          <w:color w:val="333333"/>
          <w:sz w:val="24"/>
          <w:szCs w:val="24"/>
        </w:rPr>
      </w:pPr>
      <w:r w:rsidRPr="3F3174CA">
        <w:rPr>
          <w:rFonts w:ascii="Calibri" w:hAnsi="Calibri" w:eastAsia="Calibri" w:cs="Calibri"/>
          <w:color w:val="333333"/>
          <w:sz w:val="24"/>
          <w:szCs w:val="24"/>
        </w:rPr>
        <w:t>The B</w:t>
      </w:r>
      <w:r w:rsidRPr="3F3174CA" w:rsidR="6EC4C697">
        <w:rPr>
          <w:rFonts w:ascii="Calibri" w:hAnsi="Calibri" w:eastAsia="Calibri" w:cs="Calibri"/>
          <w:color w:val="333333"/>
          <w:sz w:val="24"/>
          <w:szCs w:val="24"/>
        </w:rPr>
        <w:t>OR</w:t>
      </w:r>
      <w:r w:rsidRPr="3F3174CA">
        <w:rPr>
          <w:rFonts w:ascii="Calibri" w:hAnsi="Calibri" w:eastAsia="Calibri" w:cs="Calibri"/>
          <w:color w:val="333333"/>
          <w:sz w:val="24"/>
          <w:szCs w:val="24"/>
        </w:rPr>
        <w:t xml:space="preserve"> </w:t>
      </w:r>
      <w:r w:rsidRPr="3F3174CA" w:rsidR="1A794B6B">
        <w:rPr>
          <w:rFonts w:ascii="Calibri" w:hAnsi="Calibri" w:eastAsia="Calibri" w:cs="Calibri"/>
          <w:color w:val="333333"/>
          <w:sz w:val="24"/>
          <w:szCs w:val="24"/>
        </w:rPr>
        <w:t xml:space="preserve">serves as the highest governing authority for policies applicable to institutions within the University System of Georgia. In the event of a conflict between GCSU </w:t>
      </w:r>
      <w:r w:rsidR="00317511">
        <w:rPr>
          <w:rFonts w:ascii="Calibri" w:hAnsi="Calibri" w:eastAsia="Calibri" w:cs="Calibri"/>
          <w:color w:val="333333"/>
          <w:sz w:val="24"/>
          <w:szCs w:val="24"/>
        </w:rPr>
        <w:t>p</w:t>
      </w:r>
      <w:r w:rsidRPr="3F3174CA" w:rsidR="1A794B6B">
        <w:rPr>
          <w:rFonts w:ascii="Calibri" w:hAnsi="Calibri" w:eastAsia="Calibri" w:cs="Calibri"/>
          <w:color w:val="333333"/>
          <w:sz w:val="24"/>
          <w:szCs w:val="24"/>
        </w:rPr>
        <w:t xml:space="preserve">olicies and BOR </w:t>
      </w:r>
      <w:r w:rsidR="00317511">
        <w:rPr>
          <w:rFonts w:ascii="Calibri" w:hAnsi="Calibri" w:eastAsia="Calibri" w:cs="Calibri"/>
          <w:color w:val="333333"/>
          <w:sz w:val="24"/>
          <w:szCs w:val="24"/>
        </w:rPr>
        <w:t>p</w:t>
      </w:r>
      <w:r w:rsidRPr="3F3174CA" w:rsidR="1A794B6B">
        <w:rPr>
          <w:rFonts w:ascii="Calibri" w:hAnsi="Calibri" w:eastAsia="Calibri" w:cs="Calibri"/>
          <w:color w:val="333333"/>
          <w:sz w:val="24"/>
          <w:szCs w:val="24"/>
        </w:rPr>
        <w:t xml:space="preserve">olicies, BOR </w:t>
      </w:r>
      <w:r w:rsidR="00317511">
        <w:rPr>
          <w:rFonts w:ascii="Calibri" w:hAnsi="Calibri" w:eastAsia="Calibri" w:cs="Calibri"/>
          <w:color w:val="333333"/>
          <w:sz w:val="24"/>
          <w:szCs w:val="24"/>
        </w:rPr>
        <w:t>p</w:t>
      </w:r>
      <w:r w:rsidRPr="3F3174CA" w:rsidR="39FE9E43">
        <w:rPr>
          <w:rFonts w:ascii="Calibri" w:hAnsi="Calibri" w:eastAsia="Calibri" w:cs="Calibri"/>
          <w:color w:val="333333"/>
          <w:sz w:val="24"/>
          <w:szCs w:val="24"/>
        </w:rPr>
        <w:t xml:space="preserve">olicies </w:t>
      </w:r>
      <w:r w:rsidRPr="3F3174CA" w:rsidR="3CF42B1B">
        <w:rPr>
          <w:rFonts w:ascii="Calibri" w:hAnsi="Calibri" w:eastAsia="Calibri" w:cs="Calibri"/>
          <w:color w:val="333333"/>
          <w:sz w:val="24"/>
          <w:szCs w:val="24"/>
        </w:rPr>
        <w:t>shall</w:t>
      </w:r>
      <w:r w:rsidRPr="3F3174CA" w:rsidR="39FE9E43">
        <w:rPr>
          <w:rFonts w:ascii="Calibri" w:hAnsi="Calibri" w:eastAsia="Calibri" w:cs="Calibri"/>
          <w:color w:val="333333"/>
          <w:sz w:val="24"/>
          <w:szCs w:val="24"/>
        </w:rPr>
        <w:t xml:space="preserve"> prevail.</w:t>
      </w:r>
    </w:p>
    <w:p w:rsidR="6DA12F1E" w:rsidP="33BBB0AA" w:rsidRDefault="6DA12F1E" w14:paraId="6FCCC2E8" w14:textId="5688CB0A">
      <w:pPr>
        <w:pStyle w:val="ListParagraph"/>
        <w:numPr>
          <w:ilvl w:val="0"/>
          <w:numId w:val="2"/>
        </w:numPr>
        <w:shd w:val="clear" w:color="auto" w:fill="FFFFFF" w:themeFill="background1"/>
        <w:spacing w:after="0" w:line="240" w:lineRule="auto"/>
        <w:rPr>
          <w:rFonts w:ascii="Calibri" w:hAnsi="Calibri" w:eastAsia="Calibri" w:cs="Calibri"/>
          <w:color w:val="333333"/>
          <w:sz w:val="24"/>
          <w:szCs w:val="24"/>
        </w:rPr>
      </w:pPr>
      <w:r w:rsidRPr="62207F85" w:rsidR="6DA12F1E">
        <w:rPr>
          <w:rFonts w:ascii="Calibri" w:hAnsi="Calibri" w:eastAsia="Calibri" w:cs="Calibri"/>
          <w:color w:val="333333"/>
          <w:sz w:val="24"/>
          <w:szCs w:val="24"/>
        </w:rPr>
        <w:t xml:space="preserve">The University President </w:t>
      </w:r>
      <w:r w:rsidRPr="62207F85" w:rsidR="6D54E460">
        <w:rPr>
          <w:rFonts w:ascii="Calibri" w:hAnsi="Calibri" w:eastAsia="Calibri" w:cs="Calibri"/>
          <w:color w:val="333333"/>
          <w:sz w:val="24"/>
          <w:szCs w:val="24"/>
        </w:rPr>
        <w:t>has ultimate authority</w:t>
      </w:r>
      <w:r w:rsidRPr="62207F85" w:rsidR="6DA12F1E">
        <w:rPr>
          <w:rFonts w:ascii="Calibri" w:hAnsi="Calibri" w:eastAsia="Calibri" w:cs="Calibri"/>
          <w:color w:val="333333"/>
          <w:sz w:val="24"/>
          <w:szCs w:val="24"/>
        </w:rPr>
        <w:t xml:space="preserve"> </w:t>
      </w:r>
      <w:r w:rsidRPr="62207F85" w:rsidR="210BF043">
        <w:rPr>
          <w:rFonts w:ascii="Calibri" w:hAnsi="Calibri" w:eastAsia="Calibri" w:cs="Calibri"/>
          <w:color w:val="333333"/>
          <w:sz w:val="24"/>
          <w:szCs w:val="24"/>
        </w:rPr>
        <w:t xml:space="preserve">for </w:t>
      </w:r>
      <w:r w:rsidRPr="62207F85" w:rsidR="6DA12F1E">
        <w:rPr>
          <w:rFonts w:ascii="Calibri" w:hAnsi="Calibri" w:eastAsia="Calibri" w:cs="Calibri"/>
          <w:color w:val="333333"/>
          <w:sz w:val="24"/>
          <w:szCs w:val="24"/>
        </w:rPr>
        <w:t xml:space="preserve">all GCSU </w:t>
      </w:r>
      <w:r w:rsidRPr="62207F85" w:rsidR="43511647">
        <w:rPr>
          <w:rFonts w:ascii="Calibri" w:hAnsi="Calibri" w:eastAsia="Calibri" w:cs="Calibri"/>
          <w:color w:val="333333"/>
          <w:sz w:val="24"/>
          <w:szCs w:val="24"/>
        </w:rPr>
        <w:t>governance documents</w:t>
      </w:r>
      <w:r w:rsidRPr="62207F85" w:rsidR="6DA12F1E">
        <w:rPr>
          <w:rFonts w:ascii="Calibri" w:hAnsi="Calibri" w:eastAsia="Calibri" w:cs="Calibri"/>
          <w:color w:val="333333"/>
          <w:sz w:val="24"/>
          <w:szCs w:val="24"/>
        </w:rPr>
        <w:t>, as established by BOR Policy Manual 02.06.05.</w:t>
      </w:r>
    </w:p>
    <w:p w:rsidR="14A4D174" w:rsidP="78DFDA56" w:rsidRDefault="14A4D174" w14:paraId="32C68AF3" w14:textId="41BB9C8B">
      <w:pPr>
        <w:pStyle w:val="ListParagraph"/>
        <w:numPr>
          <w:ilvl w:val="0"/>
          <w:numId w:val="2"/>
        </w:numPr>
        <w:shd w:val="clear" w:color="auto" w:fill="FFFFFF" w:themeFill="background1"/>
        <w:spacing w:after="0" w:line="240" w:lineRule="auto"/>
        <w:rPr>
          <w:rFonts w:ascii="Calibri" w:hAnsi="Calibri" w:eastAsia="Calibri" w:cs="Calibri"/>
          <w:color w:val="333333"/>
          <w:sz w:val="24"/>
          <w:szCs w:val="24"/>
        </w:rPr>
      </w:pPr>
      <w:r w:rsidRPr="62207F85" w:rsidR="144A185E">
        <w:rPr>
          <w:rFonts w:ascii="Calibri" w:hAnsi="Calibri" w:eastAsia="Calibri" w:cs="Calibri"/>
          <w:color w:val="333333"/>
          <w:sz w:val="24"/>
          <w:szCs w:val="24"/>
        </w:rPr>
        <w:t xml:space="preserve"> </w:t>
      </w:r>
      <w:r w:rsidRPr="62207F85" w:rsidR="144A185E">
        <w:rPr>
          <w:rFonts w:ascii="Calibri" w:hAnsi="Calibri" w:eastAsia="Calibri" w:cs="Calibri"/>
          <w:color w:val="333333"/>
          <w:sz w:val="24"/>
          <w:szCs w:val="24"/>
        </w:rPr>
        <w:t>The University Senate serve</w:t>
      </w:r>
      <w:r w:rsidRPr="62207F85" w:rsidR="144A185E">
        <w:rPr>
          <w:rFonts w:ascii="Calibri" w:hAnsi="Calibri" w:eastAsia="Calibri" w:cs="Calibri"/>
          <w:color w:val="333333"/>
          <w:sz w:val="24"/>
          <w:szCs w:val="24"/>
        </w:rPr>
        <w:t>s in an advisory role to the administration and exists to review and recommend for or against policy subject to the approval of the University President.</w:t>
      </w:r>
      <w:r w:rsidRPr="62207F85" w:rsidR="06015FE8">
        <w:rPr>
          <w:rFonts w:ascii="Calibri" w:hAnsi="Calibri" w:eastAsia="Calibri" w:cs="Calibri"/>
          <w:color w:val="333333"/>
          <w:sz w:val="24"/>
          <w:szCs w:val="24"/>
        </w:rPr>
        <w:t xml:space="preserve"> Such recommendations are advisory and do not constitute approval or adoption of </w:t>
      </w:r>
      <w:r w:rsidRPr="62207F85" w:rsidR="06015FE8">
        <w:rPr>
          <w:rFonts w:ascii="Calibri" w:hAnsi="Calibri" w:eastAsia="Calibri" w:cs="Calibri"/>
          <w:color w:val="333333"/>
          <w:sz w:val="24"/>
          <w:szCs w:val="24"/>
        </w:rPr>
        <w:t>University</w:t>
      </w:r>
      <w:r w:rsidRPr="62207F85" w:rsidR="06015FE8">
        <w:rPr>
          <w:rFonts w:ascii="Calibri" w:hAnsi="Calibri" w:eastAsia="Calibri" w:cs="Calibri"/>
          <w:color w:val="333333"/>
          <w:sz w:val="24"/>
          <w:szCs w:val="24"/>
        </w:rPr>
        <w:t xml:space="preserve"> policy.</w:t>
      </w:r>
    </w:p>
    <w:p w:rsidR="6DA12F1E" w:rsidP="33BBB0AA" w:rsidRDefault="6DA12F1E" w14:paraId="4D01892C" w14:textId="6D466A5D">
      <w:pPr>
        <w:pStyle w:val="ListParagraph"/>
        <w:numPr>
          <w:ilvl w:val="0"/>
          <w:numId w:val="2"/>
        </w:numPr>
        <w:shd w:val="clear" w:color="auto" w:fill="FFFFFF" w:themeFill="background1"/>
        <w:spacing w:after="0" w:line="240" w:lineRule="auto"/>
        <w:rPr>
          <w:rFonts w:ascii="Calibri" w:hAnsi="Calibri" w:eastAsia="Calibri" w:cs="Calibri"/>
          <w:color w:val="333333"/>
          <w:sz w:val="24"/>
          <w:szCs w:val="24"/>
        </w:rPr>
      </w:pPr>
      <w:r w:rsidRPr="172F1CF5">
        <w:rPr>
          <w:rFonts w:ascii="Calibri" w:hAnsi="Calibri" w:eastAsia="Calibri" w:cs="Calibri"/>
          <w:color w:val="333333"/>
          <w:sz w:val="24"/>
          <w:szCs w:val="24"/>
        </w:rPr>
        <w:t xml:space="preserve">The Responsible Executives </w:t>
      </w:r>
      <w:r w:rsidRPr="172F1CF5" w:rsidR="1D4BC54E">
        <w:rPr>
          <w:rFonts w:ascii="Calibri" w:hAnsi="Calibri" w:eastAsia="Calibri" w:cs="Calibri"/>
          <w:color w:val="333333"/>
          <w:sz w:val="24"/>
          <w:szCs w:val="24"/>
        </w:rPr>
        <w:t>provide executive oversight</w:t>
      </w:r>
      <w:r w:rsidRPr="172F1CF5" w:rsidR="6DAEE77F">
        <w:rPr>
          <w:rFonts w:ascii="Calibri" w:hAnsi="Calibri" w:eastAsia="Calibri" w:cs="Calibri"/>
          <w:color w:val="333333"/>
          <w:sz w:val="24"/>
          <w:szCs w:val="24"/>
        </w:rPr>
        <w:t xml:space="preserve"> </w:t>
      </w:r>
      <w:r w:rsidRPr="172F1CF5" w:rsidR="55041189">
        <w:rPr>
          <w:rFonts w:ascii="Calibri" w:hAnsi="Calibri" w:eastAsia="Calibri" w:cs="Calibri"/>
          <w:color w:val="333333"/>
          <w:sz w:val="24"/>
          <w:szCs w:val="24"/>
        </w:rPr>
        <w:t>for</w:t>
      </w:r>
      <w:r w:rsidRPr="172F1CF5" w:rsidR="50A9C8CD">
        <w:rPr>
          <w:rFonts w:ascii="Calibri" w:hAnsi="Calibri" w:eastAsia="Calibri" w:cs="Calibri"/>
          <w:color w:val="333333"/>
          <w:sz w:val="24"/>
          <w:szCs w:val="24"/>
        </w:rPr>
        <w:t xml:space="preserve"> </w:t>
      </w:r>
      <w:r w:rsidRPr="172F1CF5">
        <w:rPr>
          <w:rFonts w:ascii="Calibri" w:hAnsi="Calibri" w:eastAsia="Calibri" w:cs="Calibri"/>
          <w:color w:val="333333"/>
          <w:sz w:val="24"/>
          <w:szCs w:val="24"/>
        </w:rPr>
        <w:t>Responsible Parties and Proposal Initiators. This body is composed of the Executive Cabinet of the University.</w:t>
      </w:r>
    </w:p>
    <w:p w:rsidR="6DA12F1E" w:rsidP="33BBB0AA" w:rsidRDefault="6DA12F1E" w14:paraId="75A1052B" w14:textId="76977A05">
      <w:pPr>
        <w:pStyle w:val="ListParagraph"/>
        <w:numPr>
          <w:ilvl w:val="0"/>
          <w:numId w:val="2"/>
        </w:numPr>
        <w:shd w:val="clear" w:color="auto" w:fill="FFFFFF" w:themeFill="background1"/>
        <w:spacing w:after="0" w:line="240" w:lineRule="auto"/>
        <w:rPr>
          <w:rFonts w:ascii="Calibri" w:hAnsi="Calibri" w:eastAsia="Calibri" w:cs="Calibri"/>
          <w:color w:val="333333"/>
          <w:sz w:val="24"/>
          <w:szCs w:val="24"/>
        </w:rPr>
      </w:pPr>
      <w:r w:rsidRPr="172F1CF5">
        <w:rPr>
          <w:rFonts w:ascii="Calibri" w:hAnsi="Calibri" w:eastAsia="Calibri" w:cs="Calibri"/>
          <w:color w:val="333333"/>
          <w:sz w:val="24"/>
          <w:szCs w:val="24"/>
        </w:rPr>
        <w:t xml:space="preserve">The Responsible Parties </w:t>
      </w:r>
      <w:r w:rsidRPr="172F1CF5" w:rsidR="190A0DE6">
        <w:rPr>
          <w:rFonts w:ascii="Calibri" w:hAnsi="Calibri" w:eastAsia="Calibri" w:cs="Calibri"/>
          <w:color w:val="333333"/>
          <w:sz w:val="24"/>
          <w:szCs w:val="24"/>
        </w:rPr>
        <w:t>have</w:t>
      </w:r>
      <w:r w:rsidRPr="172F1CF5" w:rsidR="79568188">
        <w:rPr>
          <w:rFonts w:ascii="Calibri" w:hAnsi="Calibri" w:eastAsia="Calibri" w:cs="Calibri"/>
          <w:color w:val="333333"/>
          <w:sz w:val="24"/>
          <w:szCs w:val="24"/>
        </w:rPr>
        <w:t xml:space="preserve"> </w:t>
      </w:r>
      <w:r w:rsidRPr="172F1CF5" w:rsidR="2DDBF47A">
        <w:rPr>
          <w:rFonts w:ascii="Calibri" w:hAnsi="Calibri" w:eastAsia="Calibri" w:cs="Calibri"/>
          <w:color w:val="333333"/>
          <w:sz w:val="24"/>
          <w:szCs w:val="24"/>
        </w:rPr>
        <w:t xml:space="preserve">oversight </w:t>
      </w:r>
      <w:r w:rsidRPr="172F1CF5" w:rsidR="79568188">
        <w:rPr>
          <w:rFonts w:ascii="Calibri" w:hAnsi="Calibri" w:eastAsia="Calibri" w:cs="Calibri"/>
          <w:color w:val="333333"/>
          <w:sz w:val="24"/>
          <w:szCs w:val="24"/>
        </w:rPr>
        <w:t>over</w:t>
      </w:r>
      <w:r w:rsidRPr="172F1CF5">
        <w:rPr>
          <w:rFonts w:ascii="Calibri" w:hAnsi="Calibri" w:eastAsia="Calibri" w:cs="Calibri"/>
          <w:color w:val="333333"/>
          <w:sz w:val="24"/>
          <w:szCs w:val="24"/>
        </w:rPr>
        <w:t xml:space="preserve"> the Proposal Initiators and are the administrative unit or individual designated as the policy owner.</w:t>
      </w:r>
    </w:p>
    <w:p w:rsidR="6DA12F1E" w:rsidP="17EDBBC3" w:rsidRDefault="6DA12F1E" w14:paraId="64D531AD" w14:textId="3070BCD8">
      <w:pPr>
        <w:pStyle w:val="ListParagraph"/>
        <w:numPr>
          <w:ilvl w:val="0"/>
          <w:numId w:val="2"/>
        </w:numPr>
        <w:shd w:val="clear" w:color="auto" w:fill="FFFFFF" w:themeFill="background1"/>
        <w:spacing w:after="0" w:line="240" w:lineRule="auto"/>
        <w:rPr>
          <w:rFonts w:ascii="Calibri" w:hAnsi="Calibri" w:eastAsia="Calibri" w:cs="Calibri"/>
          <w:color w:val="333333"/>
          <w:sz w:val="24"/>
          <w:szCs w:val="24"/>
        </w:rPr>
      </w:pPr>
      <w:r w:rsidRPr="62207F85" w:rsidR="6DA12F1E">
        <w:rPr>
          <w:rFonts w:ascii="Calibri" w:hAnsi="Calibri" w:eastAsia="Calibri" w:cs="Calibri"/>
          <w:color w:val="333333"/>
          <w:sz w:val="24"/>
          <w:szCs w:val="24"/>
        </w:rPr>
        <w:t xml:space="preserve">The Proposal Initiator is an administrative and advisory role only and does not include decision-making authority. </w:t>
      </w:r>
    </w:p>
    <w:p w:rsidR="78DFDA56" w:rsidP="62207F85" w:rsidRDefault="78DFDA56" w14:paraId="778A1D03" w14:textId="103D4723">
      <w:pPr>
        <w:shd w:val="clear" w:color="auto" w:fill="FFFFFF" w:themeFill="background1"/>
        <w:spacing w:after="0" w:line="240" w:lineRule="auto"/>
        <w:rPr>
          <w:rFonts w:ascii="Calibri" w:hAnsi="Calibri" w:eastAsia="Calibri" w:cs="Calibri"/>
          <w:color w:val="333333"/>
          <w:sz w:val="24"/>
          <w:szCs w:val="24"/>
        </w:rPr>
      </w:pPr>
    </w:p>
    <w:p w:rsidR="208D42A6" w:rsidP="62207F85" w:rsidRDefault="208D42A6" w14:paraId="4D610B50" w14:textId="2699CA26">
      <w:pPr>
        <w:pStyle w:val="ListParagraph"/>
        <w:numPr>
          <w:ilvl w:val="0"/>
          <w:numId w:val="30"/>
        </w:numPr>
        <w:shd w:val="clear" w:color="auto" w:fill="FFFFFF" w:themeFill="background1"/>
        <w:spacing w:after="0" w:line="240" w:lineRule="auto"/>
        <w:rPr>
          <w:rFonts w:ascii="Calibri" w:hAnsi="Calibri" w:eastAsia="Calibri" w:cs="Calibri"/>
          <w:b w:val="1"/>
          <w:bCs w:val="1"/>
          <w:color w:val="000000" w:themeColor="text1"/>
          <w:sz w:val="24"/>
          <w:szCs w:val="24"/>
        </w:rPr>
      </w:pPr>
      <w:r w:rsidRPr="62207F85" w:rsidR="26FADAAB">
        <w:rPr>
          <w:rFonts w:ascii="Calibri" w:hAnsi="Calibri" w:eastAsia="Calibri" w:cs="Calibri"/>
          <w:b w:val="1"/>
          <w:bCs w:val="1"/>
          <w:color w:val="000000" w:themeColor="text1" w:themeTint="FF" w:themeShade="FF"/>
          <w:sz w:val="24"/>
          <w:szCs w:val="24"/>
        </w:rPr>
        <w:t>Non-Compliance</w:t>
      </w:r>
    </w:p>
    <w:p w:rsidR="208D42A6" w:rsidP="62207F85" w:rsidRDefault="00C40EF8" w14:paraId="618EDC65" w14:textId="73536FD6">
      <w:pPr>
        <w:pStyle w:val="ListParagraph"/>
        <w:spacing w:after="0" w:line="240" w:lineRule="auto"/>
        <w:ind w:left="360"/>
        <w:jc w:val="both"/>
        <w:rPr>
          <w:rFonts w:ascii="Calibri" w:hAnsi="Calibri" w:eastAsia="Calibri" w:cs="Calibri"/>
          <w:color w:val="000000" w:themeColor="text1"/>
          <w:sz w:val="24"/>
          <w:szCs w:val="24"/>
        </w:rPr>
      </w:pPr>
      <w:r w:rsidRPr="62207F85" w:rsidR="06015FE8">
        <w:rPr>
          <w:rFonts w:ascii="Calibri" w:hAnsi="Calibri" w:eastAsia="Calibri" w:cs="Calibri"/>
          <w:color w:val="000000" w:themeColor="text1" w:themeTint="FF" w:themeShade="FF"/>
          <w:sz w:val="24"/>
          <w:szCs w:val="24"/>
        </w:rPr>
        <w:t>As prescribed by the 2019 University Senate Policy Template and following cu</w:t>
      </w:r>
      <w:r w:rsidRPr="62207F85" w:rsidR="06015FE8">
        <w:rPr>
          <w:rFonts w:ascii="Calibri" w:hAnsi="Calibri" w:eastAsia="Calibri" w:cs="Calibri"/>
          <w:color w:val="000000" w:themeColor="text1" w:themeTint="FF" w:themeShade="FF"/>
          <w:sz w:val="24"/>
          <w:szCs w:val="24"/>
        </w:rPr>
        <w:t>stomary practice, f</w:t>
      </w:r>
      <w:r w:rsidRPr="62207F85" w:rsidR="26FADAAB">
        <w:rPr>
          <w:rFonts w:ascii="Calibri" w:hAnsi="Calibri" w:eastAsia="Calibri" w:cs="Calibri"/>
          <w:color w:val="000000" w:themeColor="text1" w:themeTint="FF" w:themeShade="FF"/>
          <w:sz w:val="24"/>
          <w:szCs w:val="24"/>
        </w:rPr>
        <w:t>ailure to comply with the requirements of this policy may result in disciplinary action, up to and including termination or expulsion, in accordance with relevant University Policies, and may also result in prosecution under state and federal law</w:t>
      </w:r>
      <w:r w:rsidRPr="62207F85" w:rsidR="06015FE8">
        <w:rPr>
          <w:rFonts w:ascii="Calibri" w:hAnsi="Calibri" w:eastAsia="Calibri" w:cs="Calibri"/>
          <w:color w:val="000000" w:themeColor="text1" w:themeTint="FF" w:themeShade="FF"/>
          <w:sz w:val="24"/>
          <w:szCs w:val="24"/>
        </w:rPr>
        <w:t>.</w:t>
      </w:r>
    </w:p>
    <w:sectPr w:rsidR="208D42A6" w:rsidSect="00597CA7">
      <w:headerReference w:type="default" r:id="rId11"/>
      <w:footerReference w:type="default" r:id="rId12"/>
      <w:headerReference w:type="first" r:id="rId13"/>
      <w:footerReference w:type="first" r:id="rId14"/>
      <w:pgSz w:w="12240" w:h="15840" w:orient="portrait"/>
      <w:pgMar w:top="1440" w:right="1440" w:bottom="1170" w:left="1440" w:header="720" w:footer="720" w:gutter="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8317A" w:rsidP="00C35ED1" w:rsidRDefault="0048317A" w14:paraId="11C65D10" w14:textId="77777777">
      <w:pPr>
        <w:spacing w:after="0" w:line="240" w:lineRule="auto"/>
      </w:pPr>
      <w:r>
        <w:separator/>
      </w:r>
    </w:p>
  </w:endnote>
  <w:endnote w:type="continuationSeparator" w:id="0">
    <w:p w:rsidR="0048317A" w:rsidP="00C35ED1" w:rsidRDefault="0048317A" w14:paraId="76F44B1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5002EFF" w:usb1="C000E47F" w:usb2="0000002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329F79CA" w:rsidP="329F79CA" w:rsidRDefault="329F79CA" w14:paraId="5564E834" w14:textId="62E6195F">
    <w:pPr>
      <w:pStyle w:val="Footer"/>
      <w:jc w:val="right"/>
    </w:pPr>
    <w:r>
      <w:fldChar w:fldCharType="begin"/>
    </w:r>
    <w:r>
      <w:instrText>PAGE</w:instrText>
    </w:r>
    <w:r>
      <w:fldChar w:fldCharType="separate"/>
    </w:r>
    <w:r w:rsidR="007B01CE">
      <w:rPr>
        <w:noProof/>
      </w:rPr>
      <w:t>1</w:t>
    </w:r>
    <w:r>
      <w:fldChar w:fldCharType="end"/>
    </w:r>
  </w:p>
  <w:p w:rsidR="00257808" w:rsidRDefault="00257808" w14:paraId="66A8C9AB" w14:textId="77777777">
    <w:pPr>
      <w:pStyle w:val="Footer"/>
    </w:pPr>
    <w:r>
      <w:t>OLA Approved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3120"/>
      <w:gridCol w:w="3120"/>
      <w:gridCol w:w="3120"/>
    </w:tblGrid>
    <w:tr w:rsidR="12460D65" w:rsidTr="12460D65" w14:paraId="65800A95" w14:textId="77777777">
      <w:trPr>
        <w:trHeight w:val="300"/>
      </w:trPr>
      <w:tc>
        <w:tcPr>
          <w:tcW w:w="3120" w:type="dxa"/>
        </w:tcPr>
        <w:p w:rsidR="12460D65" w:rsidP="12460D65" w:rsidRDefault="12460D65" w14:paraId="12DC73BC" w14:textId="77056A9B">
          <w:pPr>
            <w:pStyle w:val="Header"/>
            <w:ind w:left="-115"/>
          </w:pPr>
        </w:p>
      </w:tc>
      <w:tc>
        <w:tcPr>
          <w:tcW w:w="3120" w:type="dxa"/>
        </w:tcPr>
        <w:p w:rsidR="12460D65" w:rsidP="12460D65" w:rsidRDefault="12460D65" w14:paraId="61512B2B" w14:textId="0ABD7645">
          <w:pPr>
            <w:pStyle w:val="Header"/>
            <w:jc w:val="center"/>
          </w:pPr>
        </w:p>
      </w:tc>
      <w:tc>
        <w:tcPr>
          <w:tcW w:w="3120" w:type="dxa"/>
        </w:tcPr>
        <w:p w:rsidR="12460D65" w:rsidP="12460D65" w:rsidRDefault="12460D65" w14:paraId="56CFC218" w14:textId="356E3D70">
          <w:pPr>
            <w:pStyle w:val="Header"/>
            <w:ind w:right="-115"/>
            <w:jc w:val="right"/>
          </w:pPr>
        </w:p>
      </w:tc>
    </w:tr>
  </w:tbl>
  <w:p w:rsidR="12460D65" w:rsidP="12460D65" w:rsidRDefault="12460D65" w14:paraId="6E4142CF" w14:textId="2209DB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8317A" w:rsidP="00C35ED1" w:rsidRDefault="0048317A" w14:paraId="443020FB" w14:textId="77777777">
      <w:pPr>
        <w:spacing w:after="0" w:line="240" w:lineRule="auto"/>
      </w:pPr>
      <w:r>
        <w:separator/>
      </w:r>
    </w:p>
  </w:footnote>
  <w:footnote w:type="continuationSeparator" w:id="0">
    <w:p w:rsidR="0048317A" w:rsidP="00C35ED1" w:rsidRDefault="0048317A" w14:paraId="6998E85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19F25DDB" w:rsidP="19F25DDB" w:rsidRDefault="19F25DDB" w14:paraId="1D3583F7" w14:textId="44330753">
    <w:pPr>
      <w:spacing w:after="0" w:line="240" w:lineRule="auto"/>
      <w:jc w:val="right"/>
    </w:pPr>
  </w:p>
  <w:p w:rsidRPr="006A2222" w:rsidR="00C35ED1" w:rsidP="6CB355BF" w:rsidRDefault="00C35ED1" w14:paraId="59568709" w14:textId="3386DBC6">
    <w:pPr>
      <w:spacing w:after="0" w:line="240" w:lineRule="auto"/>
      <w:jc w:val="right"/>
      <w:rPr>
        <w:rFonts w:ascii="Garamond" w:hAnsi="Garamond" w:eastAsia="Calibri" w:cs="Times New Roman"/>
        <w:b/>
        <w:bCs/>
      </w:rPr>
    </w:pPr>
    <w:r>
      <w:br/>
    </w:r>
  </w:p>
  <w:p w:rsidR="00C35ED1" w:rsidRDefault="00C35ED1" w14:paraId="67873AC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tbl>
    <w:tblPr>
      <w:tblW w:w="0" w:type="auto"/>
      <w:tblLook w:val="06A0" w:firstRow="1" w:lastRow="0" w:firstColumn="1" w:lastColumn="0" w:noHBand="1" w:noVBand="1"/>
    </w:tblPr>
    <w:tblGrid>
      <w:gridCol w:w="3120"/>
      <w:gridCol w:w="3120"/>
      <w:gridCol w:w="3120"/>
    </w:tblGrid>
    <w:tr w:rsidR="12460D65" w:rsidTr="12460D65" w14:paraId="25D203FC" w14:textId="77777777">
      <w:trPr>
        <w:trHeight w:val="300"/>
      </w:trPr>
      <w:tc>
        <w:tcPr>
          <w:tcW w:w="3120" w:type="dxa"/>
        </w:tcPr>
        <w:p w:rsidR="12460D65" w:rsidP="12460D65" w:rsidRDefault="12460D65" w14:paraId="41495E23" w14:textId="4AA89F9E">
          <w:pPr>
            <w:pStyle w:val="Header"/>
            <w:ind w:left="-115"/>
          </w:pPr>
        </w:p>
      </w:tc>
      <w:tc>
        <w:tcPr>
          <w:tcW w:w="3120" w:type="dxa"/>
        </w:tcPr>
        <w:p w:rsidR="12460D65" w:rsidP="12460D65" w:rsidRDefault="12460D65" w14:paraId="2936AD72" w14:textId="0877D6A5">
          <w:pPr>
            <w:pStyle w:val="Header"/>
            <w:jc w:val="center"/>
          </w:pPr>
        </w:p>
      </w:tc>
      <w:tc>
        <w:tcPr>
          <w:tcW w:w="3120" w:type="dxa"/>
        </w:tcPr>
        <w:p w:rsidR="12460D65" w:rsidP="12460D65" w:rsidRDefault="12460D65" w14:paraId="74FD912B" w14:textId="363E827E">
          <w:pPr>
            <w:pStyle w:val="Header"/>
            <w:ind w:right="-115"/>
            <w:jc w:val="right"/>
          </w:pPr>
        </w:p>
      </w:tc>
    </w:tr>
  </w:tbl>
  <w:p w:rsidR="12460D65" w:rsidP="12460D65" w:rsidRDefault="00597CA7" w14:paraId="23C356B8" w14:textId="1720F8C4">
    <w:pPr>
      <w:pStyle w:val="Header"/>
    </w:pPr>
    <w:r>
      <w:rPr>
        <w:noProof/>
      </w:rPr>
      <w:drawing>
        <wp:anchor distT="0" distB="0" distL="114300" distR="114300" simplePos="0" relativeHeight="251659264" behindDoc="0" locked="0" layoutInCell="1" allowOverlap="1" wp14:anchorId="268AB967" wp14:editId="4E47DE5B">
          <wp:simplePos x="0" y="0"/>
          <wp:positionH relativeFrom="margin">
            <wp:posOffset>4032885</wp:posOffset>
          </wp:positionH>
          <wp:positionV relativeFrom="paragraph">
            <wp:posOffset>-381000</wp:posOffset>
          </wp:positionV>
          <wp:extent cx="2063115" cy="859790"/>
          <wp:effectExtent l="0" t="0" r="0" b="3810"/>
          <wp:wrapNone/>
          <wp:docPr id="891383183" name="drawing"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83183" name="drawing" descr="A logo for a university&#10;&#10;Description automatically generated"/>
                  <pic:cNvPicPr/>
                </pic:nvPicPr>
                <pic:blipFill>
                  <a:blip r:embed="rId1">
                    <a:extLst>
                      <a:ext uri="{28A0092B-C50C-407E-A947-70E740481C1C}">
                        <a14:useLocalDpi xmlns:a14="http://schemas.microsoft.com/office/drawing/2010/main"/>
                      </a:ext>
                    </a:extLst>
                  </a:blip>
                  <a:stretch>
                    <a:fillRect/>
                  </a:stretch>
                </pic:blipFill>
                <pic:spPr>
                  <a:xfrm>
                    <a:off x="0" y="0"/>
                    <a:ext cx="2063115" cy="85979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WEaDV21B" int2:invalidationBookmarkName="" int2:hashCode="dJx/23uwwjWooG" int2:id="Sp0UQqfi">
      <int2:state int2:value="Rejected" int2:type="gram"/>
    </int2:bookmark>
    <int2:bookmark int2:bookmarkName="_Int_KUP1u44l" int2:invalidationBookmarkName="" int2:hashCode="cVQy3PML4QQtCl" int2:id="waitUQxQ">
      <int2:state int2:value="Rejected" int2:type="gram"/>
    </int2:bookmark>
    <int2:bookmark int2:bookmarkName="_Int_wip8eMLf" int2:invalidationBookmarkName="" int2:hashCode="cVQy3PML4QQtCl" int2:id="Q6e6zYkr">
      <int2:state int2:value="Rejected" int2:type="gram"/>
    </int2:bookmark>
    <int2:bookmark int2:bookmarkName="_Int_rjLk8FBX" int2:invalidationBookmarkName="" int2:hashCode="cVQy3PML4QQtCl" int2:id="jJmdVDte">
      <int2:state int2:value="Rejected" int2:type="gram"/>
    </int2:bookmark>
  </int2:observations>
  <int2:intelligenceSettings>
    <int2:extLst>
      <oel:ext uri="74B372B9-2EFF-4315-9A3F-32BA87CA82B1">
        <int2:goals int2:version="1" int2:formality="0"/>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31BB7"/>
    <w:multiLevelType w:val="hybridMultilevel"/>
    <w:tmpl w:val="5A8E4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64865"/>
    <w:multiLevelType w:val="hybridMultilevel"/>
    <w:tmpl w:val="0B46CECE"/>
    <w:lvl w:ilvl="0" w:tplc="2CAADC5A">
      <w:start w:val="1"/>
      <w:numFmt w:val="decimal"/>
      <w:lvlText w:val="%1."/>
      <w:lvlJc w:val="left"/>
      <w:pPr>
        <w:ind w:left="720" w:hanging="360"/>
      </w:pPr>
    </w:lvl>
    <w:lvl w:ilvl="1" w:tplc="23003AA8">
      <w:start w:val="1"/>
      <w:numFmt w:val="lowerLetter"/>
      <w:lvlText w:val="%2."/>
      <w:lvlJc w:val="left"/>
      <w:pPr>
        <w:ind w:left="1440" w:hanging="360"/>
      </w:pPr>
    </w:lvl>
    <w:lvl w:ilvl="2" w:tplc="8E1EB232">
      <w:start w:val="1"/>
      <w:numFmt w:val="lowerRoman"/>
      <w:lvlText w:val="%3."/>
      <w:lvlJc w:val="right"/>
      <w:pPr>
        <w:ind w:left="2160" w:hanging="180"/>
      </w:pPr>
    </w:lvl>
    <w:lvl w:ilvl="3" w:tplc="CC382700">
      <w:start w:val="1"/>
      <w:numFmt w:val="decimal"/>
      <w:lvlText w:val="%4."/>
      <w:lvlJc w:val="left"/>
      <w:pPr>
        <w:ind w:left="2880" w:hanging="360"/>
      </w:pPr>
    </w:lvl>
    <w:lvl w:ilvl="4" w:tplc="B17A22E4">
      <w:start w:val="1"/>
      <w:numFmt w:val="lowerLetter"/>
      <w:lvlText w:val="%5."/>
      <w:lvlJc w:val="left"/>
      <w:pPr>
        <w:ind w:left="3600" w:hanging="360"/>
      </w:pPr>
    </w:lvl>
    <w:lvl w:ilvl="5" w:tplc="0624D6C8">
      <w:start w:val="1"/>
      <w:numFmt w:val="lowerRoman"/>
      <w:lvlText w:val="%6."/>
      <w:lvlJc w:val="right"/>
      <w:pPr>
        <w:ind w:left="4320" w:hanging="180"/>
      </w:pPr>
    </w:lvl>
    <w:lvl w:ilvl="6" w:tplc="4E90567C">
      <w:start w:val="1"/>
      <w:numFmt w:val="decimal"/>
      <w:lvlText w:val="%7."/>
      <w:lvlJc w:val="left"/>
      <w:pPr>
        <w:ind w:left="5040" w:hanging="360"/>
      </w:pPr>
    </w:lvl>
    <w:lvl w:ilvl="7" w:tplc="3932895C">
      <w:start w:val="1"/>
      <w:numFmt w:val="lowerLetter"/>
      <w:lvlText w:val="%8."/>
      <w:lvlJc w:val="left"/>
      <w:pPr>
        <w:ind w:left="5760" w:hanging="360"/>
      </w:pPr>
    </w:lvl>
    <w:lvl w:ilvl="8" w:tplc="1C566B9A">
      <w:start w:val="1"/>
      <w:numFmt w:val="lowerRoman"/>
      <w:lvlText w:val="%9."/>
      <w:lvlJc w:val="right"/>
      <w:pPr>
        <w:ind w:left="6480" w:hanging="180"/>
      </w:pPr>
    </w:lvl>
  </w:abstractNum>
  <w:abstractNum w:abstractNumId="2" w15:restartNumberingAfterBreak="0">
    <w:nsid w:val="044A0D5B"/>
    <w:multiLevelType w:val="hybridMultilevel"/>
    <w:tmpl w:val="656EC140"/>
    <w:lvl w:ilvl="0" w:tplc="375AC35C">
      <w:start w:val="1"/>
      <w:numFmt w:val="decimal"/>
      <w:lvlText w:val="%1."/>
      <w:lvlJc w:val="left"/>
      <w:pPr>
        <w:ind w:left="360" w:hanging="360"/>
      </w:pPr>
    </w:lvl>
    <w:lvl w:ilvl="1" w:tplc="3D8C70D6">
      <w:start w:val="1"/>
      <w:numFmt w:val="lowerLetter"/>
      <w:lvlText w:val="%2."/>
      <w:lvlJc w:val="left"/>
      <w:pPr>
        <w:ind w:left="1080" w:hanging="360"/>
      </w:pPr>
    </w:lvl>
    <w:lvl w:ilvl="2" w:tplc="332473DA">
      <w:start w:val="1"/>
      <w:numFmt w:val="lowerRoman"/>
      <w:lvlText w:val="%3."/>
      <w:lvlJc w:val="right"/>
      <w:pPr>
        <w:ind w:left="1800" w:hanging="180"/>
      </w:pPr>
    </w:lvl>
    <w:lvl w:ilvl="3" w:tplc="D6063C68">
      <w:start w:val="1"/>
      <w:numFmt w:val="decimal"/>
      <w:lvlText w:val="%4."/>
      <w:lvlJc w:val="left"/>
      <w:pPr>
        <w:ind w:left="2520" w:hanging="360"/>
      </w:pPr>
    </w:lvl>
    <w:lvl w:ilvl="4" w:tplc="E6E2089A">
      <w:start w:val="1"/>
      <w:numFmt w:val="lowerLetter"/>
      <w:lvlText w:val="%5."/>
      <w:lvlJc w:val="left"/>
      <w:pPr>
        <w:ind w:left="3240" w:hanging="360"/>
      </w:pPr>
    </w:lvl>
    <w:lvl w:ilvl="5" w:tplc="5BD4647A">
      <w:start w:val="1"/>
      <w:numFmt w:val="lowerRoman"/>
      <w:lvlText w:val="%6."/>
      <w:lvlJc w:val="right"/>
      <w:pPr>
        <w:ind w:left="3960" w:hanging="180"/>
      </w:pPr>
    </w:lvl>
    <w:lvl w:ilvl="6" w:tplc="1BDAE7D8">
      <w:start w:val="1"/>
      <w:numFmt w:val="decimal"/>
      <w:lvlText w:val="%7."/>
      <w:lvlJc w:val="left"/>
      <w:pPr>
        <w:ind w:left="4680" w:hanging="360"/>
      </w:pPr>
    </w:lvl>
    <w:lvl w:ilvl="7" w:tplc="F15ABAA8">
      <w:start w:val="1"/>
      <w:numFmt w:val="lowerLetter"/>
      <w:lvlText w:val="%8."/>
      <w:lvlJc w:val="left"/>
      <w:pPr>
        <w:ind w:left="5400" w:hanging="360"/>
      </w:pPr>
    </w:lvl>
    <w:lvl w:ilvl="8" w:tplc="3E48D04E">
      <w:start w:val="1"/>
      <w:numFmt w:val="lowerRoman"/>
      <w:lvlText w:val="%9."/>
      <w:lvlJc w:val="right"/>
      <w:pPr>
        <w:ind w:left="6120" w:hanging="180"/>
      </w:pPr>
    </w:lvl>
  </w:abstractNum>
  <w:abstractNum w:abstractNumId="3" w15:restartNumberingAfterBreak="0">
    <w:nsid w:val="0C8FE672"/>
    <w:multiLevelType w:val="hybridMultilevel"/>
    <w:tmpl w:val="FFD2BADE"/>
    <w:lvl w:ilvl="0" w:tplc="67801554">
      <w:start w:val="1"/>
      <w:numFmt w:val="decimal"/>
      <w:lvlText w:val="%1."/>
      <w:lvlJc w:val="left"/>
      <w:pPr>
        <w:ind w:left="720" w:hanging="360"/>
      </w:pPr>
    </w:lvl>
    <w:lvl w:ilvl="1" w:tplc="8AFAFA94">
      <w:start w:val="1"/>
      <w:numFmt w:val="lowerLetter"/>
      <w:lvlText w:val="%2."/>
      <w:lvlJc w:val="left"/>
      <w:pPr>
        <w:ind w:left="1440" w:hanging="360"/>
      </w:pPr>
    </w:lvl>
    <w:lvl w:ilvl="2" w:tplc="AFDE5160">
      <w:start w:val="1"/>
      <w:numFmt w:val="lowerRoman"/>
      <w:lvlText w:val="%3."/>
      <w:lvlJc w:val="right"/>
      <w:pPr>
        <w:ind w:left="2160" w:hanging="180"/>
      </w:pPr>
    </w:lvl>
    <w:lvl w:ilvl="3" w:tplc="4EC698AC">
      <w:start w:val="1"/>
      <w:numFmt w:val="decimal"/>
      <w:lvlText w:val="%4."/>
      <w:lvlJc w:val="left"/>
      <w:pPr>
        <w:ind w:left="2880" w:hanging="360"/>
      </w:pPr>
    </w:lvl>
    <w:lvl w:ilvl="4" w:tplc="6D501AC6">
      <w:start w:val="1"/>
      <w:numFmt w:val="lowerLetter"/>
      <w:lvlText w:val="%5."/>
      <w:lvlJc w:val="left"/>
      <w:pPr>
        <w:ind w:left="3600" w:hanging="360"/>
      </w:pPr>
    </w:lvl>
    <w:lvl w:ilvl="5" w:tplc="688C53FA">
      <w:start w:val="1"/>
      <w:numFmt w:val="lowerRoman"/>
      <w:lvlText w:val="%6."/>
      <w:lvlJc w:val="right"/>
      <w:pPr>
        <w:ind w:left="4320" w:hanging="180"/>
      </w:pPr>
    </w:lvl>
    <w:lvl w:ilvl="6" w:tplc="0BAC0FC8">
      <w:start w:val="1"/>
      <w:numFmt w:val="decimal"/>
      <w:lvlText w:val="%7."/>
      <w:lvlJc w:val="left"/>
      <w:pPr>
        <w:ind w:left="5040" w:hanging="360"/>
      </w:pPr>
    </w:lvl>
    <w:lvl w:ilvl="7" w:tplc="E1806CDC">
      <w:start w:val="1"/>
      <w:numFmt w:val="lowerLetter"/>
      <w:lvlText w:val="%8."/>
      <w:lvlJc w:val="left"/>
      <w:pPr>
        <w:ind w:left="5760" w:hanging="360"/>
      </w:pPr>
    </w:lvl>
    <w:lvl w:ilvl="8" w:tplc="9BD00F0A">
      <w:start w:val="1"/>
      <w:numFmt w:val="lowerRoman"/>
      <w:lvlText w:val="%9."/>
      <w:lvlJc w:val="right"/>
      <w:pPr>
        <w:ind w:left="6480" w:hanging="180"/>
      </w:pPr>
    </w:lvl>
  </w:abstractNum>
  <w:abstractNum w:abstractNumId="4" w15:restartNumberingAfterBreak="0">
    <w:nsid w:val="1836747B"/>
    <w:multiLevelType w:val="multilevel"/>
    <w:tmpl w:val="D5A84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C4F2BC9"/>
    <w:multiLevelType w:val="multilevel"/>
    <w:tmpl w:val="FC248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FF7615"/>
    <w:multiLevelType w:val="hybridMultilevel"/>
    <w:tmpl w:val="DEC83504"/>
    <w:lvl w:ilvl="0" w:tplc="2F7E4BC6">
      <w:start w:val="1"/>
      <w:numFmt w:val="bullet"/>
      <w:lvlText w:val="-"/>
      <w:lvlJc w:val="left"/>
      <w:pPr>
        <w:ind w:left="720" w:hanging="360"/>
      </w:pPr>
      <w:rPr>
        <w:rFonts w:hint="default" w:ascii="Aptos" w:hAnsi="Aptos"/>
      </w:rPr>
    </w:lvl>
    <w:lvl w:ilvl="1" w:tplc="687A6A0A">
      <w:start w:val="1"/>
      <w:numFmt w:val="bullet"/>
      <w:lvlText w:val="o"/>
      <w:lvlJc w:val="left"/>
      <w:pPr>
        <w:ind w:left="1440" w:hanging="360"/>
      </w:pPr>
      <w:rPr>
        <w:rFonts w:hint="default" w:ascii="Courier New" w:hAnsi="Courier New"/>
      </w:rPr>
    </w:lvl>
    <w:lvl w:ilvl="2" w:tplc="9E1AC478">
      <w:start w:val="1"/>
      <w:numFmt w:val="bullet"/>
      <w:lvlText w:val=""/>
      <w:lvlJc w:val="left"/>
      <w:pPr>
        <w:ind w:left="2160" w:hanging="360"/>
      </w:pPr>
      <w:rPr>
        <w:rFonts w:hint="default" w:ascii="Wingdings" w:hAnsi="Wingdings"/>
      </w:rPr>
    </w:lvl>
    <w:lvl w:ilvl="3" w:tplc="AA0643EA">
      <w:start w:val="1"/>
      <w:numFmt w:val="bullet"/>
      <w:lvlText w:val=""/>
      <w:lvlJc w:val="left"/>
      <w:pPr>
        <w:ind w:left="2880" w:hanging="360"/>
      </w:pPr>
      <w:rPr>
        <w:rFonts w:hint="default" w:ascii="Symbol" w:hAnsi="Symbol"/>
      </w:rPr>
    </w:lvl>
    <w:lvl w:ilvl="4" w:tplc="EC784DBE">
      <w:start w:val="1"/>
      <w:numFmt w:val="bullet"/>
      <w:lvlText w:val="o"/>
      <w:lvlJc w:val="left"/>
      <w:pPr>
        <w:ind w:left="3600" w:hanging="360"/>
      </w:pPr>
      <w:rPr>
        <w:rFonts w:hint="default" w:ascii="Courier New" w:hAnsi="Courier New"/>
      </w:rPr>
    </w:lvl>
    <w:lvl w:ilvl="5" w:tplc="DF4ACB92">
      <w:start w:val="1"/>
      <w:numFmt w:val="bullet"/>
      <w:lvlText w:val=""/>
      <w:lvlJc w:val="left"/>
      <w:pPr>
        <w:ind w:left="4320" w:hanging="360"/>
      </w:pPr>
      <w:rPr>
        <w:rFonts w:hint="default" w:ascii="Wingdings" w:hAnsi="Wingdings"/>
      </w:rPr>
    </w:lvl>
    <w:lvl w:ilvl="6" w:tplc="28FA5028">
      <w:start w:val="1"/>
      <w:numFmt w:val="bullet"/>
      <w:lvlText w:val=""/>
      <w:lvlJc w:val="left"/>
      <w:pPr>
        <w:ind w:left="5040" w:hanging="360"/>
      </w:pPr>
      <w:rPr>
        <w:rFonts w:hint="default" w:ascii="Symbol" w:hAnsi="Symbol"/>
      </w:rPr>
    </w:lvl>
    <w:lvl w:ilvl="7" w:tplc="A632601E">
      <w:start w:val="1"/>
      <w:numFmt w:val="bullet"/>
      <w:lvlText w:val="o"/>
      <w:lvlJc w:val="left"/>
      <w:pPr>
        <w:ind w:left="5760" w:hanging="360"/>
      </w:pPr>
      <w:rPr>
        <w:rFonts w:hint="default" w:ascii="Courier New" w:hAnsi="Courier New"/>
      </w:rPr>
    </w:lvl>
    <w:lvl w:ilvl="8" w:tplc="E3668380">
      <w:start w:val="1"/>
      <w:numFmt w:val="bullet"/>
      <w:lvlText w:val=""/>
      <w:lvlJc w:val="left"/>
      <w:pPr>
        <w:ind w:left="6480" w:hanging="360"/>
      </w:pPr>
      <w:rPr>
        <w:rFonts w:hint="default" w:ascii="Wingdings" w:hAnsi="Wingdings"/>
      </w:rPr>
    </w:lvl>
  </w:abstractNum>
  <w:abstractNum w:abstractNumId="7" w15:restartNumberingAfterBreak="0">
    <w:nsid w:val="1E45C6C2"/>
    <w:multiLevelType w:val="hybridMultilevel"/>
    <w:tmpl w:val="2DE032E6"/>
    <w:lvl w:ilvl="0" w:tplc="16725734">
      <w:start w:val="1"/>
      <w:numFmt w:val="decimal"/>
      <w:lvlText w:val="%1."/>
      <w:lvlJc w:val="left"/>
      <w:pPr>
        <w:ind w:left="720" w:hanging="360"/>
      </w:pPr>
    </w:lvl>
    <w:lvl w:ilvl="1" w:tplc="C0DA11AC">
      <w:start w:val="1"/>
      <w:numFmt w:val="lowerLetter"/>
      <w:lvlText w:val="%2."/>
      <w:lvlJc w:val="left"/>
      <w:pPr>
        <w:ind w:left="1440" w:hanging="360"/>
      </w:pPr>
    </w:lvl>
    <w:lvl w:ilvl="2" w:tplc="56C43392">
      <w:start w:val="1"/>
      <w:numFmt w:val="lowerRoman"/>
      <w:lvlText w:val="%3."/>
      <w:lvlJc w:val="right"/>
      <w:pPr>
        <w:ind w:left="2160" w:hanging="180"/>
      </w:pPr>
    </w:lvl>
    <w:lvl w:ilvl="3" w:tplc="C5C0E3BA">
      <w:start w:val="1"/>
      <w:numFmt w:val="decimal"/>
      <w:lvlText w:val="%4."/>
      <w:lvlJc w:val="left"/>
      <w:pPr>
        <w:ind w:left="2880" w:hanging="360"/>
      </w:pPr>
    </w:lvl>
    <w:lvl w:ilvl="4" w:tplc="E1FE767C">
      <w:start w:val="1"/>
      <w:numFmt w:val="lowerLetter"/>
      <w:lvlText w:val="%5."/>
      <w:lvlJc w:val="left"/>
      <w:pPr>
        <w:ind w:left="3600" w:hanging="360"/>
      </w:pPr>
    </w:lvl>
    <w:lvl w:ilvl="5" w:tplc="16C2866E">
      <w:start w:val="1"/>
      <w:numFmt w:val="lowerRoman"/>
      <w:lvlText w:val="%6."/>
      <w:lvlJc w:val="right"/>
      <w:pPr>
        <w:ind w:left="4320" w:hanging="180"/>
      </w:pPr>
    </w:lvl>
    <w:lvl w:ilvl="6" w:tplc="D03ACFC4">
      <w:start w:val="1"/>
      <w:numFmt w:val="decimal"/>
      <w:lvlText w:val="%7."/>
      <w:lvlJc w:val="left"/>
      <w:pPr>
        <w:ind w:left="5040" w:hanging="360"/>
      </w:pPr>
    </w:lvl>
    <w:lvl w:ilvl="7" w:tplc="289687FE">
      <w:start w:val="1"/>
      <w:numFmt w:val="lowerLetter"/>
      <w:lvlText w:val="%8."/>
      <w:lvlJc w:val="left"/>
      <w:pPr>
        <w:ind w:left="5760" w:hanging="360"/>
      </w:pPr>
    </w:lvl>
    <w:lvl w:ilvl="8" w:tplc="AA646346">
      <w:start w:val="1"/>
      <w:numFmt w:val="lowerRoman"/>
      <w:lvlText w:val="%9."/>
      <w:lvlJc w:val="right"/>
      <w:pPr>
        <w:ind w:left="6480" w:hanging="180"/>
      </w:pPr>
    </w:lvl>
  </w:abstractNum>
  <w:abstractNum w:abstractNumId="8" w15:restartNumberingAfterBreak="0">
    <w:nsid w:val="21C7B3B7"/>
    <w:multiLevelType w:val="hybridMultilevel"/>
    <w:tmpl w:val="08B67316"/>
    <w:lvl w:ilvl="0" w:tplc="90080B52">
      <w:start w:val="1"/>
      <w:numFmt w:val="decimal"/>
      <w:lvlText w:val="%1."/>
      <w:lvlJc w:val="left"/>
      <w:pPr>
        <w:ind w:left="720" w:hanging="360"/>
      </w:pPr>
    </w:lvl>
    <w:lvl w:ilvl="1" w:tplc="A33A7150">
      <w:start w:val="1"/>
      <w:numFmt w:val="lowerLetter"/>
      <w:lvlText w:val="%2."/>
      <w:lvlJc w:val="left"/>
      <w:pPr>
        <w:ind w:left="1440" w:hanging="360"/>
      </w:pPr>
    </w:lvl>
    <w:lvl w:ilvl="2" w:tplc="71228906">
      <w:start w:val="1"/>
      <w:numFmt w:val="lowerRoman"/>
      <w:lvlText w:val="%3."/>
      <w:lvlJc w:val="right"/>
      <w:pPr>
        <w:ind w:left="2160" w:hanging="180"/>
      </w:pPr>
    </w:lvl>
    <w:lvl w:ilvl="3" w:tplc="44F008D2">
      <w:start w:val="1"/>
      <w:numFmt w:val="decimal"/>
      <w:lvlText w:val="%4."/>
      <w:lvlJc w:val="left"/>
      <w:pPr>
        <w:ind w:left="2880" w:hanging="360"/>
      </w:pPr>
    </w:lvl>
    <w:lvl w:ilvl="4" w:tplc="DD86E844">
      <w:start w:val="1"/>
      <w:numFmt w:val="lowerLetter"/>
      <w:lvlText w:val="%5."/>
      <w:lvlJc w:val="left"/>
      <w:pPr>
        <w:ind w:left="3600" w:hanging="360"/>
      </w:pPr>
    </w:lvl>
    <w:lvl w:ilvl="5" w:tplc="109CA9D8">
      <w:start w:val="1"/>
      <w:numFmt w:val="lowerRoman"/>
      <w:lvlText w:val="%6."/>
      <w:lvlJc w:val="right"/>
      <w:pPr>
        <w:ind w:left="4320" w:hanging="180"/>
      </w:pPr>
    </w:lvl>
    <w:lvl w:ilvl="6" w:tplc="3C3C21EA">
      <w:start w:val="1"/>
      <w:numFmt w:val="decimal"/>
      <w:lvlText w:val="%7."/>
      <w:lvlJc w:val="left"/>
      <w:pPr>
        <w:ind w:left="5040" w:hanging="360"/>
      </w:pPr>
    </w:lvl>
    <w:lvl w:ilvl="7" w:tplc="6EA67984">
      <w:start w:val="1"/>
      <w:numFmt w:val="lowerLetter"/>
      <w:lvlText w:val="%8."/>
      <w:lvlJc w:val="left"/>
      <w:pPr>
        <w:ind w:left="5760" w:hanging="360"/>
      </w:pPr>
    </w:lvl>
    <w:lvl w:ilvl="8" w:tplc="188E83D4">
      <w:start w:val="1"/>
      <w:numFmt w:val="lowerRoman"/>
      <w:lvlText w:val="%9."/>
      <w:lvlJc w:val="right"/>
      <w:pPr>
        <w:ind w:left="6480" w:hanging="180"/>
      </w:pPr>
    </w:lvl>
  </w:abstractNum>
  <w:abstractNum w:abstractNumId="9" w15:restartNumberingAfterBreak="0">
    <w:nsid w:val="262480B8"/>
    <w:multiLevelType w:val="hybridMultilevel"/>
    <w:tmpl w:val="CADAA38A"/>
    <w:lvl w:ilvl="0" w:tplc="5400EDD8">
      <w:start w:val="1"/>
      <w:numFmt w:val="bullet"/>
      <w:lvlText w:val="-"/>
      <w:lvlJc w:val="left"/>
      <w:pPr>
        <w:ind w:left="720" w:hanging="360"/>
      </w:pPr>
      <w:rPr>
        <w:rFonts w:hint="default" w:ascii="Aptos" w:hAnsi="Aptos"/>
      </w:rPr>
    </w:lvl>
    <w:lvl w:ilvl="1" w:tplc="166EDF02">
      <w:start w:val="1"/>
      <w:numFmt w:val="bullet"/>
      <w:lvlText w:val="o"/>
      <w:lvlJc w:val="left"/>
      <w:pPr>
        <w:ind w:left="1440" w:hanging="360"/>
      </w:pPr>
      <w:rPr>
        <w:rFonts w:hint="default" w:ascii="Courier New" w:hAnsi="Courier New"/>
      </w:rPr>
    </w:lvl>
    <w:lvl w:ilvl="2" w:tplc="D2606066">
      <w:start w:val="1"/>
      <w:numFmt w:val="bullet"/>
      <w:lvlText w:val=""/>
      <w:lvlJc w:val="left"/>
      <w:pPr>
        <w:ind w:left="2160" w:hanging="360"/>
      </w:pPr>
      <w:rPr>
        <w:rFonts w:hint="default" w:ascii="Wingdings" w:hAnsi="Wingdings"/>
      </w:rPr>
    </w:lvl>
    <w:lvl w:ilvl="3" w:tplc="C7D00354">
      <w:start w:val="1"/>
      <w:numFmt w:val="bullet"/>
      <w:lvlText w:val=""/>
      <w:lvlJc w:val="left"/>
      <w:pPr>
        <w:ind w:left="2880" w:hanging="360"/>
      </w:pPr>
      <w:rPr>
        <w:rFonts w:hint="default" w:ascii="Symbol" w:hAnsi="Symbol"/>
      </w:rPr>
    </w:lvl>
    <w:lvl w:ilvl="4" w:tplc="2536DF06">
      <w:start w:val="1"/>
      <w:numFmt w:val="bullet"/>
      <w:lvlText w:val="o"/>
      <w:lvlJc w:val="left"/>
      <w:pPr>
        <w:ind w:left="3600" w:hanging="360"/>
      </w:pPr>
      <w:rPr>
        <w:rFonts w:hint="default" w:ascii="Courier New" w:hAnsi="Courier New"/>
      </w:rPr>
    </w:lvl>
    <w:lvl w:ilvl="5" w:tplc="A9B4E8BC">
      <w:start w:val="1"/>
      <w:numFmt w:val="bullet"/>
      <w:lvlText w:val=""/>
      <w:lvlJc w:val="left"/>
      <w:pPr>
        <w:ind w:left="4320" w:hanging="360"/>
      </w:pPr>
      <w:rPr>
        <w:rFonts w:hint="default" w:ascii="Wingdings" w:hAnsi="Wingdings"/>
      </w:rPr>
    </w:lvl>
    <w:lvl w:ilvl="6" w:tplc="0CD4699C">
      <w:start w:val="1"/>
      <w:numFmt w:val="bullet"/>
      <w:lvlText w:val=""/>
      <w:lvlJc w:val="left"/>
      <w:pPr>
        <w:ind w:left="5040" w:hanging="360"/>
      </w:pPr>
      <w:rPr>
        <w:rFonts w:hint="default" w:ascii="Symbol" w:hAnsi="Symbol"/>
      </w:rPr>
    </w:lvl>
    <w:lvl w:ilvl="7" w:tplc="1C30E140">
      <w:start w:val="1"/>
      <w:numFmt w:val="bullet"/>
      <w:lvlText w:val="o"/>
      <w:lvlJc w:val="left"/>
      <w:pPr>
        <w:ind w:left="5760" w:hanging="360"/>
      </w:pPr>
      <w:rPr>
        <w:rFonts w:hint="default" w:ascii="Courier New" w:hAnsi="Courier New"/>
      </w:rPr>
    </w:lvl>
    <w:lvl w:ilvl="8" w:tplc="D5A48640">
      <w:start w:val="1"/>
      <w:numFmt w:val="bullet"/>
      <w:lvlText w:val=""/>
      <w:lvlJc w:val="left"/>
      <w:pPr>
        <w:ind w:left="6480" w:hanging="360"/>
      </w:pPr>
      <w:rPr>
        <w:rFonts w:hint="default" w:ascii="Wingdings" w:hAnsi="Wingdings"/>
      </w:rPr>
    </w:lvl>
  </w:abstractNum>
  <w:abstractNum w:abstractNumId="10" w15:restartNumberingAfterBreak="0">
    <w:nsid w:val="29BB4F01"/>
    <w:multiLevelType w:val="hybridMultilevel"/>
    <w:tmpl w:val="E0DE6330"/>
    <w:lvl w:ilvl="0" w:tplc="8E42F3CA">
      <w:start w:val="1"/>
      <w:numFmt w:val="bullet"/>
      <w:lvlText w:val="-"/>
      <w:lvlJc w:val="left"/>
      <w:pPr>
        <w:ind w:left="720" w:hanging="360"/>
      </w:pPr>
      <w:rPr>
        <w:rFonts w:hint="default" w:ascii="Aptos" w:hAnsi="Aptos"/>
      </w:rPr>
    </w:lvl>
    <w:lvl w:ilvl="1" w:tplc="45AEAD8E">
      <w:start w:val="1"/>
      <w:numFmt w:val="bullet"/>
      <w:lvlText w:val="o"/>
      <w:lvlJc w:val="left"/>
      <w:pPr>
        <w:ind w:left="1440" w:hanging="360"/>
      </w:pPr>
      <w:rPr>
        <w:rFonts w:hint="default" w:ascii="Courier New" w:hAnsi="Courier New"/>
      </w:rPr>
    </w:lvl>
    <w:lvl w:ilvl="2" w:tplc="97FC1AC0">
      <w:start w:val="1"/>
      <w:numFmt w:val="bullet"/>
      <w:lvlText w:val=""/>
      <w:lvlJc w:val="left"/>
      <w:pPr>
        <w:ind w:left="2160" w:hanging="360"/>
      </w:pPr>
      <w:rPr>
        <w:rFonts w:hint="default" w:ascii="Wingdings" w:hAnsi="Wingdings"/>
      </w:rPr>
    </w:lvl>
    <w:lvl w:ilvl="3" w:tplc="BDC847AA">
      <w:start w:val="1"/>
      <w:numFmt w:val="bullet"/>
      <w:lvlText w:val=""/>
      <w:lvlJc w:val="left"/>
      <w:pPr>
        <w:ind w:left="2880" w:hanging="360"/>
      </w:pPr>
      <w:rPr>
        <w:rFonts w:hint="default" w:ascii="Symbol" w:hAnsi="Symbol"/>
      </w:rPr>
    </w:lvl>
    <w:lvl w:ilvl="4" w:tplc="CC5A381A">
      <w:start w:val="1"/>
      <w:numFmt w:val="bullet"/>
      <w:lvlText w:val="o"/>
      <w:lvlJc w:val="left"/>
      <w:pPr>
        <w:ind w:left="3600" w:hanging="360"/>
      </w:pPr>
      <w:rPr>
        <w:rFonts w:hint="default" w:ascii="Courier New" w:hAnsi="Courier New"/>
      </w:rPr>
    </w:lvl>
    <w:lvl w:ilvl="5" w:tplc="ADFC279A">
      <w:start w:val="1"/>
      <w:numFmt w:val="bullet"/>
      <w:lvlText w:val=""/>
      <w:lvlJc w:val="left"/>
      <w:pPr>
        <w:ind w:left="4320" w:hanging="360"/>
      </w:pPr>
      <w:rPr>
        <w:rFonts w:hint="default" w:ascii="Wingdings" w:hAnsi="Wingdings"/>
      </w:rPr>
    </w:lvl>
    <w:lvl w:ilvl="6" w:tplc="92565B6A">
      <w:start w:val="1"/>
      <w:numFmt w:val="bullet"/>
      <w:lvlText w:val=""/>
      <w:lvlJc w:val="left"/>
      <w:pPr>
        <w:ind w:left="5040" w:hanging="360"/>
      </w:pPr>
      <w:rPr>
        <w:rFonts w:hint="default" w:ascii="Symbol" w:hAnsi="Symbol"/>
      </w:rPr>
    </w:lvl>
    <w:lvl w:ilvl="7" w:tplc="4BAC5526">
      <w:start w:val="1"/>
      <w:numFmt w:val="bullet"/>
      <w:lvlText w:val="o"/>
      <w:lvlJc w:val="left"/>
      <w:pPr>
        <w:ind w:left="5760" w:hanging="360"/>
      </w:pPr>
      <w:rPr>
        <w:rFonts w:hint="default" w:ascii="Courier New" w:hAnsi="Courier New"/>
      </w:rPr>
    </w:lvl>
    <w:lvl w:ilvl="8" w:tplc="ECD65810">
      <w:start w:val="1"/>
      <w:numFmt w:val="bullet"/>
      <w:lvlText w:val=""/>
      <w:lvlJc w:val="left"/>
      <w:pPr>
        <w:ind w:left="6480" w:hanging="360"/>
      </w:pPr>
      <w:rPr>
        <w:rFonts w:hint="default" w:ascii="Wingdings" w:hAnsi="Wingdings"/>
      </w:rPr>
    </w:lvl>
  </w:abstractNum>
  <w:abstractNum w:abstractNumId="11" w15:restartNumberingAfterBreak="0">
    <w:nsid w:val="2E92F808"/>
    <w:multiLevelType w:val="hybridMultilevel"/>
    <w:tmpl w:val="FEFA413A"/>
    <w:lvl w:ilvl="0" w:tplc="B5109F0E">
      <w:start w:val="1"/>
      <w:numFmt w:val="bullet"/>
      <w:lvlText w:val=""/>
      <w:lvlJc w:val="left"/>
      <w:pPr>
        <w:ind w:left="720" w:hanging="360"/>
      </w:pPr>
      <w:rPr>
        <w:rFonts w:hint="default" w:ascii="Wingdings" w:hAnsi="Wingdings"/>
      </w:rPr>
    </w:lvl>
    <w:lvl w:ilvl="1" w:tplc="7976314A">
      <w:start w:val="1"/>
      <w:numFmt w:val="bullet"/>
      <w:lvlText w:val="o"/>
      <w:lvlJc w:val="left"/>
      <w:pPr>
        <w:ind w:left="1440" w:hanging="360"/>
      </w:pPr>
      <w:rPr>
        <w:rFonts w:hint="default" w:ascii="Courier New" w:hAnsi="Courier New"/>
      </w:rPr>
    </w:lvl>
    <w:lvl w:ilvl="2" w:tplc="641E7222">
      <w:start w:val="1"/>
      <w:numFmt w:val="bullet"/>
      <w:lvlText w:val=""/>
      <w:lvlJc w:val="left"/>
      <w:pPr>
        <w:ind w:left="2160" w:hanging="360"/>
      </w:pPr>
      <w:rPr>
        <w:rFonts w:hint="default" w:ascii="Wingdings" w:hAnsi="Wingdings"/>
      </w:rPr>
    </w:lvl>
    <w:lvl w:ilvl="3" w:tplc="1A84880E">
      <w:start w:val="1"/>
      <w:numFmt w:val="bullet"/>
      <w:lvlText w:val=""/>
      <w:lvlJc w:val="left"/>
      <w:pPr>
        <w:ind w:left="2880" w:hanging="360"/>
      </w:pPr>
      <w:rPr>
        <w:rFonts w:hint="default" w:ascii="Symbol" w:hAnsi="Symbol"/>
      </w:rPr>
    </w:lvl>
    <w:lvl w:ilvl="4" w:tplc="0DDAD62E">
      <w:start w:val="1"/>
      <w:numFmt w:val="bullet"/>
      <w:lvlText w:val="o"/>
      <w:lvlJc w:val="left"/>
      <w:pPr>
        <w:ind w:left="3600" w:hanging="360"/>
      </w:pPr>
      <w:rPr>
        <w:rFonts w:hint="default" w:ascii="Courier New" w:hAnsi="Courier New"/>
      </w:rPr>
    </w:lvl>
    <w:lvl w:ilvl="5" w:tplc="3C8402E4">
      <w:start w:val="1"/>
      <w:numFmt w:val="bullet"/>
      <w:lvlText w:val=""/>
      <w:lvlJc w:val="left"/>
      <w:pPr>
        <w:ind w:left="4320" w:hanging="360"/>
      </w:pPr>
      <w:rPr>
        <w:rFonts w:hint="default" w:ascii="Wingdings" w:hAnsi="Wingdings"/>
      </w:rPr>
    </w:lvl>
    <w:lvl w:ilvl="6" w:tplc="3C18E798">
      <w:start w:val="1"/>
      <w:numFmt w:val="bullet"/>
      <w:lvlText w:val=""/>
      <w:lvlJc w:val="left"/>
      <w:pPr>
        <w:ind w:left="5040" w:hanging="360"/>
      </w:pPr>
      <w:rPr>
        <w:rFonts w:hint="default" w:ascii="Symbol" w:hAnsi="Symbol"/>
      </w:rPr>
    </w:lvl>
    <w:lvl w:ilvl="7" w:tplc="548A846A">
      <w:start w:val="1"/>
      <w:numFmt w:val="bullet"/>
      <w:lvlText w:val="o"/>
      <w:lvlJc w:val="left"/>
      <w:pPr>
        <w:ind w:left="5760" w:hanging="360"/>
      </w:pPr>
      <w:rPr>
        <w:rFonts w:hint="default" w:ascii="Courier New" w:hAnsi="Courier New"/>
      </w:rPr>
    </w:lvl>
    <w:lvl w:ilvl="8" w:tplc="53E8754C">
      <w:start w:val="1"/>
      <w:numFmt w:val="bullet"/>
      <w:lvlText w:val=""/>
      <w:lvlJc w:val="left"/>
      <w:pPr>
        <w:ind w:left="6480" w:hanging="360"/>
      </w:pPr>
      <w:rPr>
        <w:rFonts w:hint="default" w:ascii="Wingdings" w:hAnsi="Wingdings"/>
      </w:rPr>
    </w:lvl>
  </w:abstractNum>
  <w:abstractNum w:abstractNumId="12" w15:restartNumberingAfterBreak="0">
    <w:nsid w:val="350420CA"/>
    <w:multiLevelType w:val="hybridMultilevel"/>
    <w:tmpl w:val="5FC8123A"/>
    <w:lvl w:ilvl="0" w:tplc="8410E41E">
      <w:start w:val="1"/>
      <w:numFmt w:val="decimal"/>
      <w:lvlText w:val="%1."/>
      <w:lvlJc w:val="left"/>
      <w:pPr>
        <w:ind w:left="720" w:hanging="360"/>
      </w:pPr>
      <w:rPr>
        <w:rFonts w:ascii="Calibri" w:hAnsi="Calibri" w:eastAsia="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0F9FD0"/>
    <w:multiLevelType w:val="hybridMultilevel"/>
    <w:tmpl w:val="9AECCC56"/>
    <w:lvl w:ilvl="0" w:tplc="8DE2BF74">
      <w:start w:val="1"/>
      <w:numFmt w:val="bullet"/>
      <w:lvlText w:val="-"/>
      <w:lvlJc w:val="left"/>
      <w:pPr>
        <w:ind w:left="720" w:hanging="360"/>
      </w:pPr>
      <w:rPr>
        <w:rFonts w:hint="default" w:ascii="Aptos" w:hAnsi="Aptos"/>
      </w:rPr>
    </w:lvl>
    <w:lvl w:ilvl="1" w:tplc="5848238E">
      <w:start w:val="1"/>
      <w:numFmt w:val="bullet"/>
      <w:lvlText w:val="o"/>
      <w:lvlJc w:val="left"/>
      <w:pPr>
        <w:ind w:left="1440" w:hanging="360"/>
      </w:pPr>
      <w:rPr>
        <w:rFonts w:hint="default" w:ascii="Courier New" w:hAnsi="Courier New"/>
      </w:rPr>
    </w:lvl>
    <w:lvl w:ilvl="2" w:tplc="52448F44">
      <w:start w:val="1"/>
      <w:numFmt w:val="bullet"/>
      <w:lvlText w:val=""/>
      <w:lvlJc w:val="left"/>
      <w:pPr>
        <w:ind w:left="2160" w:hanging="360"/>
      </w:pPr>
      <w:rPr>
        <w:rFonts w:hint="default" w:ascii="Wingdings" w:hAnsi="Wingdings"/>
      </w:rPr>
    </w:lvl>
    <w:lvl w:ilvl="3" w:tplc="B9487E92">
      <w:start w:val="1"/>
      <w:numFmt w:val="bullet"/>
      <w:lvlText w:val=""/>
      <w:lvlJc w:val="left"/>
      <w:pPr>
        <w:ind w:left="2880" w:hanging="360"/>
      </w:pPr>
      <w:rPr>
        <w:rFonts w:hint="default" w:ascii="Symbol" w:hAnsi="Symbol"/>
      </w:rPr>
    </w:lvl>
    <w:lvl w:ilvl="4" w:tplc="12D4CB50">
      <w:start w:val="1"/>
      <w:numFmt w:val="bullet"/>
      <w:lvlText w:val="o"/>
      <w:lvlJc w:val="left"/>
      <w:pPr>
        <w:ind w:left="3600" w:hanging="360"/>
      </w:pPr>
      <w:rPr>
        <w:rFonts w:hint="default" w:ascii="Courier New" w:hAnsi="Courier New"/>
      </w:rPr>
    </w:lvl>
    <w:lvl w:ilvl="5" w:tplc="34D2E296">
      <w:start w:val="1"/>
      <w:numFmt w:val="bullet"/>
      <w:lvlText w:val=""/>
      <w:lvlJc w:val="left"/>
      <w:pPr>
        <w:ind w:left="4320" w:hanging="360"/>
      </w:pPr>
      <w:rPr>
        <w:rFonts w:hint="default" w:ascii="Wingdings" w:hAnsi="Wingdings"/>
      </w:rPr>
    </w:lvl>
    <w:lvl w:ilvl="6" w:tplc="29DA09A8">
      <w:start w:val="1"/>
      <w:numFmt w:val="bullet"/>
      <w:lvlText w:val=""/>
      <w:lvlJc w:val="left"/>
      <w:pPr>
        <w:ind w:left="5040" w:hanging="360"/>
      </w:pPr>
      <w:rPr>
        <w:rFonts w:hint="default" w:ascii="Symbol" w:hAnsi="Symbol"/>
      </w:rPr>
    </w:lvl>
    <w:lvl w:ilvl="7" w:tplc="C7B60A06">
      <w:start w:val="1"/>
      <w:numFmt w:val="bullet"/>
      <w:lvlText w:val="o"/>
      <w:lvlJc w:val="left"/>
      <w:pPr>
        <w:ind w:left="5760" w:hanging="360"/>
      </w:pPr>
      <w:rPr>
        <w:rFonts w:hint="default" w:ascii="Courier New" w:hAnsi="Courier New"/>
      </w:rPr>
    </w:lvl>
    <w:lvl w:ilvl="8" w:tplc="F8BAA580">
      <w:start w:val="1"/>
      <w:numFmt w:val="bullet"/>
      <w:lvlText w:val=""/>
      <w:lvlJc w:val="left"/>
      <w:pPr>
        <w:ind w:left="6480" w:hanging="360"/>
      </w:pPr>
      <w:rPr>
        <w:rFonts w:hint="default" w:ascii="Wingdings" w:hAnsi="Wingdings"/>
      </w:rPr>
    </w:lvl>
  </w:abstractNum>
  <w:abstractNum w:abstractNumId="14" w15:restartNumberingAfterBreak="0">
    <w:nsid w:val="3FAE7F8C"/>
    <w:multiLevelType w:val="hybridMultilevel"/>
    <w:tmpl w:val="4F6653E6"/>
    <w:lvl w:ilvl="0" w:tplc="2270822A">
      <w:start w:val="1"/>
      <w:numFmt w:val="bullet"/>
      <w:lvlText w:val="-"/>
      <w:lvlJc w:val="left"/>
      <w:pPr>
        <w:ind w:left="720" w:hanging="360"/>
      </w:pPr>
      <w:rPr>
        <w:rFonts w:hint="default" w:ascii="Aptos" w:hAnsi="Aptos"/>
      </w:rPr>
    </w:lvl>
    <w:lvl w:ilvl="1" w:tplc="E55E0714">
      <w:start w:val="1"/>
      <w:numFmt w:val="bullet"/>
      <w:lvlText w:val="o"/>
      <w:lvlJc w:val="left"/>
      <w:pPr>
        <w:ind w:left="1440" w:hanging="360"/>
      </w:pPr>
      <w:rPr>
        <w:rFonts w:hint="default" w:ascii="Courier New" w:hAnsi="Courier New"/>
      </w:rPr>
    </w:lvl>
    <w:lvl w:ilvl="2" w:tplc="E3B084A6">
      <w:start w:val="1"/>
      <w:numFmt w:val="bullet"/>
      <w:lvlText w:val=""/>
      <w:lvlJc w:val="left"/>
      <w:pPr>
        <w:ind w:left="2160" w:hanging="360"/>
      </w:pPr>
      <w:rPr>
        <w:rFonts w:hint="default" w:ascii="Wingdings" w:hAnsi="Wingdings"/>
      </w:rPr>
    </w:lvl>
    <w:lvl w:ilvl="3" w:tplc="53149EB4">
      <w:start w:val="1"/>
      <w:numFmt w:val="bullet"/>
      <w:lvlText w:val=""/>
      <w:lvlJc w:val="left"/>
      <w:pPr>
        <w:ind w:left="2880" w:hanging="360"/>
      </w:pPr>
      <w:rPr>
        <w:rFonts w:hint="default" w:ascii="Symbol" w:hAnsi="Symbol"/>
      </w:rPr>
    </w:lvl>
    <w:lvl w:ilvl="4" w:tplc="DB76D2E8">
      <w:start w:val="1"/>
      <w:numFmt w:val="bullet"/>
      <w:lvlText w:val="o"/>
      <w:lvlJc w:val="left"/>
      <w:pPr>
        <w:ind w:left="3600" w:hanging="360"/>
      </w:pPr>
      <w:rPr>
        <w:rFonts w:hint="default" w:ascii="Courier New" w:hAnsi="Courier New"/>
      </w:rPr>
    </w:lvl>
    <w:lvl w:ilvl="5" w:tplc="A170F67C">
      <w:start w:val="1"/>
      <w:numFmt w:val="bullet"/>
      <w:lvlText w:val=""/>
      <w:lvlJc w:val="left"/>
      <w:pPr>
        <w:ind w:left="4320" w:hanging="360"/>
      </w:pPr>
      <w:rPr>
        <w:rFonts w:hint="default" w:ascii="Wingdings" w:hAnsi="Wingdings"/>
      </w:rPr>
    </w:lvl>
    <w:lvl w:ilvl="6" w:tplc="779648F2">
      <w:start w:val="1"/>
      <w:numFmt w:val="bullet"/>
      <w:lvlText w:val=""/>
      <w:lvlJc w:val="left"/>
      <w:pPr>
        <w:ind w:left="5040" w:hanging="360"/>
      </w:pPr>
      <w:rPr>
        <w:rFonts w:hint="default" w:ascii="Symbol" w:hAnsi="Symbol"/>
      </w:rPr>
    </w:lvl>
    <w:lvl w:ilvl="7" w:tplc="DD186D6A">
      <w:start w:val="1"/>
      <w:numFmt w:val="bullet"/>
      <w:lvlText w:val="o"/>
      <w:lvlJc w:val="left"/>
      <w:pPr>
        <w:ind w:left="5760" w:hanging="360"/>
      </w:pPr>
      <w:rPr>
        <w:rFonts w:hint="default" w:ascii="Courier New" w:hAnsi="Courier New"/>
      </w:rPr>
    </w:lvl>
    <w:lvl w:ilvl="8" w:tplc="04E88062">
      <w:start w:val="1"/>
      <w:numFmt w:val="bullet"/>
      <w:lvlText w:val=""/>
      <w:lvlJc w:val="left"/>
      <w:pPr>
        <w:ind w:left="6480" w:hanging="360"/>
      </w:pPr>
      <w:rPr>
        <w:rFonts w:hint="default" w:ascii="Wingdings" w:hAnsi="Wingdings"/>
      </w:rPr>
    </w:lvl>
  </w:abstractNum>
  <w:abstractNum w:abstractNumId="15" w15:restartNumberingAfterBreak="0">
    <w:nsid w:val="45BCB2BC"/>
    <w:multiLevelType w:val="hybridMultilevel"/>
    <w:tmpl w:val="A49EC98C"/>
    <w:lvl w:ilvl="0" w:tplc="BA609306">
      <w:start w:val="1"/>
      <w:numFmt w:val="bullet"/>
      <w:lvlText w:val="-"/>
      <w:lvlJc w:val="left"/>
      <w:pPr>
        <w:ind w:left="720" w:hanging="360"/>
      </w:pPr>
      <w:rPr>
        <w:rFonts w:hint="default" w:ascii="Aptos" w:hAnsi="Aptos"/>
      </w:rPr>
    </w:lvl>
    <w:lvl w:ilvl="1" w:tplc="B36CE704">
      <w:start w:val="1"/>
      <w:numFmt w:val="bullet"/>
      <w:lvlText w:val="o"/>
      <w:lvlJc w:val="left"/>
      <w:pPr>
        <w:ind w:left="1440" w:hanging="360"/>
      </w:pPr>
      <w:rPr>
        <w:rFonts w:hint="default" w:ascii="Courier New" w:hAnsi="Courier New"/>
      </w:rPr>
    </w:lvl>
    <w:lvl w:ilvl="2" w:tplc="1BFAB4D4">
      <w:start w:val="1"/>
      <w:numFmt w:val="bullet"/>
      <w:lvlText w:val=""/>
      <w:lvlJc w:val="left"/>
      <w:pPr>
        <w:ind w:left="2160" w:hanging="360"/>
      </w:pPr>
      <w:rPr>
        <w:rFonts w:hint="default" w:ascii="Wingdings" w:hAnsi="Wingdings"/>
      </w:rPr>
    </w:lvl>
    <w:lvl w:ilvl="3" w:tplc="A5CC0F5C">
      <w:start w:val="1"/>
      <w:numFmt w:val="bullet"/>
      <w:lvlText w:val=""/>
      <w:lvlJc w:val="left"/>
      <w:pPr>
        <w:ind w:left="2880" w:hanging="360"/>
      </w:pPr>
      <w:rPr>
        <w:rFonts w:hint="default" w:ascii="Symbol" w:hAnsi="Symbol"/>
      </w:rPr>
    </w:lvl>
    <w:lvl w:ilvl="4" w:tplc="9698DB4A">
      <w:start w:val="1"/>
      <w:numFmt w:val="bullet"/>
      <w:lvlText w:val="o"/>
      <w:lvlJc w:val="left"/>
      <w:pPr>
        <w:ind w:left="3600" w:hanging="360"/>
      </w:pPr>
      <w:rPr>
        <w:rFonts w:hint="default" w:ascii="Courier New" w:hAnsi="Courier New"/>
      </w:rPr>
    </w:lvl>
    <w:lvl w:ilvl="5" w:tplc="34DE70EC">
      <w:start w:val="1"/>
      <w:numFmt w:val="bullet"/>
      <w:lvlText w:val=""/>
      <w:lvlJc w:val="left"/>
      <w:pPr>
        <w:ind w:left="4320" w:hanging="360"/>
      </w:pPr>
      <w:rPr>
        <w:rFonts w:hint="default" w:ascii="Wingdings" w:hAnsi="Wingdings"/>
      </w:rPr>
    </w:lvl>
    <w:lvl w:ilvl="6" w:tplc="8B34C09A">
      <w:start w:val="1"/>
      <w:numFmt w:val="bullet"/>
      <w:lvlText w:val=""/>
      <w:lvlJc w:val="left"/>
      <w:pPr>
        <w:ind w:left="5040" w:hanging="360"/>
      </w:pPr>
      <w:rPr>
        <w:rFonts w:hint="default" w:ascii="Symbol" w:hAnsi="Symbol"/>
      </w:rPr>
    </w:lvl>
    <w:lvl w:ilvl="7" w:tplc="6F185080">
      <w:start w:val="1"/>
      <w:numFmt w:val="bullet"/>
      <w:lvlText w:val="o"/>
      <w:lvlJc w:val="left"/>
      <w:pPr>
        <w:ind w:left="5760" w:hanging="360"/>
      </w:pPr>
      <w:rPr>
        <w:rFonts w:hint="default" w:ascii="Courier New" w:hAnsi="Courier New"/>
      </w:rPr>
    </w:lvl>
    <w:lvl w:ilvl="8" w:tplc="9462FC3C">
      <w:start w:val="1"/>
      <w:numFmt w:val="bullet"/>
      <w:lvlText w:val=""/>
      <w:lvlJc w:val="left"/>
      <w:pPr>
        <w:ind w:left="6480" w:hanging="360"/>
      </w:pPr>
      <w:rPr>
        <w:rFonts w:hint="default" w:ascii="Wingdings" w:hAnsi="Wingdings"/>
      </w:rPr>
    </w:lvl>
  </w:abstractNum>
  <w:abstractNum w:abstractNumId="16" w15:restartNumberingAfterBreak="0">
    <w:nsid w:val="45DC3F2D"/>
    <w:multiLevelType w:val="multilevel"/>
    <w:tmpl w:val="CB5055E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716FC17"/>
    <w:multiLevelType w:val="hybridMultilevel"/>
    <w:tmpl w:val="E71229EC"/>
    <w:lvl w:ilvl="0" w:tplc="89306DFA">
      <w:numFmt w:val="bullet"/>
      <w:lvlText w:val="-"/>
      <w:lvlJc w:val="left"/>
      <w:pPr>
        <w:ind w:left="360" w:hanging="360"/>
      </w:pPr>
      <w:rPr>
        <w:rFonts w:hint="default" w:ascii="Calibri" w:hAnsi="Calibri"/>
      </w:rPr>
    </w:lvl>
    <w:lvl w:ilvl="1" w:tplc="7672864C">
      <w:start w:val="1"/>
      <w:numFmt w:val="bullet"/>
      <w:lvlText w:val="o"/>
      <w:lvlJc w:val="left"/>
      <w:pPr>
        <w:ind w:left="1440" w:hanging="360"/>
      </w:pPr>
      <w:rPr>
        <w:rFonts w:hint="default" w:ascii="Courier New" w:hAnsi="Courier New"/>
      </w:rPr>
    </w:lvl>
    <w:lvl w:ilvl="2" w:tplc="9D88F7B8">
      <w:start w:val="1"/>
      <w:numFmt w:val="bullet"/>
      <w:lvlText w:val=""/>
      <w:lvlJc w:val="left"/>
      <w:pPr>
        <w:ind w:left="2160" w:hanging="360"/>
      </w:pPr>
      <w:rPr>
        <w:rFonts w:hint="default" w:ascii="Wingdings" w:hAnsi="Wingdings"/>
      </w:rPr>
    </w:lvl>
    <w:lvl w:ilvl="3" w:tplc="D7BE4256">
      <w:start w:val="1"/>
      <w:numFmt w:val="bullet"/>
      <w:lvlText w:val=""/>
      <w:lvlJc w:val="left"/>
      <w:pPr>
        <w:ind w:left="2880" w:hanging="360"/>
      </w:pPr>
      <w:rPr>
        <w:rFonts w:hint="default" w:ascii="Symbol" w:hAnsi="Symbol"/>
      </w:rPr>
    </w:lvl>
    <w:lvl w:ilvl="4" w:tplc="6A465D3E">
      <w:start w:val="1"/>
      <w:numFmt w:val="bullet"/>
      <w:lvlText w:val="o"/>
      <w:lvlJc w:val="left"/>
      <w:pPr>
        <w:ind w:left="3600" w:hanging="360"/>
      </w:pPr>
      <w:rPr>
        <w:rFonts w:hint="default" w:ascii="Courier New" w:hAnsi="Courier New"/>
      </w:rPr>
    </w:lvl>
    <w:lvl w:ilvl="5" w:tplc="88800CFC">
      <w:start w:val="1"/>
      <w:numFmt w:val="bullet"/>
      <w:lvlText w:val=""/>
      <w:lvlJc w:val="left"/>
      <w:pPr>
        <w:ind w:left="4320" w:hanging="360"/>
      </w:pPr>
      <w:rPr>
        <w:rFonts w:hint="default" w:ascii="Wingdings" w:hAnsi="Wingdings"/>
      </w:rPr>
    </w:lvl>
    <w:lvl w:ilvl="6" w:tplc="70D29406">
      <w:start w:val="1"/>
      <w:numFmt w:val="bullet"/>
      <w:lvlText w:val=""/>
      <w:lvlJc w:val="left"/>
      <w:pPr>
        <w:ind w:left="5040" w:hanging="360"/>
      </w:pPr>
      <w:rPr>
        <w:rFonts w:hint="default" w:ascii="Symbol" w:hAnsi="Symbol"/>
      </w:rPr>
    </w:lvl>
    <w:lvl w:ilvl="7" w:tplc="38162B02">
      <w:start w:val="1"/>
      <w:numFmt w:val="bullet"/>
      <w:lvlText w:val="o"/>
      <w:lvlJc w:val="left"/>
      <w:pPr>
        <w:ind w:left="5760" w:hanging="360"/>
      </w:pPr>
      <w:rPr>
        <w:rFonts w:hint="default" w:ascii="Courier New" w:hAnsi="Courier New"/>
      </w:rPr>
    </w:lvl>
    <w:lvl w:ilvl="8" w:tplc="61989410">
      <w:start w:val="1"/>
      <w:numFmt w:val="bullet"/>
      <w:lvlText w:val=""/>
      <w:lvlJc w:val="left"/>
      <w:pPr>
        <w:ind w:left="6480" w:hanging="360"/>
      </w:pPr>
      <w:rPr>
        <w:rFonts w:hint="default" w:ascii="Wingdings" w:hAnsi="Wingdings"/>
      </w:rPr>
    </w:lvl>
  </w:abstractNum>
  <w:abstractNum w:abstractNumId="18" w15:restartNumberingAfterBreak="0">
    <w:nsid w:val="4D0C11D5"/>
    <w:multiLevelType w:val="multilevel"/>
    <w:tmpl w:val="A81CE1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1892A8A"/>
    <w:multiLevelType w:val="hybridMultilevel"/>
    <w:tmpl w:val="F3AA4C80"/>
    <w:lvl w:ilvl="0" w:tplc="DE20F356">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57CEB1F4"/>
    <w:multiLevelType w:val="hybridMultilevel"/>
    <w:tmpl w:val="8D741AFA"/>
    <w:lvl w:ilvl="0" w:tplc="4344EBF0">
      <w:start w:val="1"/>
      <w:numFmt w:val="upperLetter"/>
      <w:lvlText w:val="%1."/>
      <w:lvlJc w:val="left"/>
      <w:pPr>
        <w:ind w:left="720" w:hanging="360"/>
      </w:pPr>
    </w:lvl>
    <w:lvl w:ilvl="1" w:tplc="088E7DDC">
      <w:start w:val="1"/>
      <w:numFmt w:val="lowerLetter"/>
      <w:lvlText w:val="%2."/>
      <w:lvlJc w:val="left"/>
      <w:pPr>
        <w:ind w:left="1440" w:hanging="360"/>
      </w:pPr>
    </w:lvl>
    <w:lvl w:ilvl="2" w:tplc="BE625E9C">
      <w:start w:val="1"/>
      <w:numFmt w:val="lowerRoman"/>
      <w:lvlText w:val="%3."/>
      <w:lvlJc w:val="right"/>
      <w:pPr>
        <w:ind w:left="2160" w:hanging="180"/>
      </w:pPr>
    </w:lvl>
    <w:lvl w:ilvl="3" w:tplc="1048FA12">
      <w:start w:val="1"/>
      <w:numFmt w:val="decimal"/>
      <w:lvlText w:val="%4."/>
      <w:lvlJc w:val="left"/>
      <w:pPr>
        <w:ind w:left="2880" w:hanging="360"/>
      </w:pPr>
    </w:lvl>
    <w:lvl w:ilvl="4" w:tplc="4B1E0DC4">
      <w:start w:val="1"/>
      <w:numFmt w:val="lowerLetter"/>
      <w:lvlText w:val="%5."/>
      <w:lvlJc w:val="left"/>
      <w:pPr>
        <w:ind w:left="3600" w:hanging="360"/>
      </w:pPr>
    </w:lvl>
    <w:lvl w:ilvl="5" w:tplc="676C0734">
      <w:start w:val="1"/>
      <w:numFmt w:val="lowerRoman"/>
      <w:lvlText w:val="%6."/>
      <w:lvlJc w:val="right"/>
      <w:pPr>
        <w:ind w:left="4320" w:hanging="180"/>
      </w:pPr>
    </w:lvl>
    <w:lvl w:ilvl="6" w:tplc="D33AE230">
      <w:start w:val="1"/>
      <w:numFmt w:val="decimal"/>
      <w:lvlText w:val="%7."/>
      <w:lvlJc w:val="left"/>
      <w:pPr>
        <w:ind w:left="5040" w:hanging="360"/>
      </w:pPr>
    </w:lvl>
    <w:lvl w:ilvl="7" w:tplc="F280AC0A">
      <w:start w:val="1"/>
      <w:numFmt w:val="lowerLetter"/>
      <w:lvlText w:val="%8."/>
      <w:lvlJc w:val="left"/>
      <w:pPr>
        <w:ind w:left="5760" w:hanging="360"/>
      </w:pPr>
    </w:lvl>
    <w:lvl w:ilvl="8" w:tplc="A28431F8">
      <w:start w:val="1"/>
      <w:numFmt w:val="lowerRoman"/>
      <w:lvlText w:val="%9."/>
      <w:lvlJc w:val="right"/>
      <w:pPr>
        <w:ind w:left="6480" w:hanging="180"/>
      </w:pPr>
    </w:lvl>
  </w:abstractNum>
  <w:abstractNum w:abstractNumId="21" w15:restartNumberingAfterBreak="0">
    <w:nsid w:val="5E6687B5"/>
    <w:multiLevelType w:val="hybridMultilevel"/>
    <w:tmpl w:val="E7DA21E4"/>
    <w:lvl w:ilvl="0" w:tplc="A61AD1D8">
      <w:start w:val="1"/>
      <w:numFmt w:val="bullet"/>
      <w:lvlText w:val="-"/>
      <w:lvlJc w:val="left"/>
      <w:pPr>
        <w:ind w:left="1080" w:hanging="360"/>
      </w:pPr>
      <w:rPr>
        <w:rFonts w:hint="default" w:ascii="Aptos" w:hAnsi="Aptos"/>
      </w:rPr>
    </w:lvl>
    <w:lvl w:ilvl="1" w:tplc="CFF68E58">
      <w:start w:val="1"/>
      <w:numFmt w:val="bullet"/>
      <w:lvlText w:val="o"/>
      <w:lvlJc w:val="left"/>
      <w:pPr>
        <w:ind w:left="1800" w:hanging="360"/>
      </w:pPr>
      <w:rPr>
        <w:rFonts w:hint="default" w:ascii="Courier New" w:hAnsi="Courier New"/>
      </w:rPr>
    </w:lvl>
    <w:lvl w:ilvl="2" w:tplc="2ACAD2F4">
      <w:start w:val="1"/>
      <w:numFmt w:val="bullet"/>
      <w:lvlText w:val=""/>
      <w:lvlJc w:val="left"/>
      <w:pPr>
        <w:ind w:left="2520" w:hanging="360"/>
      </w:pPr>
      <w:rPr>
        <w:rFonts w:hint="default" w:ascii="Wingdings" w:hAnsi="Wingdings"/>
      </w:rPr>
    </w:lvl>
    <w:lvl w:ilvl="3" w:tplc="9174A986">
      <w:start w:val="1"/>
      <w:numFmt w:val="bullet"/>
      <w:lvlText w:val=""/>
      <w:lvlJc w:val="left"/>
      <w:pPr>
        <w:ind w:left="3240" w:hanging="360"/>
      </w:pPr>
      <w:rPr>
        <w:rFonts w:hint="default" w:ascii="Symbol" w:hAnsi="Symbol"/>
      </w:rPr>
    </w:lvl>
    <w:lvl w:ilvl="4" w:tplc="16203DD6">
      <w:start w:val="1"/>
      <w:numFmt w:val="bullet"/>
      <w:lvlText w:val="o"/>
      <w:lvlJc w:val="left"/>
      <w:pPr>
        <w:ind w:left="3960" w:hanging="360"/>
      </w:pPr>
      <w:rPr>
        <w:rFonts w:hint="default" w:ascii="Courier New" w:hAnsi="Courier New"/>
      </w:rPr>
    </w:lvl>
    <w:lvl w:ilvl="5" w:tplc="CB225D8A">
      <w:start w:val="1"/>
      <w:numFmt w:val="bullet"/>
      <w:lvlText w:val=""/>
      <w:lvlJc w:val="left"/>
      <w:pPr>
        <w:ind w:left="4680" w:hanging="360"/>
      </w:pPr>
      <w:rPr>
        <w:rFonts w:hint="default" w:ascii="Wingdings" w:hAnsi="Wingdings"/>
      </w:rPr>
    </w:lvl>
    <w:lvl w:ilvl="6" w:tplc="E57E98FC">
      <w:start w:val="1"/>
      <w:numFmt w:val="bullet"/>
      <w:lvlText w:val=""/>
      <w:lvlJc w:val="left"/>
      <w:pPr>
        <w:ind w:left="5400" w:hanging="360"/>
      </w:pPr>
      <w:rPr>
        <w:rFonts w:hint="default" w:ascii="Symbol" w:hAnsi="Symbol"/>
      </w:rPr>
    </w:lvl>
    <w:lvl w:ilvl="7" w:tplc="781A1716">
      <w:start w:val="1"/>
      <w:numFmt w:val="bullet"/>
      <w:lvlText w:val="o"/>
      <w:lvlJc w:val="left"/>
      <w:pPr>
        <w:ind w:left="6120" w:hanging="360"/>
      </w:pPr>
      <w:rPr>
        <w:rFonts w:hint="default" w:ascii="Courier New" w:hAnsi="Courier New"/>
      </w:rPr>
    </w:lvl>
    <w:lvl w:ilvl="8" w:tplc="1E249D6C">
      <w:start w:val="1"/>
      <w:numFmt w:val="bullet"/>
      <w:lvlText w:val=""/>
      <w:lvlJc w:val="left"/>
      <w:pPr>
        <w:ind w:left="6840" w:hanging="360"/>
      </w:pPr>
      <w:rPr>
        <w:rFonts w:hint="default" w:ascii="Wingdings" w:hAnsi="Wingdings"/>
      </w:rPr>
    </w:lvl>
  </w:abstractNum>
  <w:abstractNum w:abstractNumId="22" w15:restartNumberingAfterBreak="0">
    <w:nsid w:val="62C921CC"/>
    <w:multiLevelType w:val="hybridMultilevel"/>
    <w:tmpl w:val="5914DBEA"/>
    <w:lvl w:ilvl="0" w:tplc="30D6E862">
      <w:start w:val="1"/>
      <w:numFmt w:val="bullet"/>
      <w:lvlText w:val="-"/>
      <w:lvlJc w:val="left"/>
      <w:pPr>
        <w:ind w:left="720" w:hanging="360"/>
      </w:pPr>
      <w:rPr>
        <w:rFonts w:hint="default" w:ascii="Aptos" w:hAnsi="Aptos"/>
      </w:rPr>
    </w:lvl>
    <w:lvl w:ilvl="1" w:tplc="86E81B3E">
      <w:start w:val="1"/>
      <w:numFmt w:val="bullet"/>
      <w:lvlText w:val="o"/>
      <w:lvlJc w:val="left"/>
      <w:pPr>
        <w:ind w:left="1440" w:hanging="360"/>
      </w:pPr>
      <w:rPr>
        <w:rFonts w:hint="default" w:ascii="Courier New" w:hAnsi="Courier New"/>
      </w:rPr>
    </w:lvl>
    <w:lvl w:ilvl="2" w:tplc="886620E4">
      <w:start w:val="1"/>
      <w:numFmt w:val="bullet"/>
      <w:lvlText w:val=""/>
      <w:lvlJc w:val="left"/>
      <w:pPr>
        <w:ind w:left="2160" w:hanging="360"/>
      </w:pPr>
      <w:rPr>
        <w:rFonts w:hint="default" w:ascii="Wingdings" w:hAnsi="Wingdings"/>
      </w:rPr>
    </w:lvl>
    <w:lvl w:ilvl="3" w:tplc="0AFCEAC0">
      <w:start w:val="1"/>
      <w:numFmt w:val="bullet"/>
      <w:lvlText w:val=""/>
      <w:lvlJc w:val="left"/>
      <w:pPr>
        <w:ind w:left="2880" w:hanging="360"/>
      </w:pPr>
      <w:rPr>
        <w:rFonts w:hint="default" w:ascii="Symbol" w:hAnsi="Symbol"/>
      </w:rPr>
    </w:lvl>
    <w:lvl w:ilvl="4" w:tplc="8BF4A2D6">
      <w:start w:val="1"/>
      <w:numFmt w:val="bullet"/>
      <w:lvlText w:val="o"/>
      <w:lvlJc w:val="left"/>
      <w:pPr>
        <w:ind w:left="3600" w:hanging="360"/>
      </w:pPr>
      <w:rPr>
        <w:rFonts w:hint="default" w:ascii="Courier New" w:hAnsi="Courier New"/>
      </w:rPr>
    </w:lvl>
    <w:lvl w:ilvl="5" w:tplc="96189C6A">
      <w:start w:val="1"/>
      <w:numFmt w:val="bullet"/>
      <w:lvlText w:val=""/>
      <w:lvlJc w:val="left"/>
      <w:pPr>
        <w:ind w:left="4320" w:hanging="360"/>
      </w:pPr>
      <w:rPr>
        <w:rFonts w:hint="default" w:ascii="Wingdings" w:hAnsi="Wingdings"/>
      </w:rPr>
    </w:lvl>
    <w:lvl w:ilvl="6" w:tplc="F578BE92">
      <w:start w:val="1"/>
      <w:numFmt w:val="bullet"/>
      <w:lvlText w:val=""/>
      <w:lvlJc w:val="left"/>
      <w:pPr>
        <w:ind w:left="5040" w:hanging="360"/>
      </w:pPr>
      <w:rPr>
        <w:rFonts w:hint="default" w:ascii="Symbol" w:hAnsi="Symbol"/>
      </w:rPr>
    </w:lvl>
    <w:lvl w:ilvl="7" w:tplc="8DA46B2E">
      <w:start w:val="1"/>
      <w:numFmt w:val="bullet"/>
      <w:lvlText w:val="o"/>
      <w:lvlJc w:val="left"/>
      <w:pPr>
        <w:ind w:left="5760" w:hanging="360"/>
      </w:pPr>
      <w:rPr>
        <w:rFonts w:hint="default" w:ascii="Courier New" w:hAnsi="Courier New"/>
      </w:rPr>
    </w:lvl>
    <w:lvl w:ilvl="8" w:tplc="411E8944">
      <w:start w:val="1"/>
      <w:numFmt w:val="bullet"/>
      <w:lvlText w:val=""/>
      <w:lvlJc w:val="left"/>
      <w:pPr>
        <w:ind w:left="6480" w:hanging="360"/>
      </w:pPr>
      <w:rPr>
        <w:rFonts w:hint="default" w:ascii="Wingdings" w:hAnsi="Wingdings"/>
      </w:rPr>
    </w:lvl>
  </w:abstractNum>
  <w:abstractNum w:abstractNumId="23" w15:restartNumberingAfterBreak="0">
    <w:nsid w:val="63E0471A"/>
    <w:multiLevelType w:val="hybridMultilevel"/>
    <w:tmpl w:val="87A2DB6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35E9B2"/>
    <w:multiLevelType w:val="hybridMultilevel"/>
    <w:tmpl w:val="2CDEBE66"/>
    <w:lvl w:ilvl="0" w:tplc="082A8AF0">
      <w:start w:val="1"/>
      <w:numFmt w:val="bullet"/>
      <w:lvlText w:val="-"/>
      <w:lvlJc w:val="left"/>
      <w:pPr>
        <w:ind w:left="720" w:hanging="360"/>
      </w:pPr>
      <w:rPr>
        <w:rFonts w:hint="default" w:ascii="Aptos" w:hAnsi="Aptos"/>
      </w:rPr>
    </w:lvl>
    <w:lvl w:ilvl="1" w:tplc="808AA1C2">
      <w:start w:val="1"/>
      <w:numFmt w:val="bullet"/>
      <w:lvlText w:val="o"/>
      <w:lvlJc w:val="left"/>
      <w:pPr>
        <w:ind w:left="1440" w:hanging="360"/>
      </w:pPr>
      <w:rPr>
        <w:rFonts w:hint="default" w:ascii="Courier New" w:hAnsi="Courier New"/>
      </w:rPr>
    </w:lvl>
    <w:lvl w:ilvl="2" w:tplc="29A4D6DA">
      <w:start w:val="1"/>
      <w:numFmt w:val="bullet"/>
      <w:lvlText w:val=""/>
      <w:lvlJc w:val="left"/>
      <w:pPr>
        <w:ind w:left="2160" w:hanging="360"/>
      </w:pPr>
      <w:rPr>
        <w:rFonts w:hint="default" w:ascii="Wingdings" w:hAnsi="Wingdings"/>
      </w:rPr>
    </w:lvl>
    <w:lvl w:ilvl="3" w:tplc="1EBA394C">
      <w:start w:val="1"/>
      <w:numFmt w:val="bullet"/>
      <w:lvlText w:val=""/>
      <w:lvlJc w:val="left"/>
      <w:pPr>
        <w:ind w:left="2880" w:hanging="360"/>
      </w:pPr>
      <w:rPr>
        <w:rFonts w:hint="default" w:ascii="Symbol" w:hAnsi="Symbol"/>
      </w:rPr>
    </w:lvl>
    <w:lvl w:ilvl="4" w:tplc="8990F9E0">
      <w:start w:val="1"/>
      <w:numFmt w:val="bullet"/>
      <w:lvlText w:val="o"/>
      <w:lvlJc w:val="left"/>
      <w:pPr>
        <w:ind w:left="3600" w:hanging="360"/>
      </w:pPr>
      <w:rPr>
        <w:rFonts w:hint="default" w:ascii="Courier New" w:hAnsi="Courier New"/>
      </w:rPr>
    </w:lvl>
    <w:lvl w:ilvl="5" w:tplc="BC9AE9D8">
      <w:start w:val="1"/>
      <w:numFmt w:val="bullet"/>
      <w:lvlText w:val=""/>
      <w:lvlJc w:val="left"/>
      <w:pPr>
        <w:ind w:left="4320" w:hanging="360"/>
      </w:pPr>
      <w:rPr>
        <w:rFonts w:hint="default" w:ascii="Wingdings" w:hAnsi="Wingdings"/>
      </w:rPr>
    </w:lvl>
    <w:lvl w:ilvl="6" w:tplc="AEF4455A">
      <w:start w:val="1"/>
      <w:numFmt w:val="bullet"/>
      <w:lvlText w:val=""/>
      <w:lvlJc w:val="left"/>
      <w:pPr>
        <w:ind w:left="5040" w:hanging="360"/>
      </w:pPr>
      <w:rPr>
        <w:rFonts w:hint="default" w:ascii="Symbol" w:hAnsi="Symbol"/>
      </w:rPr>
    </w:lvl>
    <w:lvl w:ilvl="7" w:tplc="EC18155A">
      <w:start w:val="1"/>
      <w:numFmt w:val="bullet"/>
      <w:lvlText w:val="o"/>
      <w:lvlJc w:val="left"/>
      <w:pPr>
        <w:ind w:left="5760" w:hanging="360"/>
      </w:pPr>
      <w:rPr>
        <w:rFonts w:hint="default" w:ascii="Courier New" w:hAnsi="Courier New"/>
      </w:rPr>
    </w:lvl>
    <w:lvl w:ilvl="8" w:tplc="9BBAA968">
      <w:start w:val="1"/>
      <w:numFmt w:val="bullet"/>
      <w:lvlText w:val=""/>
      <w:lvlJc w:val="left"/>
      <w:pPr>
        <w:ind w:left="6480" w:hanging="360"/>
      </w:pPr>
      <w:rPr>
        <w:rFonts w:hint="default" w:ascii="Wingdings" w:hAnsi="Wingdings"/>
      </w:rPr>
    </w:lvl>
  </w:abstractNum>
  <w:abstractNum w:abstractNumId="25" w15:restartNumberingAfterBreak="0">
    <w:nsid w:val="7618100A"/>
    <w:multiLevelType w:val="hybridMultilevel"/>
    <w:tmpl w:val="97FE5F86"/>
    <w:lvl w:ilvl="0" w:tplc="0538AA94">
      <w:start w:val="1"/>
      <w:numFmt w:val="upperLetter"/>
      <w:lvlText w:val="%1."/>
      <w:lvlJc w:val="left"/>
      <w:pPr>
        <w:ind w:left="720" w:hanging="360"/>
      </w:pPr>
    </w:lvl>
    <w:lvl w:ilvl="1" w:tplc="6B481B56">
      <w:start w:val="1"/>
      <w:numFmt w:val="lowerLetter"/>
      <w:lvlText w:val="%2."/>
      <w:lvlJc w:val="left"/>
      <w:pPr>
        <w:ind w:left="1440" w:hanging="360"/>
      </w:pPr>
    </w:lvl>
    <w:lvl w:ilvl="2" w:tplc="35A8E4EC">
      <w:start w:val="1"/>
      <w:numFmt w:val="lowerRoman"/>
      <w:lvlText w:val="%3."/>
      <w:lvlJc w:val="right"/>
      <w:pPr>
        <w:ind w:left="2160" w:hanging="180"/>
      </w:pPr>
    </w:lvl>
    <w:lvl w:ilvl="3" w:tplc="EAAEC738">
      <w:start w:val="1"/>
      <w:numFmt w:val="decimal"/>
      <w:lvlText w:val="%4."/>
      <w:lvlJc w:val="left"/>
      <w:pPr>
        <w:ind w:left="2880" w:hanging="360"/>
      </w:pPr>
    </w:lvl>
    <w:lvl w:ilvl="4" w:tplc="60AACDA6">
      <w:start w:val="1"/>
      <w:numFmt w:val="lowerLetter"/>
      <w:lvlText w:val="%5."/>
      <w:lvlJc w:val="left"/>
      <w:pPr>
        <w:ind w:left="3600" w:hanging="360"/>
      </w:pPr>
    </w:lvl>
    <w:lvl w:ilvl="5" w:tplc="0836525C">
      <w:start w:val="1"/>
      <w:numFmt w:val="lowerRoman"/>
      <w:lvlText w:val="%6."/>
      <w:lvlJc w:val="right"/>
      <w:pPr>
        <w:ind w:left="4320" w:hanging="180"/>
      </w:pPr>
    </w:lvl>
    <w:lvl w:ilvl="6" w:tplc="E86E707C">
      <w:start w:val="1"/>
      <w:numFmt w:val="decimal"/>
      <w:lvlText w:val="%7."/>
      <w:lvlJc w:val="left"/>
      <w:pPr>
        <w:ind w:left="5040" w:hanging="360"/>
      </w:pPr>
    </w:lvl>
    <w:lvl w:ilvl="7" w:tplc="D43EC592">
      <w:start w:val="1"/>
      <w:numFmt w:val="lowerLetter"/>
      <w:lvlText w:val="%8."/>
      <w:lvlJc w:val="left"/>
      <w:pPr>
        <w:ind w:left="5760" w:hanging="360"/>
      </w:pPr>
    </w:lvl>
    <w:lvl w:ilvl="8" w:tplc="ED463E58">
      <w:start w:val="1"/>
      <w:numFmt w:val="lowerRoman"/>
      <w:lvlText w:val="%9."/>
      <w:lvlJc w:val="right"/>
      <w:pPr>
        <w:ind w:left="6480" w:hanging="180"/>
      </w:pPr>
    </w:lvl>
  </w:abstractNum>
  <w:abstractNum w:abstractNumId="26" w15:restartNumberingAfterBreak="0">
    <w:nsid w:val="771F20D3"/>
    <w:multiLevelType w:val="hybridMultilevel"/>
    <w:tmpl w:val="156C1D5A"/>
    <w:lvl w:ilvl="0" w:tplc="701E9724">
      <w:start w:val="1"/>
      <w:numFmt w:val="decimal"/>
      <w:lvlText w:val="%1."/>
      <w:lvlJc w:val="left"/>
      <w:pPr>
        <w:ind w:left="720" w:hanging="360"/>
      </w:pPr>
    </w:lvl>
    <w:lvl w:ilvl="1" w:tplc="CC0A1DF2">
      <w:start w:val="1"/>
      <w:numFmt w:val="lowerLetter"/>
      <w:lvlText w:val="%2."/>
      <w:lvlJc w:val="left"/>
      <w:pPr>
        <w:ind w:left="1440" w:hanging="360"/>
      </w:pPr>
    </w:lvl>
    <w:lvl w:ilvl="2" w:tplc="2FE27564">
      <w:start w:val="1"/>
      <w:numFmt w:val="lowerRoman"/>
      <w:lvlText w:val="%3."/>
      <w:lvlJc w:val="right"/>
      <w:pPr>
        <w:ind w:left="2160" w:hanging="180"/>
      </w:pPr>
    </w:lvl>
    <w:lvl w:ilvl="3" w:tplc="E086FE30">
      <w:start w:val="1"/>
      <w:numFmt w:val="decimal"/>
      <w:lvlText w:val="%4."/>
      <w:lvlJc w:val="left"/>
      <w:pPr>
        <w:ind w:left="2880" w:hanging="360"/>
      </w:pPr>
    </w:lvl>
    <w:lvl w:ilvl="4" w:tplc="0708370E">
      <w:start w:val="1"/>
      <w:numFmt w:val="lowerLetter"/>
      <w:lvlText w:val="%5."/>
      <w:lvlJc w:val="left"/>
      <w:pPr>
        <w:ind w:left="3600" w:hanging="360"/>
      </w:pPr>
    </w:lvl>
    <w:lvl w:ilvl="5" w:tplc="636453EE">
      <w:start w:val="1"/>
      <w:numFmt w:val="lowerRoman"/>
      <w:lvlText w:val="%6."/>
      <w:lvlJc w:val="right"/>
      <w:pPr>
        <w:ind w:left="4320" w:hanging="180"/>
      </w:pPr>
    </w:lvl>
    <w:lvl w:ilvl="6" w:tplc="65388BFE">
      <w:start w:val="1"/>
      <w:numFmt w:val="decimal"/>
      <w:lvlText w:val="%7."/>
      <w:lvlJc w:val="left"/>
      <w:pPr>
        <w:ind w:left="5040" w:hanging="360"/>
      </w:pPr>
    </w:lvl>
    <w:lvl w:ilvl="7" w:tplc="2968E5C2">
      <w:start w:val="1"/>
      <w:numFmt w:val="lowerLetter"/>
      <w:lvlText w:val="%8."/>
      <w:lvlJc w:val="left"/>
      <w:pPr>
        <w:ind w:left="5760" w:hanging="360"/>
      </w:pPr>
    </w:lvl>
    <w:lvl w:ilvl="8" w:tplc="BEF40780">
      <w:start w:val="1"/>
      <w:numFmt w:val="lowerRoman"/>
      <w:lvlText w:val="%9."/>
      <w:lvlJc w:val="right"/>
      <w:pPr>
        <w:ind w:left="6480" w:hanging="180"/>
      </w:pPr>
    </w:lvl>
  </w:abstractNum>
  <w:abstractNum w:abstractNumId="27" w15:restartNumberingAfterBreak="0">
    <w:nsid w:val="7B7B657B"/>
    <w:multiLevelType w:val="hybridMultilevel"/>
    <w:tmpl w:val="6B6C6DA2"/>
    <w:lvl w:ilvl="0" w:tplc="70004DBC">
      <w:start w:val="1"/>
      <w:numFmt w:val="bullet"/>
      <w:lvlText w:val="-"/>
      <w:lvlJc w:val="left"/>
      <w:pPr>
        <w:ind w:left="720" w:hanging="360"/>
      </w:pPr>
      <w:rPr>
        <w:rFonts w:hint="default" w:ascii="Aptos" w:hAnsi="Aptos"/>
      </w:rPr>
    </w:lvl>
    <w:lvl w:ilvl="1" w:tplc="A502ADAC">
      <w:start w:val="1"/>
      <w:numFmt w:val="bullet"/>
      <w:lvlText w:val="o"/>
      <w:lvlJc w:val="left"/>
      <w:pPr>
        <w:ind w:left="1440" w:hanging="360"/>
      </w:pPr>
      <w:rPr>
        <w:rFonts w:hint="default" w:ascii="Courier New" w:hAnsi="Courier New"/>
      </w:rPr>
    </w:lvl>
    <w:lvl w:ilvl="2" w:tplc="343A1EC0">
      <w:start w:val="1"/>
      <w:numFmt w:val="bullet"/>
      <w:lvlText w:val=""/>
      <w:lvlJc w:val="left"/>
      <w:pPr>
        <w:ind w:left="2160" w:hanging="360"/>
      </w:pPr>
      <w:rPr>
        <w:rFonts w:hint="default" w:ascii="Wingdings" w:hAnsi="Wingdings"/>
      </w:rPr>
    </w:lvl>
    <w:lvl w:ilvl="3" w:tplc="3084A926">
      <w:start w:val="1"/>
      <w:numFmt w:val="bullet"/>
      <w:lvlText w:val=""/>
      <w:lvlJc w:val="left"/>
      <w:pPr>
        <w:ind w:left="2880" w:hanging="360"/>
      </w:pPr>
      <w:rPr>
        <w:rFonts w:hint="default" w:ascii="Symbol" w:hAnsi="Symbol"/>
      </w:rPr>
    </w:lvl>
    <w:lvl w:ilvl="4" w:tplc="98987708">
      <w:start w:val="1"/>
      <w:numFmt w:val="bullet"/>
      <w:lvlText w:val="o"/>
      <w:lvlJc w:val="left"/>
      <w:pPr>
        <w:ind w:left="3600" w:hanging="360"/>
      </w:pPr>
      <w:rPr>
        <w:rFonts w:hint="default" w:ascii="Courier New" w:hAnsi="Courier New"/>
      </w:rPr>
    </w:lvl>
    <w:lvl w:ilvl="5" w:tplc="FF7254E0">
      <w:start w:val="1"/>
      <w:numFmt w:val="bullet"/>
      <w:lvlText w:val=""/>
      <w:lvlJc w:val="left"/>
      <w:pPr>
        <w:ind w:left="4320" w:hanging="360"/>
      </w:pPr>
      <w:rPr>
        <w:rFonts w:hint="default" w:ascii="Wingdings" w:hAnsi="Wingdings"/>
      </w:rPr>
    </w:lvl>
    <w:lvl w:ilvl="6" w:tplc="72AEE282">
      <w:start w:val="1"/>
      <w:numFmt w:val="bullet"/>
      <w:lvlText w:val=""/>
      <w:lvlJc w:val="left"/>
      <w:pPr>
        <w:ind w:left="5040" w:hanging="360"/>
      </w:pPr>
      <w:rPr>
        <w:rFonts w:hint="default" w:ascii="Symbol" w:hAnsi="Symbol"/>
      </w:rPr>
    </w:lvl>
    <w:lvl w:ilvl="7" w:tplc="3EE8C56E">
      <w:start w:val="1"/>
      <w:numFmt w:val="bullet"/>
      <w:lvlText w:val="o"/>
      <w:lvlJc w:val="left"/>
      <w:pPr>
        <w:ind w:left="5760" w:hanging="360"/>
      </w:pPr>
      <w:rPr>
        <w:rFonts w:hint="default" w:ascii="Courier New" w:hAnsi="Courier New"/>
      </w:rPr>
    </w:lvl>
    <w:lvl w:ilvl="8" w:tplc="B128D162">
      <w:start w:val="1"/>
      <w:numFmt w:val="bullet"/>
      <w:lvlText w:val=""/>
      <w:lvlJc w:val="left"/>
      <w:pPr>
        <w:ind w:left="6480" w:hanging="360"/>
      </w:pPr>
      <w:rPr>
        <w:rFonts w:hint="default" w:ascii="Wingdings" w:hAnsi="Wingdings"/>
      </w:rPr>
    </w:lvl>
  </w:abstractNum>
  <w:abstractNum w:abstractNumId="28" w15:restartNumberingAfterBreak="0">
    <w:nsid w:val="7C3D9318"/>
    <w:multiLevelType w:val="hybridMultilevel"/>
    <w:tmpl w:val="85A6AC80"/>
    <w:lvl w:ilvl="0" w:tplc="49C45742">
      <w:start w:val="1"/>
      <w:numFmt w:val="bullet"/>
      <w:lvlText w:val="-"/>
      <w:lvlJc w:val="left"/>
      <w:pPr>
        <w:ind w:left="720" w:hanging="360"/>
      </w:pPr>
      <w:rPr>
        <w:rFonts w:hint="default" w:ascii="Aptos" w:hAnsi="Aptos"/>
      </w:rPr>
    </w:lvl>
    <w:lvl w:ilvl="1" w:tplc="DAF22294">
      <w:start w:val="1"/>
      <w:numFmt w:val="bullet"/>
      <w:lvlText w:val="o"/>
      <w:lvlJc w:val="left"/>
      <w:pPr>
        <w:ind w:left="1440" w:hanging="360"/>
      </w:pPr>
      <w:rPr>
        <w:rFonts w:hint="default" w:ascii="Courier New" w:hAnsi="Courier New"/>
      </w:rPr>
    </w:lvl>
    <w:lvl w:ilvl="2" w:tplc="F15E4C4C">
      <w:start w:val="1"/>
      <w:numFmt w:val="bullet"/>
      <w:lvlText w:val=""/>
      <w:lvlJc w:val="left"/>
      <w:pPr>
        <w:ind w:left="2160" w:hanging="360"/>
      </w:pPr>
      <w:rPr>
        <w:rFonts w:hint="default" w:ascii="Wingdings" w:hAnsi="Wingdings"/>
      </w:rPr>
    </w:lvl>
    <w:lvl w:ilvl="3" w:tplc="5D1EAB96">
      <w:start w:val="1"/>
      <w:numFmt w:val="bullet"/>
      <w:lvlText w:val=""/>
      <w:lvlJc w:val="left"/>
      <w:pPr>
        <w:ind w:left="2880" w:hanging="360"/>
      </w:pPr>
      <w:rPr>
        <w:rFonts w:hint="default" w:ascii="Symbol" w:hAnsi="Symbol"/>
      </w:rPr>
    </w:lvl>
    <w:lvl w:ilvl="4" w:tplc="4F783F1A">
      <w:start w:val="1"/>
      <w:numFmt w:val="bullet"/>
      <w:lvlText w:val="o"/>
      <w:lvlJc w:val="left"/>
      <w:pPr>
        <w:ind w:left="3600" w:hanging="360"/>
      </w:pPr>
      <w:rPr>
        <w:rFonts w:hint="default" w:ascii="Courier New" w:hAnsi="Courier New"/>
      </w:rPr>
    </w:lvl>
    <w:lvl w:ilvl="5" w:tplc="5D805E3C">
      <w:start w:val="1"/>
      <w:numFmt w:val="bullet"/>
      <w:lvlText w:val=""/>
      <w:lvlJc w:val="left"/>
      <w:pPr>
        <w:ind w:left="4320" w:hanging="360"/>
      </w:pPr>
      <w:rPr>
        <w:rFonts w:hint="default" w:ascii="Wingdings" w:hAnsi="Wingdings"/>
      </w:rPr>
    </w:lvl>
    <w:lvl w:ilvl="6" w:tplc="BB74E504">
      <w:start w:val="1"/>
      <w:numFmt w:val="bullet"/>
      <w:lvlText w:val=""/>
      <w:lvlJc w:val="left"/>
      <w:pPr>
        <w:ind w:left="5040" w:hanging="360"/>
      </w:pPr>
      <w:rPr>
        <w:rFonts w:hint="default" w:ascii="Symbol" w:hAnsi="Symbol"/>
      </w:rPr>
    </w:lvl>
    <w:lvl w:ilvl="7" w:tplc="606EEED4">
      <w:start w:val="1"/>
      <w:numFmt w:val="bullet"/>
      <w:lvlText w:val="o"/>
      <w:lvlJc w:val="left"/>
      <w:pPr>
        <w:ind w:left="5760" w:hanging="360"/>
      </w:pPr>
      <w:rPr>
        <w:rFonts w:hint="default" w:ascii="Courier New" w:hAnsi="Courier New"/>
      </w:rPr>
    </w:lvl>
    <w:lvl w:ilvl="8" w:tplc="C666F18E">
      <w:start w:val="1"/>
      <w:numFmt w:val="bullet"/>
      <w:lvlText w:val=""/>
      <w:lvlJc w:val="left"/>
      <w:pPr>
        <w:ind w:left="6480" w:hanging="360"/>
      </w:pPr>
      <w:rPr>
        <w:rFonts w:hint="default" w:ascii="Wingdings" w:hAnsi="Wingdings"/>
      </w:rPr>
    </w:lvl>
  </w:abstractNum>
  <w:abstractNum w:abstractNumId="29" w15:restartNumberingAfterBreak="0">
    <w:nsid w:val="7D7C3F4A"/>
    <w:multiLevelType w:val="hybridMultilevel"/>
    <w:tmpl w:val="5E1E10E2"/>
    <w:lvl w:ilvl="0" w:tplc="AAAE56C6">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28387922">
    <w:abstractNumId w:val="2"/>
  </w:num>
  <w:num w:numId="2" w16cid:durableId="1567035889">
    <w:abstractNumId w:val="3"/>
  </w:num>
  <w:num w:numId="3" w16cid:durableId="515076213">
    <w:abstractNumId w:val="1"/>
  </w:num>
  <w:num w:numId="4" w16cid:durableId="839930014">
    <w:abstractNumId w:val="11"/>
  </w:num>
  <w:num w:numId="5" w16cid:durableId="1369333367">
    <w:abstractNumId w:val="22"/>
  </w:num>
  <w:num w:numId="6" w16cid:durableId="343360117">
    <w:abstractNumId w:val="9"/>
  </w:num>
  <w:num w:numId="7" w16cid:durableId="531306138">
    <w:abstractNumId w:val="10"/>
  </w:num>
  <w:num w:numId="8" w16cid:durableId="992832079">
    <w:abstractNumId w:val="15"/>
  </w:num>
  <w:num w:numId="9" w16cid:durableId="1163354602">
    <w:abstractNumId w:val="14"/>
  </w:num>
  <w:num w:numId="10" w16cid:durableId="728770586">
    <w:abstractNumId w:val="20"/>
  </w:num>
  <w:num w:numId="11" w16cid:durableId="92436675">
    <w:abstractNumId w:val="8"/>
  </w:num>
  <w:num w:numId="12" w16cid:durableId="2089035312">
    <w:abstractNumId w:val="26"/>
  </w:num>
  <w:num w:numId="13" w16cid:durableId="1735934568">
    <w:abstractNumId w:val="17"/>
  </w:num>
  <w:num w:numId="14" w16cid:durableId="463352273">
    <w:abstractNumId w:val="27"/>
  </w:num>
  <w:num w:numId="15" w16cid:durableId="376668073">
    <w:abstractNumId w:val="6"/>
  </w:num>
  <w:num w:numId="16" w16cid:durableId="150680465">
    <w:abstractNumId w:val="28"/>
  </w:num>
  <w:num w:numId="17" w16cid:durableId="1491755565">
    <w:abstractNumId w:val="13"/>
  </w:num>
  <w:num w:numId="18" w16cid:durableId="1679380026">
    <w:abstractNumId w:val="24"/>
  </w:num>
  <w:num w:numId="19" w16cid:durableId="1847745566">
    <w:abstractNumId w:val="25"/>
  </w:num>
  <w:num w:numId="20" w16cid:durableId="368605499">
    <w:abstractNumId w:val="7"/>
  </w:num>
  <w:num w:numId="21" w16cid:durableId="851726612">
    <w:abstractNumId w:val="21"/>
  </w:num>
  <w:num w:numId="22" w16cid:durableId="232354588">
    <w:abstractNumId w:val="16"/>
  </w:num>
  <w:num w:numId="23" w16cid:durableId="1254363896">
    <w:abstractNumId w:val="18"/>
  </w:num>
  <w:num w:numId="24" w16cid:durableId="241569583">
    <w:abstractNumId w:val="5"/>
  </w:num>
  <w:num w:numId="25" w16cid:durableId="1430615546">
    <w:abstractNumId w:val="4"/>
  </w:num>
  <w:num w:numId="26" w16cid:durableId="761951018">
    <w:abstractNumId w:val="19"/>
  </w:num>
  <w:num w:numId="27" w16cid:durableId="1700813978">
    <w:abstractNumId w:val="23"/>
  </w:num>
  <w:num w:numId="28" w16cid:durableId="574242610">
    <w:abstractNumId w:val="0"/>
  </w:num>
  <w:num w:numId="29" w16cid:durableId="2028095797">
    <w:abstractNumId w:val="12"/>
  </w:num>
  <w:num w:numId="30" w16cid:durableId="1386947481">
    <w:abstractNumId w:val="29"/>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986"/>
    <w:rsid w:val="00042F01"/>
    <w:rsid w:val="000845DA"/>
    <w:rsid w:val="000D34D8"/>
    <w:rsid w:val="0023431B"/>
    <w:rsid w:val="00257808"/>
    <w:rsid w:val="003083CE"/>
    <w:rsid w:val="00317511"/>
    <w:rsid w:val="00330BA0"/>
    <w:rsid w:val="0033108D"/>
    <w:rsid w:val="00333456"/>
    <w:rsid w:val="00397456"/>
    <w:rsid w:val="003E7873"/>
    <w:rsid w:val="00415842"/>
    <w:rsid w:val="00434F9C"/>
    <w:rsid w:val="00437AB4"/>
    <w:rsid w:val="00447077"/>
    <w:rsid w:val="00462F2C"/>
    <w:rsid w:val="0048317A"/>
    <w:rsid w:val="004A0CB9"/>
    <w:rsid w:val="004B7B9F"/>
    <w:rsid w:val="0051206E"/>
    <w:rsid w:val="00557DAF"/>
    <w:rsid w:val="0056AFBE"/>
    <w:rsid w:val="00577455"/>
    <w:rsid w:val="00584157"/>
    <w:rsid w:val="00594ECB"/>
    <w:rsid w:val="00597CA7"/>
    <w:rsid w:val="005A069C"/>
    <w:rsid w:val="005D17FE"/>
    <w:rsid w:val="00612E95"/>
    <w:rsid w:val="00666BAF"/>
    <w:rsid w:val="006C3764"/>
    <w:rsid w:val="00750B63"/>
    <w:rsid w:val="0078381E"/>
    <w:rsid w:val="0078489F"/>
    <w:rsid w:val="007A4F64"/>
    <w:rsid w:val="007B01CE"/>
    <w:rsid w:val="007B2AB0"/>
    <w:rsid w:val="00817FE6"/>
    <w:rsid w:val="008C5164"/>
    <w:rsid w:val="00901949"/>
    <w:rsid w:val="00906986"/>
    <w:rsid w:val="00907FB6"/>
    <w:rsid w:val="00950BF3"/>
    <w:rsid w:val="009713F8"/>
    <w:rsid w:val="00982147"/>
    <w:rsid w:val="009A4D24"/>
    <w:rsid w:val="009B335C"/>
    <w:rsid w:val="009E5A53"/>
    <w:rsid w:val="00A11BE1"/>
    <w:rsid w:val="00A37031"/>
    <w:rsid w:val="00A83E31"/>
    <w:rsid w:val="00AF7FCB"/>
    <w:rsid w:val="00B23520"/>
    <w:rsid w:val="00B30A3C"/>
    <w:rsid w:val="00B31ECA"/>
    <w:rsid w:val="00BF355D"/>
    <w:rsid w:val="00C12283"/>
    <w:rsid w:val="00C3463C"/>
    <w:rsid w:val="00C35ED1"/>
    <w:rsid w:val="00C40EF8"/>
    <w:rsid w:val="00C5108F"/>
    <w:rsid w:val="00C7283A"/>
    <w:rsid w:val="00C755DA"/>
    <w:rsid w:val="00C9291F"/>
    <w:rsid w:val="00C960BF"/>
    <w:rsid w:val="00CA6BC9"/>
    <w:rsid w:val="00CF0D03"/>
    <w:rsid w:val="00D34AE8"/>
    <w:rsid w:val="00D40751"/>
    <w:rsid w:val="00D765C7"/>
    <w:rsid w:val="00D86CE5"/>
    <w:rsid w:val="00DC1648"/>
    <w:rsid w:val="00DC2E30"/>
    <w:rsid w:val="00DE6379"/>
    <w:rsid w:val="00E24FAC"/>
    <w:rsid w:val="00E735FF"/>
    <w:rsid w:val="00E97DA0"/>
    <w:rsid w:val="00F240AF"/>
    <w:rsid w:val="00F669A4"/>
    <w:rsid w:val="00F85530"/>
    <w:rsid w:val="00FA28B2"/>
    <w:rsid w:val="00FC765A"/>
    <w:rsid w:val="010960E7"/>
    <w:rsid w:val="015B8F51"/>
    <w:rsid w:val="01658811"/>
    <w:rsid w:val="016948BB"/>
    <w:rsid w:val="0169C685"/>
    <w:rsid w:val="018FC5AE"/>
    <w:rsid w:val="0194299A"/>
    <w:rsid w:val="01CE7FB8"/>
    <w:rsid w:val="01E973E8"/>
    <w:rsid w:val="01F75F7B"/>
    <w:rsid w:val="021EC135"/>
    <w:rsid w:val="02221663"/>
    <w:rsid w:val="02385111"/>
    <w:rsid w:val="024DA02A"/>
    <w:rsid w:val="02672CBD"/>
    <w:rsid w:val="02696810"/>
    <w:rsid w:val="0270295C"/>
    <w:rsid w:val="0276551E"/>
    <w:rsid w:val="028EEB16"/>
    <w:rsid w:val="0291AEB0"/>
    <w:rsid w:val="02DAC70A"/>
    <w:rsid w:val="02E841A5"/>
    <w:rsid w:val="02F80145"/>
    <w:rsid w:val="03098F20"/>
    <w:rsid w:val="030DEE97"/>
    <w:rsid w:val="0313EE8D"/>
    <w:rsid w:val="031597B0"/>
    <w:rsid w:val="032BF6F9"/>
    <w:rsid w:val="0335B2F9"/>
    <w:rsid w:val="0337A961"/>
    <w:rsid w:val="03454B5B"/>
    <w:rsid w:val="0371B8DB"/>
    <w:rsid w:val="03AEF7B3"/>
    <w:rsid w:val="03B5DECE"/>
    <w:rsid w:val="03C72AD2"/>
    <w:rsid w:val="03E8FF32"/>
    <w:rsid w:val="04158B3F"/>
    <w:rsid w:val="04328AEA"/>
    <w:rsid w:val="04568DF1"/>
    <w:rsid w:val="045C2805"/>
    <w:rsid w:val="04688F44"/>
    <w:rsid w:val="04859383"/>
    <w:rsid w:val="04B69462"/>
    <w:rsid w:val="04C3F0E3"/>
    <w:rsid w:val="04EE831E"/>
    <w:rsid w:val="04FB5B72"/>
    <w:rsid w:val="050DE1E0"/>
    <w:rsid w:val="051606D3"/>
    <w:rsid w:val="0533CB18"/>
    <w:rsid w:val="05355319"/>
    <w:rsid w:val="0558E7D5"/>
    <w:rsid w:val="057E325A"/>
    <w:rsid w:val="058F6659"/>
    <w:rsid w:val="05FA0DED"/>
    <w:rsid w:val="06015FE8"/>
    <w:rsid w:val="06169DFF"/>
    <w:rsid w:val="061840AA"/>
    <w:rsid w:val="06207336"/>
    <w:rsid w:val="063AAABF"/>
    <w:rsid w:val="065A274F"/>
    <w:rsid w:val="066199C2"/>
    <w:rsid w:val="069BD39D"/>
    <w:rsid w:val="06B18E76"/>
    <w:rsid w:val="06C55D30"/>
    <w:rsid w:val="06C8E622"/>
    <w:rsid w:val="06CF120C"/>
    <w:rsid w:val="06D0C2A4"/>
    <w:rsid w:val="06DB8E33"/>
    <w:rsid w:val="06F138C3"/>
    <w:rsid w:val="070043E5"/>
    <w:rsid w:val="070B690B"/>
    <w:rsid w:val="070BF431"/>
    <w:rsid w:val="070D6607"/>
    <w:rsid w:val="072C66F0"/>
    <w:rsid w:val="07346A2E"/>
    <w:rsid w:val="07492BC4"/>
    <w:rsid w:val="07643736"/>
    <w:rsid w:val="077B33CF"/>
    <w:rsid w:val="0794AF5E"/>
    <w:rsid w:val="07DA91E3"/>
    <w:rsid w:val="07EBE920"/>
    <w:rsid w:val="0800B52B"/>
    <w:rsid w:val="0815AE19"/>
    <w:rsid w:val="0836BCF2"/>
    <w:rsid w:val="084323D5"/>
    <w:rsid w:val="086CFE61"/>
    <w:rsid w:val="086FA4A6"/>
    <w:rsid w:val="089312FE"/>
    <w:rsid w:val="08A69B6E"/>
    <w:rsid w:val="08BCCC9A"/>
    <w:rsid w:val="08EA1712"/>
    <w:rsid w:val="08F8812D"/>
    <w:rsid w:val="090416FD"/>
    <w:rsid w:val="09067BC8"/>
    <w:rsid w:val="09419789"/>
    <w:rsid w:val="09546E91"/>
    <w:rsid w:val="096531F9"/>
    <w:rsid w:val="098FF924"/>
    <w:rsid w:val="09B42BEF"/>
    <w:rsid w:val="09BB4EFC"/>
    <w:rsid w:val="09D755CD"/>
    <w:rsid w:val="0A2BFD0C"/>
    <w:rsid w:val="0A5F283D"/>
    <w:rsid w:val="0A6B38C5"/>
    <w:rsid w:val="0ACE0ABE"/>
    <w:rsid w:val="0AD42AD2"/>
    <w:rsid w:val="0B224037"/>
    <w:rsid w:val="0B2E60D2"/>
    <w:rsid w:val="0B31904E"/>
    <w:rsid w:val="0B4AB829"/>
    <w:rsid w:val="0B658ED3"/>
    <w:rsid w:val="0B693B70"/>
    <w:rsid w:val="0B728FAA"/>
    <w:rsid w:val="0B896F7D"/>
    <w:rsid w:val="0B979007"/>
    <w:rsid w:val="0BA77429"/>
    <w:rsid w:val="0BB778F5"/>
    <w:rsid w:val="0BD6FEA7"/>
    <w:rsid w:val="0C0F607A"/>
    <w:rsid w:val="0C28ED6F"/>
    <w:rsid w:val="0C69484E"/>
    <w:rsid w:val="0C6C9637"/>
    <w:rsid w:val="0C6F5C8D"/>
    <w:rsid w:val="0C70B34D"/>
    <w:rsid w:val="0C80CDB7"/>
    <w:rsid w:val="0C996BA6"/>
    <w:rsid w:val="0CC31D7E"/>
    <w:rsid w:val="0D38678E"/>
    <w:rsid w:val="0D3BDA4B"/>
    <w:rsid w:val="0D3E90B5"/>
    <w:rsid w:val="0D4EC25C"/>
    <w:rsid w:val="0D6A5F32"/>
    <w:rsid w:val="0D89F115"/>
    <w:rsid w:val="0D8FD2FB"/>
    <w:rsid w:val="0DAA7220"/>
    <w:rsid w:val="0DBE5C21"/>
    <w:rsid w:val="0DCB2FE8"/>
    <w:rsid w:val="0DE263E5"/>
    <w:rsid w:val="0E4B31ED"/>
    <w:rsid w:val="0E78353D"/>
    <w:rsid w:val="0EAA0ADA"/>
    <w:rsid w:val="0EAD43A5"/>
    <w:rsid w:val="0EB3A178"/>
    <w:rsid w:val="0EB8A73F"/>
    <w:rsid w:val="0EFAF182"/>
    <w:rsid w:val="0F40A749"/>
    <w:rsid w:val="0F42EB5B"/>
    <w:rsid w:val="0F606C5C"/>
    <w:rsid w:val="0F6789B3"/>
    <w:rsid w:val="0FE4D7C4"/>
    <w:rsid w:val="0FF7CA99"/>
    <w:rsid w:val="0FFDCCBF"/>
    <w:rsid w:val="101E26FF"/>
    <w:rsid w:val="1044B588"/>
    <w:rsid w:val="10597F2A"/>
    <w:rsid w:val="1068FCAB"/>
    <w:rsid w:val="10A5FEBA"/>
    <w:rsid w:val="10B8E6E8"/>
    <w:rsid w:val="10DF6657"/>
    <w:rsid w:val="10F3DCD9"/>
    <w:rsid w:val="113A7622"/>
    <w:rsid w:val="11507F48"/>
    <w:rsid w:val="118341A2"/>
    <w:rsid w:val="11B2D9BC"/>
    <w:rsid w:val="11BD3239"/>
    <w:rsid w:val="11C7957E"/>
    <w:rsid w:val="11EA65CB"/>
    <w:rsid w:val="120E5F0F"/>
    <w:rsid w:val="1245D239"/>
    <w:rsid w:val="12460D65"/>
    <w:rsid w:val="1246387D"/>
    <w:rsid w:val="126FE60C"/>
    <w:rsid w:val="127A7413"/>
    <w:rsid w:val="127DEF45"/>
    <w:rsid w:val="12B841C6"/>
    <w:rsid w:val="12C9B926"/>
    <w:rsid w:val="12CB5052"/>
    <w:rsid w:val="12F18888"/>
    <w:rsid w:val="12F487FE"/>
    <w:rsid w:val="135160A0"/>
    <w:rsid w:val="135A5242"/>
    <w:rsid w:val="1375B1FC"/>
    <w:rsid w:val="137E26D2"/>
    <w:rsid w:val="1388339A"/>
    <w:rsid w:val="139214B9"/>
    <w:rsid w:val="13A12CA6"/>
    <w:rsid w:val="13CFE69A"/>
    <w:rsid w:val="13DCEA2E"/>
    <w:rsid w:val="13E5E893"/>
    <w:rsid w:val="13E6573A"/>
    <w:rsid w:val="13F04783"/>
    <w:rsid w:val="144A185E"/>
    <w:rsid w:val="1465EC37"/>
    <w:rsid w:val="14691731"/>
    <w:rsid w:val="14760663"/>
    <w:rsid w:val="14875A4B"/>
    <w:rsid w:val="1493FF67"/>
    <w:rsid w:val="14A4D174"/>
    <w:rsid w:val="14A79D13"/>
    <w:rsid w:val="14C28889"/>
    <w:rsid w:val="14CD106D"/>
    <w:rsid w:val="14D04316"/>
    <w:rsid w:val="150A775D"/>
    <w:rsid w:val="153267C6"/>
    <w:rsid w:val="1556821D"/>
    <w:rsid w:val="155EF32A"/>
    <w:rsid w:val="15672528"/>
    <w:rsid w:val="158C2FDB"/>
    <w:rsid w:val="15A05602"/>
    <w:rsid w:val="15A4FA2A"/>
    <w:rsid w:val="15B8CD98"/>
    <w:rsid w:val="15C09120"/>
    <w:rsid w:val="15E01C03"/>
    <w:rsid w:val="16145B01"/>
    <w:rsid w:val="16248922"/>
    <w:rsid w:val="162D7063"/>
    <w:rsid w:val="1639ACBF"/>
    <w:rsid w:val="163E9FB8"/>
    <w:rsid w:val="16858CF9"/>
    <w:rsid w:val="1685A1B0"/>
    <w:rsid w:val="16A995B3"/>
    <w:rsid w:val="16CC31F7"/>
    <w:rsid w:val="16D81BF0"/>
    <w:rsid w:val="1701D2EF"/>
    <w:rsid w:val="17035638"/>
    <w:rsid w:val="1703A378"/>
    <w:rsid w:val="172B458E"/>
    <w:rsid w:val="172F1CF5"/>
    <w:rsid w:val="17309A0E"/>
    <w:rsid w:val="17461B37"/>
    <w:rsid w:val="17541A67"/>
    <w:rsid w:val="17742C8E"/>
    <w:rsid w:val="17868D4F"/>
    <w:rsid w:val="17A6C632"/>
    <w:rsid w:val="17B81330"/>
    <w:rsid w:val="17EC0BFA"/>
    <w:rsid w:val="17EDBBC3"/>
    <w:rsid w:val="182055FE"/>
    <w:rsid w:val="18545763"/>
    <w:rsid w:val="188E658E"/>
    <w:rsid w:val="18A4B89B"/>
    <w:rsid w:val="18B01257"/>
    <w:rsid w:val="18D2AC4D"/>
    <w:rsid w:val="190A0DE6"/>
    <w:rsid w:val="190C7900"/>
    <w:rsid w:val="1914CF78"/>
    <w:rsid w:val="1929EA80"/>
    <w:rsid w:val="193FAB48"/>
    <w:rsid w:val="19426AC2"/>
    <w:rsid w:val="194F113F"/>
    <w:rsid w:val="19567638"/>
    <w:rsid w:val="19751042"/>
    <w:rsid w:val="197D7204"/>
    <w:rsid w:val="19929F09"/>
    <w:rsid w:val="19937563"/>
    <w:rsid w:val="1997DB0D"/>
    <w:rsid w:val="19A7B3E4"/>
    <w:rsid w:val="19A92375"/>
    <w:rsid w:val="19DEF67C"/>
    <w:rsid w:val="19E89385"/>
    <w:rsid w:val="19F25DDB"/>
    <w:rsid w:val="19F5057F"/>
    <w:rsid w:val="1A2C09EF"/>
    <w:rsid w:val="1A794B6B"/>
    <w:rsid w:val="1A7BB423"/>
    <w:rsid w:val="1A7BBB94"/>
    <w:rsid w:val="1A95D429"/>
    <w:rsid w:val="1AEF315F"/>
    <w:rsid w:val="1AF17185"/>
    <w:rsid w:val="1AFD81ED"/>
    <w:rsid w:val="1B314918"/>
    <w:rsid w:val="1B4D8D47"/>
    <w:rsid w:val="1B500880"/>
    <w:rsid w:val="1B5AEC15"/>
    <w:rsid w:val="1B6BC12B"/>
    <w:rsid w:val="1B7087C1"/>
    <w:rsid w:val="1B711D22"/>
    <w:rsid w:val="1BB4A0C6"/>
    <w:rsid w:val="1BC348F2"/>
    <w:rsid w:val="1BC78959"/>
    <w:rsid w:val="1BD4A907"/>
    <w:rsid w:val="1BFCD4F8"/>
    <w:rsid w:val="1C0D64E7"/>
    <w:rsid w:val="1C0EAD40"/>
    <w:rsid w:val="1C19A27C"/>
    <w:rsid w:val="1C2FF983"/>
    <w:rsid w:val="1C5C4793"/>
    <w:rsid w:val="1C6CFF9D"/>
    <w:rsid w:val="1C73DEB2"/>
    <w:rsid w:val="1C8F688E"/>
    <w:rsid w:val="1C9EF364"/>
    <w:rsid w:val="1C9F3E0C"/>
    <w:rsid w:val="1CB68128"/>
    <w:rsid w:val="1CBD4353"/>
    <w:rsid w:val="1CDC0F4D"/>
    <w:rsid w:val="1CDCAAD0"/>
    <w:rsid w:val="1CF1B158"/>
    <w:rsid w:val="1CF81401"/>
    <w:rsid w:val="1CFCED79"/>
    <w:rsid w:val="1D200C6E"/>
    <w:rsid w:val="1D2E5F9C"/>
    <w:rsid w:val="1D330193"/>
    <w:rsid w:val="1D4BC54E"/>
    <w:rsid w:val="1D51EF5D"/>
    <w:rsid w:val="1D51FA33"/>
    <w:rsid w:val="1D69EB9A"/>
    <w:rsid w:val="1D6EE873"/>
    <w:rsid w:val="1D8C8489"/>
    <w:rsid w:val="1D91C397"/>
    <w:rsid w:val="1DA6F00F"/>
    <w:rsid w:val="1DC946AE"/>
    <w:rsid w:val="1DE7BCE5"/>
    <w:rsid w:val="1DEAE2BA"/>
    <w:rsid w:val="1E3472AB"/>
    <w:rsid w:val="1E3693DB"/>
    <w:rsid w:val="1E404F56"/>
    <w:rsid w:val="1E8071F0"/>
    <w:rsid w:val="1EB8B973"/>
    <w:rsid w:val="1EBCA209"/>
    <w:rsid w:val="1F0296FB"/>
    <w:rsid w:val="1F13BEE9"/>
    <w:rsid w:val="1F2D604F"/>
    <w:rsid w:val="1F705225"/>
    <w:rsid w:val="1F9DA24C"/>
    <w:rsid w:val="1F9FF8A5"/>
    <w:rsid w:val="1FC51572"/>
    <w:rsid w:val="1FECC1B6"/>
    <w:rsid w:val="20136FCD"/>
    <w:rsid w:val="201A5FD3"/>
    <w:rsid w:val="202EFD5D"/>
    <w:rsid w:val="2045A06C"/>
    <w:rsid w:val="20492F38"/>
    <w:rsid w:val="204BA6DB"/>
    <w:rsid w:val="204EA1AC"/>
    <w:rsid w:val="2058FC90"/>
    <w:rsid w:val="207047AB"/>
    <w:rsid w:val="208D42A6"/>
    <w:rsid w:val="20C72982"/>
    <w:rsid w:val="20CDB7C2"/>
    <w:rsid w:val="210BF043"/>
    <w:rsid w:val="2126018E"/>
    <w:rsid w:val="2130208C"/>
    <w:rsid w:val="21A7E22F"/>
    <w:rsid w:val="21B641FB"/>
    <w:rsid w:val="21D0CC83"/>
    <w:rsid w:val="220CC008"/>
    <w:rsid w:val="224AE969"/>
    <w:rsid w:val="224FF32B"/>
    <w:rsid w:val="22561A65"/>
    <w:rsid w:val="227507F5"/>
    <w:rsid w:val="2291BE9E"/>
    <w:rsid w:val="229A95A2"/>
    <w:rsid w:val="22D5E085"/>
    <w:rsid w:val="23232F11"/>
    <w:rsid w:val="2339A4AC"/>
    <w:rsid w:val="23491FAA"/>
    <w:rsid w:val="235D5997"/>
    <w:rsid w:val="2362C9F3"/>
    <w:rsid w:val="236BA43D"/>
    <w:rsid w:val="2378B58C"/>
    <w:rsid w:val="23C2FD7A"/>
    <w:rsid w:val="23C40F11"/>
    <w:rsid w:val="23E951D9"/>
    <w:rsid w:val="243995D3"/>
    <w:rsid w:val="2447C5FC"/>
    <w:rsid w:val="24C112E4"/>
    <w:rsid w:val="250AF2F5"/>
    <w:rsid w:val="252D9D7E"/>
    <w:rsid w:val="2535BF8C"/>
    <w:rsid w:val="25471748"/>
    <w:rsid w:val="25569CDF"/>
    <w:rsid w:val="257B39D7"/>
    <w:rsid w:val="25BA7365"/>
    <w:rsid w:val="25C3295D"/>
    <w:rsid w:val="25F7B6E1"/>
    <w:rsid w:val="25FA3952"/>
    <w:rsid w:val="2601D5DB"/>
    <w:rsid w:val="260DE74A"/>
    <w:rsid w:val="261015A0"/>
    <w:rsid w:val="26584ED5"/>
    <w:rsid w:val="266C7CE8"/>
    <w:rsid w:val="267ED368"/>
    <w:rsid w:val="268E21A0"/>
    <w:rsid w:val="26A3A881"/>
    <w:rsid w:val="26AA806A"/>
    <w:rsid w:val="26C65ECF"/>
    <w:rsid w:val="26CECF29"/>
    <w:rsid w:val="26D1DC3A"/>
    <w:rsid w:val="26D5450F"/>
    <w:rsid w:val="26D79A7D"/>
    <w:rsid w:val="26F35DD5"/>
    <w:rsid w:val="26FADAAB"/>
    <w:rsid w:val="2701E828"/>
    <w:rsid w:val="272374F6"/>
    <w:rsid w:val="273502F9"/>
    <w:rsid w:val="27356B2F"/>
    <w:rsid w:val="278E4894"/>
    <w:rsid w:val="279BCA42"/>
    <w:rsid w:val="27C96AEA"/>
    <w:rsid w:val="27ED8035"/>
    <w:rsid w:val="27EF18B5"/>
    <w:rsid w:val="27F66C89"/>
    <w:rsid w:val="27FA7C3F"/>
    <w:rsid w:val="2844A1D7"/>
    <w:rsid w:val="2853CDBA"/>
    <w:rsid w:val="2860AE43"/>
    <w:rsid w:val="286814DA"/>
    <w:rsid w:val="286E47FA"/>
    <w:rsid w:val="28C12DDB"/>
    <w:rsid w:val="28C58B70"/>
    <w:rsid w:val="28EAE723"/>
    <w:rsid w:val="28EAEB73"/>
    <w:rsid w:val="2911A295"/>
    <w:rsid w:val="2932D114"/>
    <w:rsid w:val="293924F9"/>
    <w:rsid w:val="294638F0"/>
    <w:rsid w:val="294D544B"/>
    <w:rsid w:val="2975038B"/>
    <w:rsid w:val="297D5027"/>
    <w:rsid w:val="2999614D"/>
    <w:rsid w:val="299DBC16"/>
    <w:rsid w:val="29D0B025"/>
    <w:rsid w:val="29D721DD"/>
    <w:rsid w:val="2A0B876D"/>
    <w:rsid w:val="2A17F25E"/>
    <w:rsid w:val="2A35DE6B"/>
    <w:rsid w:val="2A7CFFE5"/>
    <w:rsid w:val="2A878CC7"/>
    <w:rsid w:val="2AAD8838"/>
    <w:rsid w:val="2AAD9CA3"/>
    <w:rsid w:val="2AEACB0C"/>
    <w:rsid w:val="2AEFE592"/>
    <w:rsid w:val="2B2D12FD"/>
    <w:rsid w:val="2B3CA6A6"/>
    <w:rsid w:val="2B694A62"/>
    <w:rsid w:val="2B8BADAB"/>
    <w:rsid w:val="2B97C914"/>
    <w:rsid w:val="2BA38051"/>
    <w:rsid w:val="2BD7CEB7"/>
    <w:rsid w:val="2BE18F77"/>
    <w:rsid w:val="2BFA5303"/>
    <w:rsid w:val="2BFFD5CF"/>
    <w:rsid w:val="2C03FF36"/>
    <w:rsid w:val="2C04C6CC"/>
    <w:rsid w:val="2C0B9969"/>
    <w:rsid w:val="2C2C20E0"/>
    <w:rsid w:val="2C357851"/>
    <w:rsid w:val="2C3C2026"/>
    <w:rsid w:val="2C74D6D1"/>
    <w:rsid w:val="2C7E4054"/>
    <w:rsid w:val="2CA93A74"/>
    <w:rsid w:val="2CBE20A6"/>
    <w:rsid w:val="2CC16CE9"/>
    <w:rsid w:val="2CEA2D93"/>
    <w:rsid w:val="2D2FC62C"/>
    <w:rsid w:val="2D335CDA"/>
    <w:rsid w:val="2D9C24A6"/>
    <w:rsid w:val="2DA61593"/>
    <w:rsid w:val="2DB22E0B"/>
    <w:rsid w:val="2DBF1CB0"/>
    <w:rsid w:val="2DDBF47A"/>
    <w:rsid w:val="2DFD1E74"/>
    <w:rsid w:val="2E1DF6F4"/>
    <w:rsid w:val="2E4523A8"/>
    <w:rsid w:val="2E4EE35B"/>
    <w:rsid w:val="2E54D3EE"/>
    <w:rsid w:val="2E61DE04"/>
    <w:rsid w:val="2E662C16"/>
    <w:rsid w:val="2E6E1012"/>
    <w:rsid w:val="2E7A5D8D"/>
    <w:rsid w:val="2E81D0C1"/>
    <w:rsid w:val="2E917296"/>
    <w:rsid w:val="2EA3F285"/>
    <w:rsid w:val="2EAA1D2F"/>
    <w:rsid w:val="2EB07C9E"/>
    <w:rsid w:val="2ECC672A"/>
    <w:rsid w:val="2ECF4D75"/>
    <w:rsid w:val="2ED121B9"/>
    <w:rsid w:val="2ED16230"/>
    <w:rsid w:val="2F1B1D90"/>
    <w:rsid w:val="2F2ECDD0"/>
    <w:rsid w:val="2F41647B"/>
    <w:rsid w:val="2F6395ED"/>
    <w:rsid w:val="2FB31E29"/>
    <w:rsid w:val="2FB7DCA7"/>
    <w:rsid w:val="2FC11EF9"/>
    <w:rsid w:val="2FC95F7C"/>
    <w:rsid w:val="2FCB82F4"/>
    <w:rsid w:val="2FFC6283"/>
    <w:rsid w:val="2FFFCB88"/>
    <w:rsid w:val="301A0F61"/>
    <w:rsid w:val="3026CCFA"/>
    <w:rsid w:val="30332944"/>
    <w:rsid w:val="3052F715"/>
    <w:rsid w:val="305718F9"/>
    <w:rsid w:val="3080FE9D"/>
    <w:rsid w:val="309B8FDE"/>
    <w:rsid w:val="30B085C9"/>
    <w:rsid w:val="30BF13D0"/>
    <w:rsid w:val="30C9651F"/>
    <w:rsid w:val="30DE5DBE"/>
    <w:rsid w:val="312C139A"/>
    <w:rsid w:val="312C567F"/>
    <w:rsid w:val="3135DB51"/>
    <w:rsid w:val="3159ADF3"/>
    <w:rsid w:val="31648347"/>
    <w:rsid w:val="31704263"/>
    <w:rsid w:val="319B9384"/>
    <w:rsid w:val="31A059CE"/>
    <w:rsid w:val="31B7B0B9"/>
    <w:rsid w:val="31CC4AA9"/>
    <w:rsid w:val="31D42F72"/>
    <w:rsid w:val="31DACB63"/>
    <w:rsid w:val="31E1B194"/>
    <w:rsid w:val="31F7EA89"/>
    <w:rsid w:val="320A1E89"/>
    <w:rsid w:val="32775705"/>
    <w:rsid w:val="329F79CA"/>
    <w:rsid w:val="32F15917"/>
    <w:rsid w:val="33059928"/>
    <w:rsid w:val="333E5A5B"/>
    <w:rsid w:val="338C9129"/>
    <w:rsid w:val="3394BB4B"/>
    <w:rsid w:val="339E5F1A"/>
    <w:rsid w:val="33BBB0AA"/>
    <w:rsid w:val="33D5366C"/>
    <w:rsid w:val="340719FB"/>
    <w:rsid w:val="34445160"/>
    <w:rsid w:val="3458869F"/>
    <w:rsid w:val="3461C367"/>
    <w:rsid w:val="34876879"/>
    <w:rsid w:val="349F2965"/>
    <w:rsid w:val="34B0469C"/>
    <w:rsid w:val="34BE60DF"/>
    <w:rsid w:val="34C53BA1"/>
    <w:rsid w:val="34D9E9ED"/>
    <w:rsid w:val="350F397E"/>
    <w:rsid w:val="3513D8E9"/>
    <w:rsid w:val="3522CC75"/>
    <w:rsid w:val="35321AB7"/>
    <w:rsid w:val="3551AE52"/>
    <w:rsid w:val="35940065"/>
    <w:rsid w:val="359D5748"/>
    <w:rsid w:val="35B0948A"/>
    <w:rsid w:val="35D59BE8"/>
    <w:rsid w:val="35E6EFEE"/>
    <w:rsid w:val="35F7921F"/>
    <w:rsid w:val="3610996D"/>
    <w:rsid w:val="363362CC"/>
    <w:rsid w:val="3635EB5E"/>
    <w:rsid w:val="36367CD1"/>
    <w:rsid w:val="364ACB0A"/>
    <w:rsid w:val="366E0B5D"/>
    <w:rsid w:val="36744953"/>
    <w:rsid w:val="369C2AE4"/>
    <w:rsid w:val="36B18DD0"/>
    <w:rsid w:val="36CBFC7D"/>
    <w:rsid w:val="36CC9686"/>
    <w:rsid w:val="36E0F910"/>
    <w:rsid w:val="36ED2DCD"/>
    <w:rsid w:val="3700E412"/>
    <w:rsid w:val="3703F36C"/>
    <w:rsid w:val="372D12BE"/>
    <w:rsid w:val="373DDCD8"/>
    <w:rsid w:val="374D63A5"/>
    <w:rsid w:val="3755470C"/>
    <w:rsid w:val="3765B8E1"/>
    <w:rsid w:val="378E29F0"/>
    <w:rsid w:val="3792DC8F"/>
    <w:rsid w:val="379A20D4"/>
    <w:rsid w:val="37EDE01C"/>
    <w:rsid w:val="37FBCCC7"/>
    <w:rsid w:val="3823097B"/>
    <w:rsid w:val="38335F4E"/>
    <w:rsid w:val="38364F58"/>
    <w:rsid w:val="386723EC"/>
    <w:rsid w:val="38767F7B"/>
    <w:rsid w:val="387FCC10"/>
    <w:rsid w:val="38878A01"/>
    <w:rsid w:val="38AC9F05"/>
    <w:rsid w:val="38B33049"/>
    <w:rsid w:val="38B6A3E8"/>
    <w:rsid w:val="38BCC9B1"/>
    <w:rsid w:val="38CF4182"/>
    <w:rsid w:val="38E4E40A"/>
    <w:rsid w:val="3921F7EC"/>
    <w:rsid w:val="39313EA0"/>
    <w:rsid w:val="39420F82"/>
    <w:rsid w:val="395A76E4"/>
    <w:rsid w:val="39838F4A"/>
    <w:rsid w:val="398D5CE1"/>
    <w:rsid w:val="399B32E9"/>
    <w:rsid w:val="39D0466A"/>
    <w:rsid w:val="39EC6BF9"/>
    <w:rsid w:val="39EF82E2"/>
    <w:rsid w:val="39FE9E43"/>
    <w:rsid w:val="3A001E38"/>
    <w:rsid w:val="3A029C3F"/>
    <w:rsid w:val="3A1CD08F"/>
    <w:rsid w:val="3A563B7B"/>
    <w:rsid w:val="3A575B71"/>
    <w:rsid w:val="3A599B33"/>
    <w:rsid w:val="3A63DBC0"/>
    <w:rsid w:val="3A7ADB00"/>
    <w:rsid w:val="3A7B8823"/>
    <w:rsid w:val="3A8346F2"/>
    <w:rsid w:val="3A9367CD"/>
    <w:rsid w:val="3AB27A51"/>
    <w:rsid w:val="3ACCC34E"/>
    <w:rsid w:val="3AE1B21C"/>
    <w:rsid w:val="3AEB8CF5"/>
    <w:rsid w:val="3AF01368"/>
    <w:rsid w:val="3B3B701F"/>
    <w:rsid w:val="3B6C8022"/>
    <w:rsid w:val="3B819663"/>
    <w:rsid w:val="3B8C6AFE"/>
    <w:rsid w:val="3BA3B10B"/>
    <w:rsid w:val="3BCE49C6"/>
    <w:rsid w:val="3C1615FD"/>
    <w:rsid w:val="3C346370"/>
    <w:rsid w:val="3C3A7A3F"/>
    <w:rsid w:val="3C5CF36D"/>
    <w:rsid w:val="3C5FB548"/>
    <w:rsid w:val="3CF42B1B"/>
    <w:rsid w:val="3D2CDBAF"/>
    <w:rsid w:val="3D317AC2"/>
    <w:rsid w:val="3D9417DE"/>
    <w:rsid w:val="3DBC4809"/>
    <w:rsid w:val="3DBF2D76"/>
    <w:rsid w:val="3DD589FC"/>
    <w:rsid w:val="3E116F98"/>
    <w:rsid w:val="3E12550F"/>
    <w:rsid w:val="3E3EA9B2"/>
    <w:rsid w:val="3E92DBB5"/>
    <w:rsid w:val="3EDED12E"/>
    <w:rsid w:val="3EEAC2FB"/>
    <w:rsid w:val="3EF4B41F"/>
    <w:rsid w:val="3EF9FE36"/>
    <w:rsid w:val="3F05FA1F"/>
    <w:rsid w:val="3F088A08"/>
    <w:rsid w:val="3F1B5CEF"/>
    <w:rsid w:val="3F26E4FB"/>
    <w:rsid w:val="3F292AEB"/>
    <w:rsid w:val="3F3174CA"/>
    <w:rsid w:val="3F49213B"/>
    <w:rsid w:val="3F4F28FE"/>
    <w:rsid w:val="3F5733B6"/>
    <w:rsid w:val="3F7D5CA9"/>
    <w:rsid w:val="3F907A8B"/>
    <w:rsid w:val="3F919FEC"/>
    <w:rsid w:val="3F9E00E5"/>
    <w:rsid w:val="3FA7E90E"/>
    <w:rsid w:val="3FA8A485"/>
    <w:rsid w:val="3FC1FA88"/>
    <w:rsid w:val="403F86F9"/>
    <w:rsid w:val="404CC4A8"/>
    <w:rsid w:val="405A29A0"/>
    <w:rsid w:val="40635C19"/>
    <w:rsid w:val="40665FEA"/>
    <w:rsid w:val="40825F9B"/>
    <w:rsid w:val="4089B31A"/>
    <w:rsid w:val="40909FAD"/>
    <w:rsid w:val="40AED9B9"/>
    <w:rsid w:val="40B62FE3"/>
    <w:rsid w:val="41065161"/>
    <w:rsid w:val="4127147A"/>
    <w:rsid w:val="413AC26C"/>
    <w:rsid w:val="414D0CEA"/>
    <w:rsid w:val="41516DFD"/>
    <w:rsid w:val="4173A45D"/>
    <w:rsid w:val="41A15BED"/>
    <w:rsid w:val="41CB81CA"/>
    <w:rsid w:val="41D63BEE"/>
    <w:rsid w:val="41E2A061"/>
    <w:rsid w:val="41ECDC16"/>
    <w:rsid w:val="4207D82E"/>
    <w:rsid w:val="421065D1"/>
    <w:rsid w:val="42148E89"/>
    <w:rsid w:val="424AEF51"/>
    <w:rsid w:val="428A88E5"/>
    <w:rsid w:val="42B0D722"/>
    <w:rsid w:val="42C5B4A2"/>
    <w:rsid w:val="42DF2AEA"/>
    <w:rsid w:val="432E92F3"/>
    <w:rsid w:val="43430207"/>
    <w:rsid w:val="43511647"/>
    <w:rsid w:val="435B88BE"/>
    <w:rsid w:val="437EDC30"/>
    <w:rsid w:val="43806E3B"/>
    <w:rsid w:val="43E3D683"/>
    <w:rsid w:val="43F74336"/>
    <w:rsid w:val="44079B54"/>
    <w:rsid w:val="443DA366"/>
    <w:rsid w:val="443EB7E1"/>
    <w:rsid w:val="446A90BE"/>
    <w:rsid w:val="44B14B85"/>
    <w:rsid w:val="44E2E56C"/>
    <w:rsid w:val="44F2F004"/>
    <w:rsid w:val="4501599B"/>
    <w:rsid w:val="450EB907"/>
    <w:rsid w:val="4626DC12"/>
    <w:rsid w:val="4666D69F"/>
    <w:rsid w:val="46A6A819"/>
    <w:rsid w:val="46CD8C35"/>
    <w:rsid w:val="46DE0D5C"/>
    <w:rsid w:val="46FD3783"/>
    <w:rsid w:val="470C1B69"/>
    <w:rsid w:val="47346515"/>
    <w:rsid w:val="473E5377"/>
    <w:rsid w:val="47553331"/>
    <w:rsid w:val="47647EB6"/>
    <w:rsid w:val="478C50C2"/>
    <w:rsid w:val="47A06A5C"/>
    <w:rsid w:val="47A3BE34"/>
    <w:rsid w:val="47AD3E2E"/>
    <w:rsid w:val="47AFEBB0"/>
    <w:rsid w:val="47FCF55F"/>
    <w:rsid w:val="481504E5"/>
    <w:rsid w:val="481E0390"/>
    <w:rsid w:val="481E3E56"/>
    <w:rsid w:val="482D28A0"/>
    <w:rsid w:val="483119AA"/>
    <w:rsid w:val="483869E3"/>
    <w:rsid w:val="484CE697"/>
    <w:rsid w:val="485B91E7"/>
    <w:rsid w:val="4872A45C"/>
    <w:rsid w:val="48839F76"/>
    <w:rsid w:val="48898BB9"/>
    <w:rsid w:val="48973D46"/>
    <w:rsid w:val="48A30E82"/>
    <w:rsid w:val="48B264B4"/>
    <w:rsid w:val="48C8F79C"/>
    <w:rsid w:val="48CB1AFF"/>
    <w:rsid w:val="48D2AE2A"/>
    <w:rsid w:val="48E7BE3B"/>
    <w:rsid w:val="48E9DDF2"/>
    <w:rsid w:val="4901EDAB"/>
    <w:rsid w:val="4934A2B1"/>
    <w:rsid w:val="493B3F53"/>
    <w:rsid w:val="496C3070"/>
    <w:rsid w:val="497707AD"/>
    <w:rsid w:val="49BD42B7"/>
    <w:rsid w:val="49C4B3CC"/>
    <w:rsid w:val="49C6F3B4"/>
    <w:rsid w:val="49D72A53"/>
    <w:rsid w:val="49F887C0"/>
    <w:rsid w:val="4A3A4722"/>
    <w:rsid w:val="4A3CDCD3"/>
    <w:rsid w:val="4A3FA493"/>
    <w:rsid w:val="4A6077DD"/>
    <w:rsid w:val="4A61D432"/>
    <w:rsid w:val="4A9CDA72"/>
    <w:rsid w:val="4AD56648"/>
    <w:rsid w:val="4AEC8C63"/>
    <w:rsid w:val="4B1BD7BF"/>
    <w:rsid w:val="4B37F4E9"/>
    <w:rsid w:val="4B3FD53A"/>
    <w:rsid w:val="4B425D7C"/>
    <w:rsid w:val="4B4352C3"/>
    <w:rsid w:val="4B777252"/>
    <w:rsid w:val="4B80E0EA"/>
    <w:rsid w:val="4BB1343E"/>
    <w:rsid w:val="4BCA92A6"/>
    <w:rsid w:val="4BF737D5"/>
    <w:rsid w:val="4C001EB0"/>
    <w:rsid w:val="4C021E86"/>
    <w:rsid w:val="4C1EB35D"/>
    <w:rsid w:val="4C259014"/>
    <w:rsid w:val="4C2F6F80"/>
    <w:rsid w:val="4C4A348E"/>
    <w:rsid w:val="4C52F6FD"/>
    <w:rsid w:val="4C947EAE"/>
    <w:rsid w:val="4CB456AA"/>
    <w:rsid w:val="4CE7B62F"/>
    <w:rsid w:val="4CED7B37"/>
    <w:rsid w:val="4D1A1C23"/>
    <w:rsid w:val="4D2622C0"/>
    <w:rsid w:val="4D31815B"/>
    <w:rsid w:val="4D521310"/>
    <w:rsid w:val="4D601A9A"/>
    <w:rsid w:val="4D619E3D"/>
    <w:rsid w:val="4D7D1FAE"/>
    <w:rsid w:val="4D96CE05"/>
    <w:rsid w:val="4DA5C653"/>
    <w:rsid w:val="4DA6EB3F"/>
    <w:rsid w:val="4DA7DC78"/>
    <w:rsid w:val="4DD95258"/>
    <w:rsid w:val="4DF5B0AB"/>
    <w:rsid w:val="4DFD547E"/>
    <w:rsid w:val="4E57A7D6"/>
    <w:rsid w:val="4E5D7E4E"/>
    <w:rsid w:val="4E8A0C78"/>
    <w:rsid w:val="4EA6542E"/>
    <w:rsid w:val="4EBD52DB"/>
    <w:rsid w:val="4EC7F32E"/>
    <w:rsid w:val="4EEB2D18"/>
    <w:rsid w:val="4F030B09"/>
    <w:rsid w:val="4F0A2A0F"/>
    <w:rsid w:val="4F317AE6"/>
    <w:rsid w:val="4F35DC6E"/>
    <w:rsid w:val="4F3B6B49"/>
    <w:rsid w:val="4F4815DE"/>
    <w:rsid w:val="4F921113"/>
    <w:rsid w:val="4FA7AAD3"/>
    <w:rsid w:val="4FC58672"/>
    <w:rsid w:val="50102F1B"/>
    <w:rsid w:val="5015B42F"/>
    <w:rsid w:val="5015C75E"/>
    <w:rsid w:val="50188801"/>
    <w:rsid w:val="504DFF91"/>
    <w:rsid w:val="50A72895"/>
    <w:rsid w:val="50A9C8CD"/>
    <w:rsid w:val="50BE5BF5"/>
    <w:rsid w:val="50BF3E87"/>
    <w:rsid w:val="50D52EC4"/>
    <w:rsid w:val="50DE4225"/>
    <w:rsid w:val="50E85A93"/>
    <w:rsid w:val="50F0CDFA"/>
    <w:rsid w:val="51365F15"/>
    <w:rsid w:val="513932F8"/>
    <w:rsid w:val="51561909"/>
    <w:rsid w:val="5173E659"/>
    <w:rsid w:val="518B8888"/>
    <w:rsid w:val="51D2FB51"/>
    <w:rsid w:val="51EF74E4"/>
    <w:rsid w:val="51F166C5"/>
    <w:rsid w:val="52024EA4"/>
    <w:rsid w:val="5211AC7B"/>
    <w:rsid w:val="523A906C"/>
    <w:rsid w:val="5240E8DA"/>
    <w:rsid w:val="524C44C8"/>
    <w:rsid w:val="524FF1F8"/>
    <w:rsid w:val="5279F17C"/>
    <w:rsid w:val="52890F12"/>
    <w:rsid w:val="52F5C93A"/>
    <w:rsid w:val="5304CD69"/>
    <w:rsid w:val="5317BBD7"/>
    <w:rsid w:val="532F173F"/>
    <w:rsid w:val="534ADE7E"/>
    <w:rsid w:val="535E80A7"/>
    <w:rsid w:val="5383A271"/>
    <w:rsid w:val="539A16E7"/>
    <w:rsid w:val="539AE921"/>
    <w:rsid w:val="53ACB5FD"/>
    <w:rsid w:val="53AF37FD"/>
    <w:rsid w:val="53CB1864"/>
    <w:rsid w:val="53DC0D50"/>
    <w:rsid w:val="53E38725"/>
    <w:rsid w:val="53E849A7"/>
    <w:rsid w:val="53EC6C3C"/>
    <w:rsid w:val="540FFEF7"/>
    <w:rsid w:val="541A8F57"/>
    <w:rsid w:val="543A745D"/>
    <w:rsid w:val="54731096"/>
    <w:rsid w:val="5473D8B5"/>
    <w:rsid w:val="547FFE75"/>
    <w:rsid w:val="55041189"/>
    <w:rsid w:val="550E4B3D"/>
    <w:rsid w:val="55275DA1"/>
    <w:rsid w:val="5527D33B"/>
    <w:rsid w:val="553B00EA"/>
    <w:rsid w:val="55791A2E"/>
    <w:rsid w:val="558F1921"/>
    <w:rsid w:val="55D77DAF"/>
    <w:rsid w:val="562037E2"/>
    <w:rsid w:val="564211A6"/>
    <w:rsid w:val="5650A0A1"/>
    <w:rsid w:val="565A734C"/>
    <w:rsid w:val="567DFAE6"/>
    <w:rsid w:val="56AD8867"/>
    <w:rsid w:val="56B29D00"/>
    <w:rsid w:val="56B3A135"/>
    <w:rsid w:val="56C31513"/>
    <w:rsid w:val="56D6C035"/>
    <w:rsid w:val="56E16032"/>
    <w:rsid w:val="56E6ED53"/>
    <w:rsid w:val="5708FFF4"/>
    <w:rsid w:val="5711EBBC"/>
    <w:rsid w:val="5721B4B5"/>
    <w:rsid w:val="573BE6C3"/>
    <w:rsid w:val="574A7BBF"/>
    <w:rsid w:val="576C610D"/>
    <w:rsid w:val="57749F62"/>
    <w:rsid w:val="5779AFEC"/>
    <w:rsid w:val="578A9A59"/>
    <w:rsid w:val="5793F2A4"/>
    <w:rsid w:val="58096C34"/>
    <w:rsid w:val="581557B3"/>
    <w:rsid w:val="5821598B"/>
    <w:rsid w:val="58486685"/>
    <w:rsid w:val="584E405A"/>
    <w:rsid w:val="5854B89D"/>
    <w:rsid w:val="586DB717"/>
    <w:rsid w:val="58728331"/>
    <w:rsid w:val="589D312A"/>
    <w:rsid w:val="58AE4E5F"/>
    <w:rsid w:val="58D572F6"/>
    <w:rsid w:val="58D9B6DD"/>
    <w:rsid w:val="58FB59F5"/>
    <w:rsid w:val="590780D3"/>
    <w:rsid w:val="590A44FD"/>
    <w:rsid w:val="5948FEE1"/>
    <w:rsid w:val="595FFB88"/>
    <w:rsid w:val="5992A2ED"/>
    <w:rsid w:val="59FBBEDC"/>
    <w:rsid w:val="5A225269"/>
    <w:rsid w:val="5A306AC3"/>
    <w:rsid w:val="5A53F790"/>
    <w:rsid w:val="5AA8CC81"/>
    <w:rsid w:val="5ABF7395"/>
    <w:rsid w:val="5ACFD99C"/>
    <w:rsid w:val="5B21DAE6"/>
    <w:rsid w:val="5B22A170"/>
    <w:rsid w:val="5B44614F"/>
    <w:rsid w:val="5B4A307C"/>
    <w:rsid w:val="5B4C0979"/>
    <w:rsid w:val="5B5D6A21"/>
    <w:rsid w:val="5B73BC1F"/>
    <w:rsid w:val="5BF308D3"/>
    <w:rsid w:val="5BFA3D20"/>
    <w:rsid w:val="5C30FCB6"/>
    <w:rsid w:val="5C3BA7A9"/>
    <w:rsid w:val="5C685B05"/>
    <w:rsid w:val="5C9181D6"/>
    <w:rsid w:val="5CA05727"/>
    <w:rsid w:val="5CA457CA"/>
    <w:rsid w:val="5CB1CF26"/>
    <w:rsid w:val="5CB626EB"/>
    <w:rsid w:val="5CE39C64"/>
    <w:rsid w:val="5D1EF567"/>
    <w:rsid w:val="5D41F797"/>
    <w:rsid w:val="5D6B90AC"/>
    <w:rsid w:val="5D7C4FF9"/>
    <w:rsid w:val="5D986F1A"/>
    <w:rsid w:val="5D9A034F"/>
    <w:rsid w:val="5DA4F50E"/>
    <w:rsid w:val="5DB99292"/>
    <w:rsid w:val="5DC4FA69"/>
    <w:rsid w:val="5DE06D5F"/>
    <w:rsid w:val="5E0A0ED4"/>
    <w:rsid w:val="5E2BE6D4"/>
    <w:rsid w:val="5E2FB0BD"/>
    <w:rsid w:val="5E49EBCF"/>
    <w:rsid w:val="5E6D1D33"/>
    <w:rsid w:val="5EB8A7C9"/>
    <w:rsid w:val="5EC2ACB7"/>
    <w:rsid w:val="5ECEE1D2"/>
    <w:rsid w:val="5ECF2CCD"/>
    <w:rsid w:val="5EE1C767"/>
    <w:rsid w:val="5F13F2D1"/>
    <w:rsid w:val="5F153084"/>
    <w:rsid w:val="5F1E9E00"/>
    <w:rsid w:val="5F37A57A"/>
    <w:rsid w:val="5F61151B"/>
    <w:rsid w:val="5F6FBA16"/>
    <w:rsid w:val="5F84290E"/>
    <w:rsid w:val="5F9F1294"/>
    <w:rsid w:val="5FBF95D5"/>
    <w:rsid w:val="5FDD1892"/>
    <w:rsid w:val="5FE15B18"/>
    <w:rsid w:val="5FFDF977"/>
    <w:rsid w:val="601D9B06"/>
    <w:rsid w:val="6023F21F"/>
    <w:rsid w:val="6034EAEB"/>
    <w:rsid w:val="603A703E"/>
    <w:rsid w:val="6064D20C"/>
    <w:rsid w:val="60A377BA"/>
    <w:rsid w:val="60C54B15"/>
    <w:rsid w:val="60CF5596"/>
    <w:rsid w:val="60FE1256"/>
    <w:rsid w:val="61094B83"/>
    <w:rsid w:val="6130803F"/>
    <w:rsid w:val="6194B91E"/>
    <w:rsid w:val="619FFEAB"/>
    <w:rsid w:val="61CFBAE6"/>
    <w:rsid w:val="61F039F1"/>
    <w:rsid w:val="62207F85"/>
    <w:rsid w:val="6278B884"/>
    <w:rsid w:val="629E0AC7"/>
    <w:rsid w:val="62AE4AA8"/>
    <w:rsid w:val="62B66409"/>
    <w:rsid w:val="62C4C56E"/>
    <w:rsid w:val="63027359"/>
    <w:rsid w:val="630991B9"/>
    <w:rsid w:val="634159E6"/>
    <w:rsid w:val="634193DE"/>
    <w:rsid w:val="63767336"/>
    <w:rsid w:val="638950FC"/>
    <w:rsid w:val="63AE5F42"/>
    <w:rsid w:val="63CE4D98"/>
    <w:rsid w:val="63F97915"/>
    <w:rsid w:val="6428DF56"/>
    <w:rsid w:val="6431505A"/>
    <w:rsid w:val="646D2D1B"/>
    <w:rsid w:val="6486522F"/>
    <w:rsid w:val="6488A671"/>
    <w:rsid w:val="64980BF8"/>
    <w:rsid w:val="64A2B9B8"/>
    <w:rsid w:val="64DA5C14"/>
    <w:rsid w:val="64F26E73"/>
    <w:rsid w:val="6519CF6A"/>
    <w:rsid w:val="65276AE6"/>
    <w:rsid w:val="652A1135"/>
    <w:rsid w:val="6531D237"/>
    <w:rsid w:val="6537B20C"/>
    <w:rsid w:val="6560D2E3"/>
    <w:rsid w:val="656921FC"/>
    <w:rsid w:val="6580ECFC"/>
    <w:rsid w:val="658897A6"/>
    <w:rsid w:val="658928D1"/>
    <w:rsid w:val="65921C4E"/>
    <w:rsid w:val="65BE3962"/>
    <w:rsid w:val="65E51216"/>
    <w:rsid w:val="65EDAA73"/>
    <w:rsid w:val="65F3723C"/>
    <w:rsid w:val="65F9F18D"/>
    <w:rsid w:val="664CF22D"/>
    <w:rsid w:val="665DCD89"/>
    <w:rsid w:val="6679464F"/>
    <w:rsid w:val="66875AAA"/>
    <w:rsid w:val="668C52C4"/>
    <w:rsid w:val="669907A3"/>
    <w:rsid w:val="66BBB692"/>
    <w:rsid w:val="66C1E7CC"/>
    <w:rsid w:val="66C7CD2A"/>
    <w:rsid w:val="66D71769"/>
    <w:rsid w:val="6701A59A"/>
    <w:rsid w:val="6703E7E5"/>
    <w:rsid w:val="673132EE"/>
    <w:rsid w:val="6745934B"/>
    <w:rsid w:val="675ADFC0"/>
    <w:rsid w:val="6769649C"/>
    <w:rsid w:val="678A3D4B"/>
    <w:rsid w:val="679F559B"/>
    <w:rsid w:val="67A1CC04"/>
    <w:rsid w:val="67C727A0"/>
    <w:rsid w:val="67D95991"/>
    <w:rsid w:val="67F112CF"/>
    <w:rsid w:val="67F54791"/>
    <w:rsid w:val="681369C4"/>
    <w:rsid w:val="6815EF9B"/>
    <w:rsid w:val="686D4E8D"/>
    <w:rsid w:val="687F02A1"/>
    <w:rsid w:val="6881E326"/>
    <w:rsid w:val="688796FE"/>
    <w:rsid w:val="68903F9F"/>
    <w:rsid w:val="68A01660"/>
    <w:rsid w:val="68D41CF9"/>
    <w:rsid w:val="68EE5E55"/>
    <w:rsid w:val="68F0211C"/>
    <w:rsid w:val="68FB239F"/>
    <w:rsid w:val="6900FFCE"/>
    <w:rsid w:val="690C38F0"/>
    <w:rsid w:val="6924AB10"/>
    <w:rsid w:val="692E7F30"/>
    <w:rsid w:val="692EC102"/>
    <w:rsid w:val="693C697D"/>
    <w:rsid w:val="693F2D51"/>
    <w:rsid w:val="695BC994"/>
    <w:rsid w:val="69616711"/>
    <w:rsid w:val="69A629C7"/>
    <w:rsid w:val="69B4B2A6"/>
    <w:rsid w:val="69F9FFD0"/>
    <w:rsid w:val="6A0777D0"/>
    <w:rsid w:val="6A29D37B"/>
    <w:rsid w:val="6A30DA19"/>
    <w:rsid w:val="6A3C6200"/>
    <w:rsid w:val="6A558C1E"/>
    <w:rsid w:val="6A58AD5B"/>
    <w:rsid w:val="6A688B49"/>
    <w:rsid w:val="6A6C5246"/>
    <w:rsid w:val="6AAB749E"/>
    <w:rsid w:val="6AAD8F43"/>
    <w:rsid w:val="6AB4B295"/>
    <w:rsid w:val="6ABB8A59"/>
    <w:rsid w:val="6ABD1485"/>
    <w:rsid w:val="6AD49603"/>
    <w:rsid w:val="6AF51B0D"/>
    <w:rsid w:val="6B1A7D5C"/>
    <w:rsid w:val="6B46572A"/>
    <w:rsid w:val="6B5B1683"/>
    <w:rsid w:val="6B63003F"/>
    <w:rsid w:val="6B671A65"/>
    <w:rsid w:val="6B7AAAA8"/>
    <w:rsid w:val="6B837059"/>
    <w:rsid w:val="6B908028"/>
    <w:rsid w:val="6B94F94A"/>
    <w:rsid w:val="6BA18DD0"/>
    <w:rsid w:val="6BA39E3E"/>
    <w:rsid w:val="6BBEEC2F"/>
    <w:rsid w:val="6BDA008F"/>
    <w:rsid w:val="6BFD626B"/>
    <w:rsid w:val="6C302887"/>
    <w:rsid w:val="6C38D4A1"/>
    <w:rsid w:val="6C39ACA8"/>
    <w:rsid w:val="6C419A0A"/>
    <w:rsid w:val="6C54BA84"/>
    <w:rsid w:val="6CACCFF7"/>
    <w:rsid w:val="6CB355BF"/>
    <w:rsid w:val="6CDC39E5"/>
    <w:rsid w:val="6CE96E19"/>
    <w:rsid w:val="6CF37CC2"/>
    <w:rsid w:val="6CFBFD43"/>
    <w:rsid w:val="6D062B55"/>
    <w:rsid w:val="6D240523"/>
    <w:rsid w:val="6D40E21F"/>
    <w:rsid w:val="6D54E460"/>
    <w:rsid w:val="6D63B2D5"/>
    <w:rsid w:val="6D7638EE"/>
    <w:rsid w:val="6D768AAE"/>
    <w:rsid w:val="6D8F3F69"/>
    <w:rsid w:val="6D94AE47"/>
    <w:rsid w:val="6DA0EF2E"/>
    <w:rsid w:val="6DA12F1E"/>
    <w:rsid w:val="6DAEE77F"/>
    <w:rsid w:val="6DB156AE"/>
    <w:rsid w:val="6DC7858B"/>
    <w:rsid w:val="6DCB34A1"/>
    <w:rsid w:val="6DF01143"/>
    <w:rsid w:val="6DFACC75"/>
    <w:rsid w:val="6E14FFC4"/>
    <w:rsid w:val="6E43EDF2"/>
    <w:rsid w:val="6E5111E9"/>
    <w:rsid w:val="6E5A04D1"/>
    <w:rsid w:val="6E6C4E29"/>
    <w:rsid w:val="6E87C5F3"/>
    <w:rsid w:val="6E8F9E13"/>
    <w:rsid w:val="6E9535C2"/>
    <w:rsid w:val="6E9CE48C"/>
    <w:rsid w:val="6EC4C697"/>
    <w:rsid w:val="6ECAC934"/>
    <w:rsid w:val="6EE8A2EE"/>
    <w:rsid w:val="6EEA253A"/>
    <w:rsid w:val="6F01C68D"/>
    <w:rsid w:val="6F04CE78"/>
    <w:rsid w:val="6F263F21"/>
    <w:rsid w:val="6F4019BB"/>
    <w:rsid w:val="6F4C595D"/>
    <w:rsid w:val="6F57D861"/>
    <w:rsid w:val="6F63A56A"/>
    <w:rsid w:val="6F771F11"/>
    <w:rsid w:val="6F77852C"/>
    <w:rsid w:val="6F7A1C6C"/>
    <w:rsid w:val="6F7E4CC7"/>
    <w:rsid w:val="6FA66FB4"/>
    <w:rsid w:val="6FB6640D"/>
    <w:rsid w:val="6FC6BAA8"/>
    <w:rsid w:val="6FF0A0CB"/>
    <w:rsid w:val="7049D911"/>
    <w:rsid w:val="705B187E"/>
    <w:rsid w:val="707722C1"/>
    <w:rsid w:val="709715E9"/>
    <w:rsid w:val="70A797E4"/>
    <w:rsid w:val="70F461D9"/>
    <w:rsid w:val="711DA26C"/>
    <w:rsid w:val="71219DF9"/>
    <w:rsid w:val="71291C20"/>
    <w:rsid w:val="7140E9AC"/>
    <w:rsid w:val="714EA37A"/>
    <w:rsid w:val="718937BC"/>
    <w:rsid w:val="71A44F97"/>
    <w:rsid w:val="71AF169C"/>
    <w:rsid w:val="71E7B564"/>
    <w:rsid w:val="71EC0655"/>
    <w:rsid w:val="71EEDDF7"/>
    <w:rsid w:val="71FCCE4C"/>
    <w:rsid w:val="7232B97E"/>
    <w:rsid w:val="72476D0F"/>
    <w:rsid w:val="7256B83D"/>
    <w:rsid w:val="72570721"/>
    <w:rsid w:val="72AA9B40"/>
    <w:rsid w:val="72B0EB92"/>
    <w:rsid w:val="72B71B22"/>
    <w:rsid w:val="72DF4C25"/>
    <w:rsid w:val="72E1B8C0"/>
    <w:rsid w:val="72F904F4"/>
    <w:rsid w:val="731C2684"/>
    <w:rsid w:val="733E07EF"/>
    <w:rsid w:val="73416E4F"/>
    <w:rsid w:val="7352DC49"/>
    <w:rsid w:val="73617D3E"/>
    <w:rsid w:val="7388C822"/>
    <w:rsid w:val="73945A13"/>
    <w:rsid w:val="73DE2692"/>
    <w:rsid w:val="73E6BFCD"/>
    <w:rsid w:val="74114A16"/>
    <w:rsid w:val="7451C57E"/>
    <w:rsid w:val="74521854"/>
    <w:rsid w:val="745FD9A5"/>
    <w:rsid w:val="7470C2A3"/>
    <w:rsid w:val="748F3D33"/>
    <w:rsid w:val="7491FC88"/>
    <w:rsid w:val="749BAC35"/>
    <w:rsid w:val="74BF8AD6"/>
    <w:rsid w:val="74DEBE22"/>
    <w:rsid w:val="74F15951"/>
    <w:rsid w:val="750BC665"/>
    <w:rsid w:val="752B576C"/>
    <w:rsid w:val="753599B3"/>
    <w:rsid w:val="75AFAD19"/>
    <w:rsid w:val="75B052CF"/>
    <w:rsid w:val="75D25853"/>
    <w:rsid w:val="75DB4B79"/>
    <w:rsid w:val="75E940BB"/>
    <w:rsid w:val="7696F477"/>
    <w:rsid w:val="76D22261"/>
    <w:rsid w:val="76F5B8B4"/>
    <w:rsid w:val="770210EA"/>
    <w:rsid w:val="7711017A"/>
    <w:rsid w:val="77493C47"/>
    <w:rsid w:val="777D6AEF"/>
    <w:rsid w:val="7784012E"/>
    <w:rsid w:val="77A0361A"/>
    <w:rsid w:val="77BE4191"/>
    <w:rsid w:val="77C276C9"/>
    <w:rsid w:val="77EE452A"/>
    <w:rsid w:val="781D8202"/>
    <w:rsid w:val="78275856"/>
    <w:rsid w:val="78572FD0"/>
    <w:rsid w:val="786199A6"/>
    <w:rsid w:val="786A3F5D"/>
    <w:rsid w:val="786BE02B"/>
    <w:rsid w:val="786D4DF8"/>
    <w:rsid w:val="787D3497"/>
    <w:rsid w:val="788A5447"/>
    <w:rsid w:val="789CD54D"/>
    <w:rsid w:val="78C7823F"/>
    <w:rsid w:val="78DFDA56"/>
    <w:rsid w:val="790067C1"/>
    <w:rsid w:val="7920A934"/>
    <w:rsid w:val="7928D1A7"/>
    <w:rsid w:val="793DA303"/>
    <w:rsid w:val="79568188"/>
    <w:rsid w:val="795E54DF"/>
    <w:rsid w:val="796BDB19"/>
    <w:rsid w:val="797CF16C"/>
    <w:rsid w:val="79960D78"/>
    <w:rsid w:val="79A71512"/>
    <w:rsid w:val="79BB0037"/>
    <w:rsid w:val="79CB9EF2"/>
    <w:rsid w:val="79D47059"/>
    <w:rsid w:val="79F4E8EC"/>
    <w:rsid w:val="7A10BED7"/>
    <w:rsid w:val="7A4A9A75"/>
    <w:rsid w:val="7A827567"/>
    <w:rsid w:val="7AC02DB6"/>
    <w:rsid w:val="7AE1389C"/>
    <w:rsid w:val="7AEC6D0A"/>
    <w:rsid w:val="7AED3338"/>
    <w:rsid w:val="7AF0BC8D"/>
    <w:rsid w:val="7B2302BB"/>
    <w:rsid w:val="7B277E36"/>
    <w:rsid w:val="7B44166F"/>
    <w:rsid w:val="7B5A88F8"/>
    <w:rsid w:val="7B7847DA"/>
    <w:rsid w:val="7B9C6C2D"/>
    <w:rsid w:val="7B9C86A4"/>
    <w:rsid w:val="7B9F8913"/>
    <w:rsid w:val="7BC511B1"/>
    <w:rsid w:val="7BE1C06A"/>
    <w:rsid w:val="7BF0E5B8"/>
    <w:rsid w:val="7C22D172"/>
    <w:rsid w:val="7C3C3C78"/>
    <w:rsid w:val="7C3DB52E"/>
    <w:rsid w:val="7C40D2C4"/>
    <w:rsid w:val="7C6BB9AE"/>
    <w:rsid w:val="7CB415DF"/>
    <w:rsid w:val="7D2938F4"/>
    <w:rsid w:val="7D3D8E91"/>
    <w:rsid w:val="7DA91487"/>
    <w:rsid w:val="7DBABFDB"/>
    <w:rsid w:val="7DE9F5E4"/>
    <w:rsid w:val="7DF6212C"/>
    <w:rsid w:val="7E22F77B"/>
    <w:rsid w:val="7E2889A2"/>
    <w:rsid w:val="7E2D06BE"/>
    <w:rsid w:val="7E334118"/>
    <w:rsid w:val="7E4360BA"/>
    <w:rsid w:val="7EA1CD31"/>
    <w:rsid w:val="7EAA6CFD"/>
    <w:rsid w:val="7EC9CA77"/>
    <w:rsid w:val="7ED973E6"/>
    <w:rsid w:val="7F1706E7"/>
    <w:rsid w:val="7F22E0EF"/>
    <w:rsid w:val="7F3280A7"/>
    <w:rsid w:val="7F613883"/>
    <w:rsid w:val="7F7F8A95"/>
    <w:rsid w:val="7F91E60F"/>
    <w:rsid w:val="7F96C01C"/>
    <w:rsid w:val="7FC1B73C"/>
    <w:rsid w:val="7FDF0BA1"/>
    <w:rsid w:val="7FE08EEB"/>
    <w:rsid w:val="7FF55BDB"/>
    <w:rsid w:val="7FFF7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14521"/>
  <w15:chartTrackingRefBased/>
  <w15:docId w15:val="{96DC8B2F-1655-45A2-86DA-4F4A3EC76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906986"/>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paragraph" w:styleId="Heading3">
    <w:name w:val="heading 3"/>
    <w:basedOn w:val="Normal"/>
    <w:link w:val="Heading3Char"/>
    <w:uiPriority w:val="9"/>
    <w:qFormat/>
    <w:rsid w:val="00906986"/>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06986"/>
    <w:rPr>
      <w:rFonts w:ascii="Times New Roman" w:hAnsi="Times New Roman" w:eastAsia="Times New Roman" w:cs="Times New Roman"/>
      <w:b/>
      <w:bCs/>
      <w:kern w:val="36"/>
      <w:sz w:val="48"/>
      <w:szCs w:val="48"/>
    </w:rPr>
  </w:style>
  <w:style w:type="character" w:styleId="Heading3Char" w:customStyle="1">
    <w:name w:val="Heading 3 Char"/>
    <w:basedOn w:val="DefaultParagraphFont"/>
    <w:link w:val="Heading3"/>
    <w:uiPriority w:val="9"/>
    <w:rsid w:val="00906986"/>
    <w:rPr>
      <w:rFonts w:ascii="Times New Roman" w:hAnsi="Times New Roman" w:eastAsia="Times New Roman" w:cs="Times New Roman"/>
      <w:b/>
      <w:bCs/>
      <w:sz w:val="27"/>
      <w:szCs w:val="27"/>
    </w:rPr>
  </w:style>
  <w:style w:type="paragraph" w:styleId="NormalWeb">
    <w:name w:val="Normal (Web)"/>
    <w:basedOn w:val="Normal"/>
    <w:uiPriority w:val="99"/>
    <w:semiHidden/>
    <w:unhideWhenUsed/>
    <w:rsid w:val="00906986"/>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semiHidden/>
    <w:unhideWhenUsed/>
    <w:rsid w:val="00906986"/>
    <w:rPr>
      <w:color w:val="0000FF"/>
      <w:u w:val="single"/>
    </w:rPr>
  </w:style>
  <w:style w:type="character" w:styleId="expandable" w:customStyle="1">
    <w:name w:val="expandable"/>
    <w:basedOn w:val="DefaultParagraphFont"/>
    <w:rsid w:val="00906986"/>
  </w:style>
  <w:style w:type="character" w:styleId="mclaunchpad" w:customStyle="1">
    <w:name w:val="mc_launch_pad"/>
    <w:basedOn w:val="DefaultParagraphFont"/>
    <w:rsid w:val="00906986"/>
  </w:style>
  <w:style w:type="character" w:styleId="mclink" w:customStyle="1">
    <w:name w:val="mc_link"/>
    <w:basedOn w:val="DefaultParagraphFont"/>
    <w:rsid w:val="00906986"/>
  </w:style>
  <w:style w:type="character" w:styleId="print" w:customStyle="1">
    <w:name w:val="print"/>
    <w:basedOn w:val="DefaultParagraphFont"/>
    <w:rsid w:val="00906986"/>
  </w:style>
  <w:style w:type="paragraph" w:styleId="sc-bodytext" w:customStyle="1">
    <w:name w:val="sc-bodytext"/>
    <w:basedOn w:val="Normal"/>
    <w:rsid w:val="00906986"/>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906986"/>
    <w:rPr>
      <w:b/>
      <w:bCs/>
    </w:rPr>
  </w:style>
  <w:style w:type="paragraph" w:styleId="sc-bodytextns" w:customStyle="1">
    <w:name w:val="sc-bodytextns"/>
    <w:basedOn w:val="Normal"/>
    <w:rsid w:val="00906986"/>
    <w:pPr>
      <w:spacing w:before="100" w:beforeAutospacing="1" w:after="100" w:afterAutospacing="1" w:line="240" w:lineRule="auto"/>
    </w:pPr>
    <w:rPr>
      <w:rFonts w:ascii="Times New Roman" w:hAnsi="Times New Roman" w:eastAsia="Times New Roman" w:cs="Times New Roman"/>
      <w:sz w:val="24"/>
      <w:szCs w:val="24"/>
    </w:rPr>
  </w:style>
  <w:style w:type="character" w:styleId="Emphasis">
    <w:name w:val="Emphasis"/>
    <w:basedOn w:val="DefaultParagraphFont"/>
    <w:uiPriority w:val="20"/>
    <w:qFormat/>
    <w:rsid w:val="00906986"/>
    <w:rPr>
      <w:i/>
      <w:iCs/>
    </w:rPr>
  </w:style>
  <w:style w:type="paragraph" w:styleId="sc-listcontinue" w:customStyle="1">
    <w:name w:val="sc-listcontinue"/>
    <w:basedOn w:val="Normal"/>
    <w:rsid w:val="00906986"/>
    <w:pPr>
      <w:spacing w:before="100" w:beforeAutospacing="1" w:after="100" w:afterAutospacing="1" w:line="240" w:lineRule="auto"/>
    </w:pPr>
    <w:rPr>
      <w:rFonts w:ascii="Times New Roman" w:hAnsi="Times New Roman" w:eastAsia="Times New Roman" w:cs="Times New Roman"/>
      <w:sz w:val="24"/>
      <w:szCs w:val="24"/>
    </w:rPr>
  </w:style>
  <w:style w:type="paragraph" w:styleId="BalloonText">
    <w:name w:val="Balloon Text"/>
    <w:basedOn w:val="Normal"/>
    <w:link w:val="BalloonTextChar"/>
    <w:uiPriority w:val="99"/>
    <w:semiHidden/>
    <w:unhideWhenUsed/>
    <w:rsid w:val="00F669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669A4"/>
    <w:rPr>
      <w:rFonts w:ascii="Segoe UI" w:hAnsi="Segoe UI" w:cs="Segoe UI"/>
      <w:sz w:val="18"/>
      <w:szCs w:val="18"/>
    </w:rPr>
  </w:style>
  <w:style w:type="paragraph" w:styleId="Footer">
    <w:name w:val="footer"/>
    <w:basedOn w:val="Normal"/>
    <w:link w:val="FooterChar"/>
    <w:uiPriority w:val="99"/>
    <w:unhideWhenUsed/>
    <w:rsid w:val="00462F2C"/>
    <w:pPr>
      <w:tabs>
        <w:tab w:val="center" w:pos="4680"/>
        <w:tab w:val="right" w:pos="9360"/>
      </w:tabs>
      <w:spacing w:after="0" w:line="240" w:lineRule="auto"/>
    </w:pPr>
  </w:style>
  <w:style w:type="character" w:styleId="FooterChar" w:customStyle="1">
    <w:name w:val="Footer Char"/>
    <w:basedOn w:val="DefaultParagraphFont"/>
    <w:link w:val="Footer"/>
    <w:uiPriority w:val="99"/>
    <w:rsid w:val="00462F2C"/>
  </w:style>
  <w:style w:type="paragraph" w:styleId="Header">
    <w:name w:val="header"/>
    <w:basedOn w:val="Normal"/>
    <w:link w:val="HeaderChar"/>
    <w:uiPriority w:val="99"/>
    <w:unhideWhenUsed/>
    <w:rsid w:val="00C35ED1"/>
    <w:pPr>
      <w:tabs>
        <w:tab w:val="center" w:pos="4680"/>
        <w:tab w:val="right" w:pos="9360"/>
      </w:tabs>
      <w:spacing w:after="0" w:line="240" w:lineRule="auto"/>
    </w:pPr>
  </w:style>
  <w:style w:type="character" w:styleId="HeaderChar" w:customStyle="1">
    <w:name w:val="Header Char"/>
    <w:basedOn w:val="DefaultParagraphFont"/>
    <w:link w:val="Header"/>
    <w:uiPriority w:val="99"/>
    <w:rsid w:val="00C35ED1"/>
  </w:style>
  <w:style w:type="paragraph" w:styleId="ListParagraph">
    <w:name w:val="List Paragraph"/>
    <w:basedOn w:val="Normal"/>
    <w:uiPriority w:val="34"/>
    <w:qFormat/>
    <w:rsid w:val="00C12283"/>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CF0D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8951358">
      <w:bodyDiv w:val="1"/>
      <w:marLeft w:val="0"/>
      <w:marRight w:val="0"/>
      <w:marTop w:val="0"/>
      <w:marBottom w:val="0"/>
      <w:divBdr>
        <w:top w:val="none" w:sz="0" w:space="0" w:color="auto"/>
        <w:left w:val="none" w:sz="0" w:space="0" w:color="auto"/>
        <w:bottom w:val="none" w:sz="0" w:space="0" w:color="auto"/>
        <w:right w:val="none" w:sz="0" w:space="0" w:color="auto"/>
      </w:divBdr>
      <w:divsChild>
        <w:div w:id="247155999">
          <w:marLeft w:val="0"/>
          <w:marRight w:val="0"/>
          <w:marTop w:val="600"/>
          <w:marBottom w:val="0"/>
          <w:divBdr>
            <w:top w:val="none" w:sz="0" w:space="0" w:color="auto"/>
            <w:left w:val="none" w:sz="0" w:space="0" w:color="auto"/>
            <w:bottom w:val="none" w:sz="0" w:space="0" w:color="auto"/>
            <w:right w:val="none" w:sz="0" w:space="0" w:color="auto"/>
          </w:divBdr>
        </w:div>
        <w:div w:id="997851854">
          <w:marLeft w:val="0"/>
          <w:marRight w:val="0"/>
          <w:marTop w:val="0"/>
          <w:marBottom w:val="0"/>
          <w:divBdr>
            <w:top w:val="none" w:sz="0" w:space="0" w:color="auto"/>
            <w:left w:val="none" w:sz="0" w:space="0" w:color="auto"/>
            <w:bottom w:val="none" w:sz="0" w:space="0" w:color="auto"/>
            <w:right w:val="none" w:sz="0" w:space="0" w:color="auto"/>
          </w:divBdr>
          <w:divsChild>
            <w:div w:id="908421964">
              <w:marLeft w:val="0"/>
              <w:marRight w:val="0"/>
              <w:marTop w:val="0"/>
              <w:marBottom w:val="0"/>
              <w:divBdr>
                <w:top w:val="none" w:sz="0" w:space="0" w:color="auto"/>
                <w:left w:val="none" w:sz="0" w:space="0" w:color="auto"/>
                <w:bottom w:val="none" w:sz="0" w:space="0" w:color="auto"/>
                <w:right w:val="none" w:sz="0" w:space="0" w:color="auto"/>
              </w:divBdr>
              <w:divsChild>
                <w:div w:id="875847208">
                  <w:marLeft w:val="0"/>
                  <w:marRight w:val="0"/>
                  <w:marTop w:val="225"/>
                  <w:marBottom w:val="0"/>
                  <w:divBdr>
                    <w:top w:val="none" w:sz="0" w:space="0" w:color="auto"/>
                    <w:left w:val="none" w:sz="0" w:space="0" w:color="auto"/>
                    <w:bottom w:val="none" w:sz="0" w:space="0" w:color="auto"/>
                    <w:right w:val="none" w:sz="0" w:space="0" w:color="auto"/>
                  </w:divBdr>
                  <w:divsChild>
                    <w:div w:id="1234387198">
                      <w:marLeft w:val="0"/>
                      <w:marRight w:val="0"/>
                      <w:marTop w:val="0"/>
                      <w:marBottom w:val="30"/>
                      <w:divBdr>
                        <w:top w:val="none" w:sz="0" w:space="0" w:color="auto"/>
                        <w:left w:val="none" w:sz="0" w:space="0" w:color="auto"/>
                        <w:bottom w:val="none" w:sz="0" w:space="0" w:color="auto"/>
                        <w:right w:val="none" w:sz="0" w:space="0" w:color="auto"/>
                      </w:divBdr>
                    </w:div>
                    <w:div w:id="623999770">
                      <w:marLeft w:val="0"/>
                      <w:marRight w:val="0"/>
                      <w:marTop w:val="0"/>
                      <w:marBottom w:val="0"/>
                      <w:divBdr>
                        <w:top w:val="none" w:sz="0" w:space="0" w:color="auto"/>
                        <w:left w:val="none" w:sz="0" w:space="0" w:color="auto"/>
                        <w:bottom w:val="none" w:sz="0" w:space="0" w:color="auto"/>
                        <w:right w:val="none" w:sz="0" w:space="0" w:color="auto"/>
                      </w:divBdr>
                      <w:divsChild>
                        <w:div w:id="165275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16841">
              <w:marLeft w:val="0"/>
              <w:marRight w:val="0"/>
              <w:marTop w:val="225"/>
              <w:marBottom w:val="0"/>
              <w:divBdr>
                <w:top w:val="none" w:sz="0" w:space="0" w:color="auto"/>
                <w:left w:val="none" w:sz="0" w:space="0" w:color="auto"/>
                <w:bottom w:val="none" w:sz="0" w:space="0" w:color="auto"/>
                <w:right w:val="none" w:sz="0" w:space="0" w:color="auto"/>
              </w:divBdr>
              <w:divsChild>
                <w:div w:id="1890919202">
                  <w:marLeft w:val="0"/>
                  <w:marRight w:val="0"/>
                  <w:marTop w:val="0"/>
                  <w:marBottom w:val="30"/>
                  <w:divBdr>
                    <w:top w:val="none" w:sz="0" w:space="0" w:color="auto"/>
                    <w:left w:val="none" w:sz="0" w:space="0" w:color="auto"/>
                    <w:bottom w:val="none" w:sz="0" w:space="0" w:color="auto"/>
                    <w:right w:val="none" w:sz="0" w:space="0" w:color="auto"/>
                  </w:divBdr>
                </w:div>
              </w:divsChild>
            </w:div>
            <w:div w:id="2061587010">
              <w:marLeft w:val="0"/>
              <w:marRight w:val="0"/>
              <w:marTop w:val="0"/>
              <w:marBottom w:val="0"/>
              <w:divBdr>
                <w:top w:val="none" w:sz="0" w:space="0" w:color="auto"/>
                <w:left w:val="none" w:sz="0" w:space="0" w:color="auto"/>
                <w:bottom w:val="none" w:sz="0" w:space="0" w:color="auto"/>
                <w:right w:val="none" w:sz="0" w:space="0" w:color="auto"/>
              </w:divBdr>
              <w:divsChild>
                <w:div w:id="1842231256">
                  <w:marLeft w:val="0"/>
                  <w:marRight w:val="0"/>
                  <w:marTop w:val="225"/>
                  <w:marBottom w:val="0"/>
                  <w:divBdr>
                    <w:top w:val="none" w:sz="0" w:space="0" w:color="auto"/>
                    <w:left w:val="none" w:sz="0" w:space="0" w:color="auto"/>
                    <w:bottom w:val="none" w:sz="0" w:space="0" w:color="auto"/>
                    <w:right w:val="none" w:sz="0" w:space="0" w:color="auto"/>
                  </w:divBdr>
                  <w:divsChild>
                    <w:div w:id="1773894337">
                      <w:marLeft w:val="0"/>
                      <w:marRight w:val="0"/>
                      <w:marTop w:val="225"/>
                      <w:marBottom w:val="0"/>
                      <w:divBdr>
                        <w:top w:val="none" w:sz="0" w:space="0" w:color="auto"/>
                        <w:left w:val="none" w:sz="0" w:space="0" w:color="auto"/>
                        <w:bottom w:val="none" w:sz="0" w:space="0" w:color="auto"/>
                        <w:right w:val="none" w:sz="0" w:space="0" w:color="auto"/>
                      </w:divBdr>
                      <w:divsChild>
                        <w:div w:id="276254537">
                          <w:marLeft w:val="0"/>
                          <w:marRight w:val="0"/>
                          <w:marTop w:val="0"/>
                          <w:marBottom w:val="30"/>
                          <w:divBdr>
                            <w:top w:val="none" w:sz="0" w:space="0" w:color="auto"/>
                            <w:left w:val="none" w:sz="0" w:space="0" w:color="auto"/>
                            <w:bottom w:val="none" w:sz="0" w:space="0" w:color="auto"/>
                            <w:right w:val="none" w:sz="0" w:space="0" w:color="auto"/>
                          </w:divBdr>
                        </w:div>
                        <w:div w:id="25258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3573">
          <w:marLeft w:val="0"/>
          <w:marRight w:val="0"/>
          <w:marTop w:val="0"/>
          <w:marBottom w:val="0"/>
          <w:divBdr>
            <w:top w:val="none" w:sz="0" w:space="0" w:color="auto"/>
            <w:left w:val="none" w:sz="0" w:space="0" w:color="auto"/>
            <w:bottom w:val="none" w:sz="0" w:space="0" w:color="auto"/>
            <w:right w:val="none" w:sz="0" w:space="0" w:color="auto"/>
          </w:divBdr>
          <w:divsChild>
            <w:div w:id="612442669">
              <w:marLeft w:val="0"/>
              <w:marRight w:val="0"/>
              <w:marTop w:val="0"/>
              <w:marBottom w:val="0"/>
              <w:divBdr>
                <w:top w:val="none" w:sz="0" w:space="0" w:color="auto"/>
                <w:left w:val="none" w:sz="0" w:space="0" w:color="auto"/>
                <w:bottom w:val="none" w:sz="0" w:space="0" w:color="auto"/>
                <w:right w:val="none" w:sz="0" w:space="0" w:color="auto"/>
              </w:divBdr>
              <w:divsChild>
                <w:div w:id="1179655404">
                  <w:marLeft w:val="150"/>
                  <w:marRight w:val="0"/>
                  <w:marTop w:val="0"/>
                  <w:marBottom w:val="0"/>
                  <w:divBdr>
                    <w:top w:val="none" w:sz="0" w:space="0" w:color="auto"/>
                    <w:left w:val="none" w:sz="0" w:space="0" w:color="auto"/>
                    <w:bottom w:val="none" w:sz="0" w:space="0" w:color="auto"/>
                    <w:right w:val="none" w:sz="0" w:space="0" w:color="auto"/>
                  </w:divBdr>
                  <w:divsChild>
                    <w:div w:id="961615318">
                      <w:marLeft w:val="0"/>
                      <w:marRight w:val="0"/>
                      <w:marTop w:val="0"/>
                      <w:marBottom w:val="0"/>
                      <w:divBdr>
                        <w:top w:val="none" w:sz="0" w:space="0" w:color="auto"/>
                        <w:left w:val="none" w:sz="0" w:space="0" w:color="auto"/>
                        <w:bottom w:val="none" w:sz="0" w:space="0" w:color="auto"/>
                        <w:right w:val="none" w:sz="0" w:space="0" w:color="auto"/>
                      </w:divBdr>
                      <w:divsChild>
                        <w:div w:id="1724717583">
                          <w:marLeft w:val="0"/>
                          <w:marRight w:val="0"/>
                          <w:marTop w:val="0"/>
                          <w:marBottom w:val="0"/>
                          <w:divBdr>
                            <w:top w:val="none" w:sz="0" w:space="0" w:color="auto"/>
                            <w:left w:val="none" w:sz="0" w:space="0" w:color="auto"/>
                            <w:bottom w:val="none" w:sz="0" w:space="0" w:color="auto"/>
                            <w:right w:val="none" w:sz="0" w:space="0" w:color="auto"/>
                          </w:divBdr>
                          <w:divsChild>
                            <w:div w:id="49180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749973">
              <w:marLeft w:val="0"/>
              <w:marRight w:val="0"/>
              <w:marTop w:val="0"/>
              <w:marBottom w:val="0"/>
              <w:divBdr>
                <w:top w:val="none" w:sz="0" w:space="0" w:color="auto"/>
                <w:left w:val="none" w:sz="0" w:space="0" w:color="auto"/>
                <w:bottom w:val="none" w:sz="0" w:space="0" w:color="auto"/>
                <w:right w:val="none" w:sz="0" w:space="0" w:color="auto"/>
              </w:divBdr>
              <w:divsChild>
                <w:div w:id="103731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16/09/relationships/commentsIds" Target="commentsIds.xml" Id="R81da976c9617487e" /><Relationship Type="http://schemas.microsoft.com/office/2011/relationships/commentsExtended" Target="commentsExtended.xml" Id="Ra90f31cbefb94e22"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viewedbyGC xmlns="9f798c6f-760c-415d-bcdf-c288f7cd1903">true</ReviewedbyGC>
    <Signed_x003f_ xmlns="9f798c6f-760c-415d-bcdf-c288f7cd1903" xsi:nil="true"/>
    <lcf76f155ced4ddcb4097134ff3c332f xmlns="9f798c6f-760c-415d-bcdf-c288f7cd1903">
      <Terms xmlns="http://schemas.microsoft.com/office/infopath/2007/PartnerControls"/>
    </lcf76f155ced4ddcb4097134ff3c332f>
    <TaxCatchAll xmlns="685c6c68-2b96-465c-8461-7e2cc85d6f0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DBCFDA72F17849A046E6098CDB4A97" ma:contentTypeVersion="22" ma:contentTypeDescription="Create a new document." ma:contentTypeScope="" ma:versionID="0ce1f2bf683342343c3509443f8ad280">
  <xsd:schema xmlns:xsd="http://www.w3.org/2001/XMLSchema" xmlns:xs="http://www.w3.org/2001/XMLSchema" xmlns:p="http://schemas.microsoft.com/office/2006/metadata/properties" xmlns:ns2="9f798c6f-760c-415d-bcdf-c288f7cd1903" xmlns:ns3="685c6c68-2b96-465c-8461-7e2cc85d6f0a" targetNamespace="http://schemas.microsoft.com/office/2006/metadata/properties" ma:root="true" ma:fieldsID="23784e27381ceb4dae1f086c1277ca95" ns2:_="" ns3:_="">
    <xsd:import namespace="9f798c6f-760c-415d-bcdf-c288f7cd1903"/>
    <xsd:import namespace="685c6c68-2b96-465c-8461-7e2cc85d6f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SearchProperties" minOccurs="0"/>
                <xsd:element ref="ns2:Signed_x003f_" minOccurs="0"/>
                <xsd:element ref="ns2:MediaServiceObjectDetectorVersions" minOccurs="0"/>
                <xsd:element ref="ns2:ReviewedbyGC"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98c6f-760c-415d-bcdf-c288f7cd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3ad034d-1cd1-4335-8504-6c3843fcf1e0"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Signed_x003f_" ma:index="24" nillable="true" ma:displayName="Fully signed?" ma:format="Dropdown" ma:internalName="Signed_x003f_">
      <xsd:simpleType>
        <xsd:union memberTypes="dms:Text">
          <xsd:simpleType>
            <xsd:restriction base="dms:Choice">
              <xsd:enumeration value="Yes"/>
              <xsd:enumeration value="No"/>
              <xsd:enumeration value="V/C/R"/>
              <xsd:enumeration value="Doesn't Need One"/>
              <xsd:enumeration value="EXPIRED"/>
              <xsd:enumeration value="Choice 6"/>
            </xsd:restriction>
          </xsd:simpleType>
        </xsd:un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ReviewedbyGC" ma:index="26" nillable="true" ma:displayName="Reviewed by GC" ma:default="1" ma:description="Needs review by GC" ma:format="Dropdown" ma:indexed="true" ma:internalName="ReviewedbyGC">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5c6c68-2b96-465c-8461-7e2cc85d6f0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9f6e64-cff3-403f-8e55-34da7084ec23}" ma:internalName="TaxCatchAll" ma:showField="CatchAllData" ma:web="685c6c68-2b96-465c-8461-7e2cc85d6f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5FA04-1403-4BBC-9EAB-00A9B4873DF6}">
  <ds:schemaRefs>
    <ds:schemaRef ds:uri="http://schemas.microsoft.com/office/2006/metadata/properties"/>
    <ds:schemaRef ds:uri="http://schemas.microsoft.com/office/infopath/2007/PartnerControls"/>
    <ds:schemaRef ds:uri="9f798c6f-760c-415d-bcdf-c288f7cd1903"/>
    <ds:schemaRef ds:uri="685c6c68-2b96-465c-8461-7e2cc85d6f0a"/>
  </ds:schemaRefs>
</ds:datastoreItem>
</file>

<file path=customXml/itemProps2.xml><?xml version="1.0" encoding="utf-8"?>
<ds:datastoreItem xmlns:ds="http://schemas.openxmlformats.org/officeDocument/2006/customXml" ds:itemID="{2457D05F-FA98-468B-99C4-9EAC08AA53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98c6f-760c-415d-bcdf-c288f7cd1903"/>
    <ds:schemaRef ds:uri="685c6c68-2b96-465c-8461-7e2cc85d6f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B3529C-E25D-418D-A609-0548FD3B7383}">
  <ds:schemaRefs>
    <ds:schemaRef ds:uri="http://schemas.microsoft.com/sharepoint/v3/contenttype/forms"/>
  </ds:schemaRefs>
</ds:datastoreItem>
</file>

<file path=customXml/itemProps4.xml><?xml version="1.0" encoding="utf-8"?>
<ds:datastoreItem xmlns:ds="http://schemas.openxmlformats.org/officeDocument/2006/customXml" ds:itemID="{97D2E73F-D33F-D747-8A9D-762E7C7F7C4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sadie simmons</dc:creator>
  <keywords/>
  <dc:description/>
  <lastModifiedBy>chloe allensworth</lastModifiedBy>
  <revision>6</revision>
  <lastPrinted>2026-09-29T13:35:00.0000000Z</lastPrinted>
  <dcterms:created xsi:type="dcterms:W3CDTF">2026-09-29T15:11:00.0000000Z</dcterms:created>
  <dcterms:modified xsi:type="dcterms:W3CDTF">2026-10-07T18:16:17.2759723Z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0x01010035DBCFDA72F17849A046E6098CDB4A97</vt:lpwstr>
  </property>
  <property fmtid="{D5CDD505-2E9C-101B-9397-08002B2CF9AE}" pid="3" name="MediaServiceImageTags">
    <vt:lpwstr/>
  </property>
</Properties>
</file>