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200" w:rsidRPr="00B11C50" w:rsidRDefault="0014666D" w:rsidP="0014666D">
      <w:pPr>
        <w:rPr>
          <w:b/>
          <w:bCs/>
          <w:smallCaps/>
          <w:sz w:val="28"/>
          <w:szCs w:val="28"/>
        </w:rPr>
      </w:pPr>
      <w:r w:rsidRPr="00B11C50">
        <w:rPr>
          <w:b/>
          <w:bCs/>
          <w:smallCaps/>
          <w:sz w:val="28"/>
          <w:szCs w:val="28"/>
        </w:rPr>
        <w:t>Committee Name:</w:t>
      </w:r>
      <w:r w:rsidR="00E75950">
        <w:rPr>
          <w:b/>
          <w:bCs/>
          <w:smallCaps/>
          <w:sz w:val="28"/>
          <w:szCs w:val="28"/>
        </w:rPr>
        <w:t xml:space="preserve"> Faculty affairs policy committee</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0024B5">
        <w:rPr>
          <w:b/>
          <w:bCs/>
          <w:smallCaps/>
          <w:sz w:val="28"/>
          <w:szCs w:val="28"/>
        </w:rPr>
        <w:t xml:space="preserve">Friday, </w:t>
      </w:r>
      <w:r w:rsidR="00FB463E">
        <w:rPr>
          <w:b/>
          <w:bCs/>
          <w:smallCaps/>
          <w:sz w:val="28"/>
          <w:szCs w:val="28"/>
        </w:rPr>
        <w:t>February 9</w:t>
      </w:r>
      <w:r w:rsidR="0044506D">
        <w:rPr>
          <w:b/>
          <w:bCs/>
          <w:smallCaps/>
          <w:sz w:val="28"/>
          <w:szCs w:val="28"/>
        </w:rPr>
        <w:t>,</w:t>
      </w:r>
      <w:r w:rsidR="002F5494">
        <w:rPr>
          <w:b/>
          <w:bCs/>
          <w:smallCaps/>
          <w:sz w:val="28"/>
          <w:szCs w:val="28"/>
        </w:rPr>
        <w:t xml:space="preserve"> 202</w:t>
      </w:r>
      <w:r w:rsidR="00FB463E">
        <w:rPr>
          <w:b/>
          <w:bCs/>
          <w:smallCaps/>
          <w:sz w:val="28"/>
          <w:szCs w:val="28"/>
        </w:rPr>
        <w:t>4</w:t>
      </w:r>
      <w:r w:rsidR="000024B5">
        <w:rPr>
          <w:b/>
          <w:bCs/>
          <w:smallCaps/>
          <w:sz w:val="28"/>
          <w:szCs w:val="28"/>
        </w:rPr>
        <w:t xml:space="preserve"> 2:00 p.m.</w:t>
      </w:r>
    </w:p>
    <w:p w:rsidR="00973FD5" w:rsidRPr="00B11C50" w:rsidRDefault="0014666D" w:rsidP="0014666D">
      <w:pPr>
        <w:rPr>
          <w:b/>
          <w:bCs/>
          <w:smallCaps/>
          <w:sz w:val="28"/>
          <w:szCs w:val="28"/>
        </w:rPr>
      </w:pPr>
      <w:r w:rsidRPr="00B11C50">
        <w:rPr>
          <w:b/>
          <w:bCs/>
          <w:smallCaps/>
          <w:sz w:val="28"/>
          <w:szCs w:val="28"/>
        </w:rPr>
        <w:t xml:space="preserve">Meeting Location: </w:t>
      </w:r>
      <w:r w:rsidR="000024B5">
        <w:rPr>
          <w:b/>
          <w:bCs/>
          <w:smallCaps/>
          <w:sz w:val="28"/>
          <w:szCs w:val="28"/>
        </w:rPr>
        <w:t>Zoom Virtual Meeting Room</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6093"/>
        <w:gridCol w:w="476"/>
        <w:gridCol w:w="6753"/>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D2C88" w:rsidTr="0044506D">
        <w:trPr>
          <w:trHeight w:val="243"/>
        </w:trPr>
        <w:tc>
          <w:tcPr>
            <w:tcW w:w="718" w:type="dxa"/>
            <w:tcBorders>
              <w:top w:val="thinThickSmallGap" w:sz="24" w:space="0" w:color="auto"/>
            </w:tcBorders>
            <w:vAlign w:val="center"/>
          </w:tcPr>
          <w:p w:rsidR="009D2C88" w:rsidRPr="000507F8" w:rsidRDefault="009D2C88" w:rsidP="009D2C88">
            <w:pPr>
              <w:rPr>
                <w:sz w:val="36"/>
                <w:szCs w:val="36"/>
              </w:rPr>
            </w:pPr>
            <w:r>
              <w:rPr>
                <w:sz w:val="36"/>
                <w:szCs w:val="36"/>
              </w:rPr>
              <w:t>P</w:t>
            </w:r>
          </w:p>
        </w:tc>
        <w:tc>
          <w:tcPr>
            <w:tcW w:w="6093" w:type="dxa"/>
            <w:tcBorders>
              <w:top w:val="thinThickSmallGap" w:sz="24" w:space="0" w:color="auto"/>
            </w:tcBorders>
          </w:tcPr>
          <w:p w:rsidR="009D2C88" w:rsidRPr="008B65F6" w:rsidRDefault="009D2C88" w:rsidP="009D2C88">
            <w:r w:rsidRPr="008B65F6">
              <w:t>S</w:t>
            </w:r>
            <w:r w:rsidR="009F6D70">
              <w:t xml:space="preserve">tephanie Jett </w:t>
            </w:r>
            <w:r w:rsidRPr="008B65F6">
              <w:t>(chair)</w:t>
            </w:r>
          </w:p>
        </w:tc>
        <w:tc>
          <w:tcPr>
            <w:tcW w:w="476" w:type="dxa"/>
            <w:tcBorders>
              <w:top w:val="thinThickSmallGap" w:sz="24" w:space="0" w:color="auto"/>
            </w:tcBorders>
            <w:vAlign w:val="center"/>
          </w:tcPr>
          <w:p w:rsidR="009D2C88" w:rsidRPr="000507F8" w:rsidRDefault="00326EBE" w:rsidP="009D2C88">
            <w:pPr>
              <w:rPr>
                <w:sz w:val="36"/>
                <w:szCs w:val="36"/>
              </w:rPr>
            </w:pPr>
            <w:r>
              <w:rPr>
                <w:sz w:val="36"/>
                <w:szCs w:val="36"/>
              </w:rPr>
              <w:t>P</w:t>
            </w:r>
          </w:p>
        </w:tc>
        <w:tc>
          <w:tcPr>
            <w:tcW w:w="6753" w:type="dxa"/>
            <w:tcBorders>
              <w:top w:val="thinThickSmallGap" w:sz="24" w:space="0" w:color="auto"/>
            </w:tcBorders>
          </w:tcPr>
          <w:p w:rsidR="009D2C88" w:rsidRPr="00AF72F9" w:rsidRDefault="008032C7" w:rsidP="009D2C88">
            <w:r>
              <w:t xml:space="preserve">Aric </w:t>
            </w:r>
            <w:proofErr w:type="spellStart"/>
            <w:r>
              <w:t>Wilhau</w:t>
            </w:r>
            <w:proofErr w:type="spellEnd"/>
          </w:p>
        </w:tc>
      </w:tr>
      <w:tr w:rsidR="009D2C88" w:rsidTr="0044506D">
        <w:trPr>
          <w:trHeight w:val="161"/>
        </w:trPr>
        <w:tc>
          <w:tcPr>
            <w:tcW w:w="718" w:type="dxa"/>
            <w:vAlign w:val="center"/>
          </w:tcPr>
          <w:p w:rsidR="009D2C88" w:rsidRPr="000507F8" w:rsidRDefault="009D2C88" w:rsidP="009D2C88">
            <w:pPr>
              <w:rPr>
                <w:sz w:val="36"/>
                <w:szCs w:val="36"/>
              </w:rPr>
            </w:pPr>
            <w:r>
              <w:rPr>
                <w:sz w:val="36"/>
                <w:szCs w:val="36"/>
              </w:rPr>
              <w:t>P</w:t>
            </w:r>
          </w:p>
        </w:tc>
        <w:tc>
          <w:tcPr>
            <w:tcW w:w="6093" w:type="dxa"/>
          </w:tcPr>
          <w:p w:rsidR="009D2C88" w:rsidRPr="008B65F6" w:rsidRDefault="009F6D70" w:rsidP="009D2C88">
            <w:r>
              <w:t xml:space="preserve">Holly Croft </w:t>
            </w:r>
            <w:r w:rsidR="009D2C88" w:rsidRPr="008B65F6">
              <w:t>(secretary)</w:t>
            </w:r>
          </w:p>
        </w:tc>
        <w:tc>
          <w:tcPr>
            <w:tcW w:w="476" w:type="dxa"/>
            <w:vAlign w:val="center"/>
          </w:tcPr>
          <w:p w:rsidR="009D2C88" w:rsidRPr="000507F8" w:rsidRDefault="00326EBE" w:rsidP="009D2C88">
            <w:pPr>
              <w:rPr>
                <w:sz w:val="36"/>
                <w:szCs w:val="36"/>
              </w:rPr>
            </w:pPr>
            <w:r>
              <w:rPr>
                <w:sz w:val="36"/>
                <w:szCs w:val="36"/>
              </w:rPr>
              <w:t>P</w:t>
            </w:r>
          </w:p>
        </w:tc>
        <w:tc>
          <w:tcPr>
            <w:tcW w:w="6753" w:type="dxa"/>
          </w:tcPr>
          <w:p w:rsidR="009D2C88" w:rsidRPr="00AF72F9" w:rsidRDefault="008032C7" w:rsidP="009D2C88">
            <w:proofErr w:type="spellStart"/>
            <w:r>
              <w:t>Olha</w:t>
            </w:r>
            <w:proofErr w:type="spellEnd"/>
            <w:r>
              <w:t xml:space="preserve"> </w:t>
            </w:r>
            <w:proofErr w:type="spellStart"/>
            <w:r>
              <w:t>Osobov</w:t>
            </w:r>
            <w:proofErr w:type="spellEnd"/>
          </w:p>
        </w:tc>
      </w:tr>
      <w:tr w:rsidR="009D2C88" w:rsidTr="0044506D">
        <w:trPr>
          <w:trHeight w:val="161"/>
        </w:trPr>
        <w:tc>
          <w:tcPr>
            <w:tcW w:w="718" w:type="dxa"/>
            <w:vAlign w:val="center"/>
          </w:tcPr>
          <w:p w:rsidR="009D2C88" w:rsidRPr="000507F8" w:rsidRDefault="00FB463E" w:rsidP="009D2C88">
            <w:pPr>
              <w:rPr>
                <w:sz w:val="36"/>
                <w:szCs w:val="36"/>
              </w:rPr>
            </w:pPr>
            <w:r>
              <w:rPr>
                <w:sz w:val="36"/>
                <w:szCs w:val="36"/>
              </w:rPr>
              <w:t>R</w:t>
            </w:r>
          </w:p>
        </w:tc>
        <w:tc>
          <w:tcPr>
            <w:tcW w:w="6093" w:type="dxa"/>
          </w:tcPr>
          <w:p w:rsidR="009D2C88" w:rsidRPr="008B65F6" w:rsidRDefault="008032C7" w:rsidP="009D2C88">
            <w:r>
              <w:t>Peter Rosado</w:t>
            </w:r>
            <w:r w:rsidR="009D2C88" w:rsidRPr="008B65F6">
              <w:t xml:space="preserve"> (vice chair)</w:t>
            </w:r>
          </w:p>
        </w:tc>
        <w:tc>
          <w:tcPr>
            <w:tcW w:w="476" w:type="dxa"/>
            <w:vAlign w:val="center"/>
          </w:tcPr>
          <w:p w:rsidR="009D2C88" w:rsidRPr="000507F8" w:rsidRDefault="00FB463E" w:rsidP="009D2C88">
            <w:pPr>
              <w:rPr>
                <w:sz w:val="36"/>
                <w:szCs w:val="36"/>
              </w:rPr>
            </w:pPr>
            <w:r>
              <w:rPr>
                <w:sz w:val="36"/>
                <w:szCs w:val="36"/>
              </w:rPr>
              <w:t>R</w:t>
            </w:r>
          </w:p>
        </w:tc>
        <w:tc>
          <w:tcPr>
            <w:tcW w:w="6753" w:type="dxa"/>
          </w:tcPr>
          <w:p w:rsidR="009D2C88" w:rsidRPr="00AF72F9" w:rsidRDefault="008032C7" w:rsidP="009D2C88">
            <w:r>
              <w:t xml:space="preserve">David </w:t>
            </w:r>
            <w:proofErr w:type="spellStart"/>
            <w:r>
              <w:t>Weese</w:t>
            </w:r>
            <w:proofErr w:type="spellEnd"/>
          </w:p>
        </w:tc>
      </w:tr>
      <w:tr w:rsidR="009D2C88" w:rsidTr="0044506D">
        <w:trPr>
          <w:trHeight w:val="161"/>
        </w:trPr>
        <w:tc>
          <w:tcPr>
            <w:tcW w:w="718" w:type="dxa"/>
            <w:vAlign w:val="center"/>
          </w:tcPr>
          <w:p w:rsidR="009D2C88" w:rsidRPr="000507F8" w:rsidRDefault="00FB463E" w:rsidP="009D2C88">
            <w:pPr>
              <w:rPr>
                <w:sz w:val="36"/>
                <w:szCs w:val="36"/>
              </w:rPr>
            </w:pPr>
            <w:r>
              <w:rPr>
                <w:sz w:val="36"/>
                <w:szCs w:val="36"/>
              </w:rPr>
              <w:t>P</w:t>
            </w:r>
          </w:p>
        </w:tc>
        <w:tc>
          <w:tcPr>
            <w:tcW w:w="6093" w:type="dxa"/>
          </w:tcPr>
          <w:p w:rsidR="009D2C88" w:rsidRPr="008B65F6" w:rsidRDefault="008032C7" w:rsidP="009D2C88">
            <w:r>
              <w:t>Frank Richardson</w:t>
            </w:r>
          </w:p>
        </w:tc>
        <w:tc>
          <w:tcPr>
            <w:tcW w:w="476" w:type="dxa"/>
            <w:vAlign w:val="center"/>
          </w:tcPr>
          <w:p w:rsidR="009D2C88" w:rsidRPr="000507F8" w:rsidRDefault="00FB463E" w:rsidP="009D2C88">
            <w:pPr>
              <w:rPr>
                <w:sz w:val="36"/>
                <w:szCs w:val="36"/>
              </w:rPr>
            </w:pPr>
            <w:r>
              <w:rPr>
                <w:sz w:val="36"/>
                <w:szCs w:val="36"/>
              </w:rPr>
              <w:t>R</w:t>
            </w:r>
          </w:p>
        </w:tc>
        <w:tc>
          <w:tcPr>
            <w:tcW w:w="6753" w:type="dxa"/>
          </w:tcPr>
          <w:p w:rsidR="009D2C88" w:rsidRPr="00D1605A" w:rsidRDefault="008032C7" w:rsidP="009D2C88">
            <w:r>
              <w:t>Chris Clark</w:t>
            </w:r>
          </w:p>
        </w:tc>
      </w:tr>
      <w:tr w:rsidR="009D2C88" w:rsidTr="0044506D">
        <w:trPr>
          <w:trHeight w:val="161"/>
        </w:trPr>
        <w:tc>
          <w:tcPr>
            <w:tcW w:w="718" w:type="dxa"/>
            <w:vAlign w:val="center"/>
          </w:tcPr>
          <w:p w:rsidR="009D2C88" w:rsidRPr="000507F8" w:rsidRDefault="00326EBE" w:rsidP="009D2C88">
            <w:pPr>
              <w:rPr>
                <w:sz w:val="36"/>
                <w:szCs w:val="36"/>
              </w:rPr>
            </w:pPr>
            <w:r>
              <w:rPr>
                <w:sz w:val="36"/>
                <w:szCs w:val="36"/>
              </w:rPr>
              <w:t>P</w:t>
            </w:r>
          </w:p>
        </w:tc>
        <w:tc>
          <w:tcPr>
            <w:tcW w:w="6093" w:type="dxa"/>
          </w:tcPr>
          <w:p w:rsidR="009D2C88" w:rsidRPr="008B65F6" w:rsidRDefault="008032C7" w:rsidP="009D2C88">
            <w:r>
              <w:t>Matt Milnes</w:t>
            </w:r>
          </w:p>
        </w:tc>
        <w:tc>
          <w:tcPr>
            <w:tcW w:w="476" w:type="dxa"/>
            <w:vAlign w:val="center"/>
          </w:tcPr>
          <w:p w:rsidR="009D2C88" w:rsidRPr="000507F8" w:rsidRDefault="00FB463E" w:rsidP="009D2C88">
            <w:pPr>
              <w:rPr>
                <w:sz w:val="36"/>
                <w:szCs w:val="36"/>
              </w:rPr>
            </w:pPr>
            <w:r>
              <w:rPr>
                <w:sz w:val="36"/>
                <w:szCs w:val="36"/>
              </w:rPr>
              <w:t>P</w:t>
            </w:r>
          </w:p>
        </w:tc>
        <w:tc>
          <w:tcPr>
            <w:tcW w:w="6753" w:type="dxa"/>
          </w:tcPr>
          <w:p w:rsidR="009D2C88" w:rsidRPr="00D1605A" w:rsidRDefault="000F62FE" w:rsidP="009D2C88">
            <w:r>
              <w:t>Winston Tripp</w:t>
            </w:r>
          </w:p>
        </w:tc>
      </w:tr>
      <w:tr w:rsidR="009D2C88" w:rsidTr="0044506D">
        <w:trPr>
          <w:trHeight w:val="278"/>
        </w:trPr>
        <w:tc>
          <w:tcPr>
            <w:tcW w:w="718" w:type="dxa"/>
            <w:vAlign w:val="center"/>
          </w:tcPr>
          <w:p w:rsidR="009D2C88" w:rsidRPr="000507F8" w:rsidRDefault="0061040F" w:rsidP="009D2C88">
            <w:pPr>
              <w:rPr>
                <w:sz w:val="36"/>
                <w:szCs w:val="36"/>
              </w:rPr>
            </w:pPr>
            <w:r>
              <w:rPr>
                <w:sz w:val="36"/>
                <w:szCs w:val="36"/>
              </w:rPr>
              <w:t>P</w:t>
            </w:r>
          </w:p>
        </w:tc>
        <w:tc>
          <w:tcPr>
            <w:tcW w:w="6093" w:type="dxa"/>
          </w:tcPr>
          <w:p w:rsidR="009D2C88" w:rsidRPr="008B65F6" w:rsidRDefault="008032C7" w:rsidP="009D2C88">
            <w:r>
              <w:t>John Marshall Smith</w:t>
            </w:r>
          </w:p>
        </w:tc>
        <w:tc>
          <w:tcPr>
            <w:tcW w:w="476" w:type="dxa"/>
            <w:vAlign w:val="center"/>
          </w:tcPr>
          <w:p w:rsidR="009D2C88" w:rsidRPr="000507F8" w:rsidRDefault="009D2C88" w:rsidP="009D2C88">
            <w:pPr>
              <w:rPr>
                <w:sz w:val="36"/>
                <w:szCs w:val="36"/>
              </w:rPr>
            </w:pPr>
          </w:p>
        </w:tc>
        <w:tc>
          <w:tcPr>
            <w:tcW w:w="6753" w:type="dxa"/>
          </w:tcPr>
          <w:p w:rsidR="009D2C88" w:rsidRPr="00D1605A" w:rsidRDefault="009D2C88" w:rsidP="009D2C88"/>
        </w:tc>
      </w:tr>
      <w:tr w:rsidR="00790D29" w:rsidTr="0044506D">
        <w:trPr>
          <w:trHeight w:val="278"/>
        </w:trPr>
        <w:tc>
          <w:tcPr>
            <w:tcW w:w="718" w:type="dxa"/>
            <w:vAlign w:val="center"/>
          </w:tcPr>
          <w:p w:rsidR="00790D29" w:rsidRPr="000507F8" w:rsidRDefault="00326EBE" w:rsidP="000F4925">
            <w:pPr>
              <w:rPr>
                <w:sz w:val="36"/>
                <w:szCs w:val="36"/>
              </w:rPr>
            </w:pPr>
            <w:r>
              <w:rPr>
                <w:sz w:val="36"/>
                <w:szCs w:val="36"/>
              </w:rPr>
              <w:t>P</w:t>
            </w:r>
          </w:p>
        </w:tc>
        <w:tc>
          <w:tcPr>
            <w:tcW w:w="6093" w:type="dxa"/>
            <w:vAlign w:val="center"/>
          </w:tcPr>
          <w:p w:rsidR="00790D29" w:rsidRPr="000F4925" w:rsidRDefault="008032C7" w:rsidP="000F4925">
            <w:proofErr w:type="spellStart"/>
            <w:r>
              <w:t>Huaiyu</w:t>
            </w:r>
            <w:proofErr w:type="spellEnd"/>
            <w:r>
              <w:t xml:space="preserve"> Wang</w:t>
            </w:r>
          </w:p>
        </w:tc>
        <w:tc>
          <w:tcPr>
            <w:tcW w:w="476" w:type="dxa"/>
            <w:vAlign w:val="center"/>
          </w:tcPr>
          <w:p w:rsidR="00790D29" w:rsidRPr="000507F8" w:rsidRDefault="00790D29" w:rsidP="000F4925">
            <w:pPr>
              <w:rPr>
                <w:sz w:val="36"/>
                <w:szCs w:val="36"/>
              </w:rPr>
            </w:pPr>
          </w:p>
        </w:tc>
        <w:tc>
          <w:tcPr>
            <w:tcW w:w="6753"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397707">
              <w:rPr>
                <w:smallCaps/>
                <w:sz w:val="28"/>
                <w:szCs w:val="28"/>
              </w:rPr>
              <w:t>:</w:t>
            </w:r>
            <w:r w:rsidR="00621DBB">
              <w:rPr>
                <w:smallCaps/>
                <w:sz w:val="28"/>
                <w:szCs w:val="28"/>
              </w:rPr>
              <w:t xml:space="preserve"> </w:t>
            </w:r>
            <w:r w:rsidR="0061040F">
              <w:rPr>
                <w:iCs/>
                <w:sz w:val="20"/>
                <w:szCs w:val="20"/>
              </w:rPr>
              <w:t>None</w:t>
            </w:r>
          </w:p>
        </w:tc>
      </w:tr>
      <w:tr w:rsidR="00973FD5" w:rsidTr="0044506D">
        <w:trPr>
          <w:trHeight w:val="225"/>
        </w:trPr>
        <w:tc>
          <w:tcPr>
            <w:tcW w:w="718" w:type="dxa"/>
            <w:tcBorders>
              <w:top w:val="thinThickSmallGap" w:sz="24" w:space="0" w:color="auto"/>
            </w:tcBorders>
          </w:tcPr>
          <w:p w:rsidR="00973FD5" w:rsidRDefault="00973FD5">
            <w:pPr>
              <w:jc w:val="center"/>
              <w:rPr>
                <w:sz w:val="20"/>
              </w:rPr>
            </w:pPr>
          </w:p>
        </w:tc>
        <w:tc>
          <w:tcPr>
            <w:tcW w:w="6093" w:type="dxa"/>
            <w:tcBorders>
              <w:top w:val="thinThickSmallGap" w:sz="24" w:space="0" w:color="auto"/>
            </w:tcBorders>
          </w:tcPr>
          <w:p w:rsidR="00973FD5" w:rsidRPr="00D4142C" w:rsidRDefault="00973FD5" w:rsidP="0014666D">
            <w:pPr>
              <w:rPr>
                <w:iCs/>
                <w:sz w:val="20"/>
                <w:szCs w:val="20"/>
              </w:rPr>
            </w:pPr>
          </w:p>
        </w:tc>
        <w:tc>
          <w:tcPr>
            <w:tcW w:w="476" w:type="dxa"/>
            <w:tcBorders>
              <w:top w:val="thinThickSmallGap" w:sz="24" w:space="0" w:color="auto"/>
            </w:tcBorders>
          </w:tcPr>
          <w:p w:rsidR="00973FD5" w:rsidRPr="00D4142C" w:rsidRDefault="00973FD5">
            <w:pPr>
              <w:rPr>
                <w:iCs/>
                <w:sz w:val="20"/>
              </w:rPr>
            </w:pPr>
          </w:p>
        </w:tc>
        <w:tc>
          <w:tcPr>
            <w:tcW w:w="6753" w:type="dxa"/>
            <w:tcBorders>
              <w:top w:val="thinThickSmallGap" w:sz="24" w:space="0" w:color="auto"/>
            </w:tcBorders>
          </w:tcPr>
          <w:p w:rsidR="00973FD5" w:rsidRPr="00D4142C" w:rsidRDefault="00973FD5">
            <w:pPr>
              <w:rPr>
                <w:iCs/>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D2C88">
            <w:pPr>
              <w:rPr>
                <w:sz w:val="20"/>
              </w:rPr>
            </w:pPr>
            <w:r>
              <w:rPr>
                <w:sz w:val="20"/>
              </w:rPr>
              <w:t>Meeting called to order at 2:0</w:t>
            </w:r>
            <w:r w:rsidR="0044506D">
              <w:rPr>
                <w:sz w:val="20"/>
              </w:rPr>
              <w:t>1</w:t>
            </w:r>
            <w:r>
              <w:rPr>
                <w:sz w:val="20"/>
              </w:rPr>
              <w:t xml:space="preserve"> p.m. The meeting was hosted</w:t>
            </w:r>
            <w:r w:rsidR="000024B5" w:rsidRPr="000024B5">
              <w:rPr>
                <w:sz w:val="20"/>
              </w:rPr>
              <w:t xml:space="preserve"> by </w:t>
            </w:r>
            <w:r w:rsidR="00326EBE">
              <w:rPr>
                <w:sz w:val="20"/>
              </w:rPr>
              <w:t>Stephanie Jett</w:t>
            </w:r>
            <w:r w:rsidR="000024B5" w:rsidRPr="000024B5">
              <w:rPr>
                <w:sz w:val="20"/>
              </w:rPr>
              <w:t xml:space="preserve"> via Zoom.</w:t>
            </w:r>
          </w:p>
        </w:tc>
        <w:tc>
          <w:tcPr>
            <w:tcW w:w="3484" w:type="dxa"/>
          </w:tcPr>
          <w:p w:rsidR="00973FD5" w:rsidRDefault="00973FD5">
            <w:pPr>
              <w:rPr>
                <w:sz w:val="20"/>
              </w:rPr>
            </w:pP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Default="009D2C88">
            <w:pPr>
              <w:rPr>
                <w:sz w:val="20"/>
              </w:rPr>
            </w:pPr>
            <w:r>
              <w:rPr>
                <w:sz w:val="20"/>
              </w:rPr>
              <w:t xml:space="preserve">The agenda </w:t>
            </w:r>
            <w:r w:rsidR="00326EBE">
              <w:rPr>
                <w:sz w:val="20"/>
              </w:rPr>
              <w:t>and operating procedures were approved</w:t>
            </w:r>
            <w:r>
              <w:rPr>
                <w:sz w:val="20"/>
              </w:rPr>
              <w:t xml:space="preserve"> </w:t>
            </w:r>
            <w:r w:rsidR="005E6672">
              <w:rPr>
                <w:sz w:val="20"/>
              </w:rPr>
              <w:t>in the first minutes of the meeting.</w:t>
            </w:r>
          </w:p>
        </w:tc>
        <w:tc>
          <w:tcPr>
            <w:tcW w:w="3484" w:type="dxa"/>
          </w:tcPr>
          <w:p w:rsidR="005E16FB" w:rsidRDefault="005E16FB">
            <w:pPr>
              <w:rPr>
                <w:sz w:val="20"/>
              </w:rPr>
            </w:pP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973FD5" w:rsidRDefault="0061040F">
            <w:pPr>
              <w:rPr>
                <w:sz w:val="20"/>
              </w:rPr>
            </w:pPr>
            <w:r>
              <w:rPr>
                <w:sz w:val="20"/>
              </w:rPr>
              <w:t>The minutes were approved in the first minutes of the meeting.</w:t>
            </w:r>
          </w:p>
        </w:tc>
        <w:tc>
          <w:tcPr>
            <w:tcW w:w="3484" w:type="dxa"/>
          </w:tcPr>
          <w:p w:rsidR="004E039B" w:rsidRDefault="004E039B">
            <w:pPr>
              <w:rPr>
                <w:sz w:val="20"/>
              </w:rPr>
            </w:pP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44506D" w:rsidRDefault="0044506D">
            <w:pPr>
              <w:rPr>
                <w:sz w:val="20"/>
              </w:rPr>
            </w:pPr>
            <w:r>
              <w:rPr>
                <w:sz w:val="20"/>
              </w:rPr>
              <w:t>Dr. Jett gave an update on the following:</w:t>
            </w:r>
          </w:p>
          <w:p w:rsidR="0044506D" w:rsidRDefault="0044506D">
            <w:pPr>
              <w:rPr>
                <w:sz w:val="20"/>
              </w:rPr>
            </w:pPr>
          </w:p>
          <w:p w:rsidR="0044506D" w:rsidRPr="00FB463E" w:rsidRDefault="00FB463E" w:rsidP="00FB463E">
            <w:pPr>
              <w:rPr>
                <w:sz w:val="20"/>
              </w:rPr>
            </w:pPr>
            <w:r>
              <w:rPr>
                <w:sz w:val="20"/>
              </w:rPr>
              <w:lastRenderedPageBreak/>
              <w:t>Research misconduct was going to be introduced at University Senate as informational items. Dr. Jett noted no concerns with this, and committee members agreed.</w:t>
            </w:r>
          </w:p>
          <w:p w:rsidR="0044506D" w:rsidRDefault="0044506D">
            <w:pPr>
              <w:rPr>
                <w:sz w:val="20"/>
              </w:rPr>
            </w:pPr>
          </w:p>
          <w:p w:rsidR="0044506D" w:rsidRDefault="00FB463E">
            <w:pPr>
              <w:rPr>
                <w:sz w:val="20"/>
              </w:rPr>
            </w:pPr>
            <w:r>
              <w:rPr>
                <w:sz w:val="20"/>
              </w:rPr>
              <w:t>The Amorous Relationship Policy hasn’t moved because there’s been no response from Human Resources. Dr. Jett noted that she and Professor Brad Fowler from RPIPC would bring the issue up later today in ECUS. Discussion on this issue will continue to be tabled for now.</w:t>
            </w:r>
          </w:p>
          <w:p w:rsidR="00FB463E" w:rsidRDefault="00FB463E">
            <w:pPr>
              <w:rPr>
                <w:sz w:val="20"/>
              </w:rPr>
            </w:pPr>
          </w:p>
          <w:p w:rsidR="00FB463E" w:rsidRDefault="00FB463E">
            <w:pPr>
              <w:rPr>
                <w:sz w:val="20"/>
              </w:rPr>
            </w:pPr>
            <w:r>
              <w:rPr>
                <w:sz w:val="20"/>
              </w:rPr>
              <w:t>Regarding the Student Rating of Instruction Survey (SRIS), Dr. Jett drafted language for the committee to consider at the meeting, which would then be submitted to ECUS and Academic Affairs for their comments if approved. ECUS would consider the question, “What is statistical usefulness?”</w:t>
            </w:r>
          </w:p>
          <w:p w:rsidR="0044506D" w:rsidRDefault="0044506D">
            <w:pPr>
              <w:rPr>
                <w:sz w:val="20"/>
              </w:rPr>
            </w:pPr>
          </w:p>
          <w:p w:rsidR="0044506D" w:rsidRDefault="0044506D" w:rsidP="0044506D">
            <w:pPr>
              <w:pStyle w:val="ListParagraph"/>
              <w:numPr>
                <w:ilvl w:val="0"/>
                <w:numId w:val="38"/>
              </w:numPr>
              <w:rPr>
                <w:sz w:val="20"/>
              </w:rPr>
            </w:pPr>
            <w:r>
              <w:rPr>
                <w:sz w:val="20"/>
              </w:rPr>
              <w:t xml:space="preserve">Dr. </w:t>
            </w:r>
            <w:r w:rsidR="00FB463E">
              <w:rPr>
                <w:sz w:val="20"/>
              </w:rPr>
              <w:t>Milnes thought the language was vague and we needed to strike the whole paragraph unless the committee planned to write hard policy. Dr. Jett said she was fine with eliminating it.</w:t>
            </w:r>
          </w:p>
          <w:p w:rsidR="0044506D" w:rsidRDefault="0044506D" w:rsidP="0044506D">
            <w:pPr>
              <w:pStyle w:val="ListParagraph"/>
              <w:rPr>
                <w:sz w:val="20"/>
              </w:rPr>
            </w:pPr>
          </w:p>
          <w:p w:rsidR="0044506D" w:rsidRDefault="00FB463E" w:rsidP="0044506D">
            <w:pPr>
              <w:pStyle w:val="ListParagraph"/>
              <w:numPr>
                <w:ilvl w:val="0"/>
                <w:numId w:val="38"/>
              </w:numPr>
              <w:rPr>
                <w:sz w:val="20"/>
              </w:rPr>
            </w:pPr>
            <w:r>
              <w:rPr>
                <w:sz w:val="20"/>
              </w:rPr>
              <w:t>Professor Richardson noted that a minimum response rate would make it statistically useful, but Dr. Wang pointed out that the school has no control over whether or not students complete the surveys.</w:t>
            </w:r>
          </w:p>
          <w:p w:rsidR="0044506D" w:rsidRPr="00FB463E" w:rsidRDefault="0044506D" w:rsidP="00FB463E">
            <w:pPr>
              <w:rPr>
                <w:sz w:val="20"/>
              </w:rPr>
            </w:pPr>
          </w:p>
          <w:p w:rsidR="0044506D" w:rsidRDefault="00FB463E" w:rsidP="0044506D">
            <w:pPr>
              <w:pStyle w:val="ListParagraph"/>
              <w:numPr>
                <w:ilvl w:val="0"/>
                <w:numId w:val="38"/>
              </w:numPr>
              <w:rPr>
                <w:sz w:val="20"/>
              </w:rPr>
            </w:pPr>
            <w:r>
              <w:rPr>
                <w:sz w:val="20"/>
              </w:rPr>
              <w:t>Dr. Tripp suggested that we might want to include a statement that spells out that SRIS is a single data point that is not generalizable. Dr. Jett responded that there is a statement like that in the IFR, and that the IFR and SRIS policies go together.</w:t>
            </w:r>
          </w:p>
          <w:p w:rsidR="00FB463E" w:rsidRPr="00FB463E" w:rsidRDefault="00FB463E" w:rsidP="00FB463E">
            <w:pPr>
              <w:pStyle w:val="ListParagraph"/>
              <w:rPr>
                <w:sz w:val="20"/>
              </w:rPr>
            </w:pPr>
          </w:p>
          <w:p w:rsidR="00FB463E" w:rsidRDefault="00FB463E" w:rsidP="0044506D">
            <w:pPr>
              <w:pStyle w:val="ListParagraph"/>
              <w:numPr>
                <w:ilvl w:val="0"/>
                <w:numId w:val="38"/>
              </w:numPr>
              <w:rPr>
                <w:sz w:val="20"/>
              </w:rPr>
            </w:pPr>
            <w:r>
              <w:rPr>
                <w:sz w:val="20"/>
              </w:rPr>
              <w:t>Dr. Milnes wanted the point made that the committee had no option to do anything other than what was done with the increasing the number of evaluated courses.</w:t>
            </w:r>
          </w:p>
          <w:p w:rsidR="00FB463E" w:rsidRPr="00FB463E" w:rsidRDefault="00FB463E" w:rsidP="00FB463E">
            <w:pPr>
              <w:pStyle w:val="ListParagraph"/>
              <w:rPr>
                <w:sz w:val="20"/>
              </w:rPr>
            </w:pPr>
          </w:p>
          <w:p w:rsidR="00FB463E" w:rsidRDefault="00FB463E" w:rsidP="0044506D">
            <w:pPr>
              <w:pStyle w:val="ListParagraph"/>
              <w:numPr>
                <w:ilvl w:val="0"/>
                <w:numId w:val="38"/>
              </w:numPr>
              <w:rPr>
                <w:sz w:val="20"/>
              </w:rPr>
            </w:pPr>
            <w:r>
              <w:rPr>
                <w:sz w:val="20"/>
              </w:rPr>
              <w:t>Dr. Jett then asked called for a vote on the policies, which Professor Richardson seconded. Both passed unanimously.</w:t>
            </w:r>
          </w:p>
          <w:p w:rsidR="0044506D" w:rsidRPr="0044506D" w:rsidRDefault="0044506D" w:rsidP="0044506D">
            <w:pPr>
              <w:pStyle w:val="ListParagraph"/>
              <w:rPr>
                <w:sz w:val="20"/>
              </w:rPr>
            </w:pPr>
          </w:p>
          <w:p w:rsidR="0044506D" w:rsidRDefault="0044506D">
            <w:pPr>
              <w:rPr>
                <w:sz w:val="20"/>
              </w:rPr>
            </w:pPr>
          </w:p>
          <w:p w:rsidR="0044506D" w:rsidRDefault="00FB463E">
            <w:pPr>
              <w:rPr>
                <w:sz w:val="20"/>
              </w:rPr>
            </w:pPr>
            <w:r>
              <w:rPr>
                <w:sz w:val="20"/>
              </w:rPr>
              <w:t>The Emeritus Faculty Policy was then reconsidered.</w:t>
            </w:r>
          </w:p>
          <w:p w:rsidR="00FB463E" w:rsidRDefault="00FB463E">
            <w:pPr>
              <w:rPr>
                <w:sz w:val="20"/>
              </w:rPr>
            </w:pPr>
          </w:p>
          <w:p w:rsidR="0044506D" w:rsidRDefault="00FB463E" w:rsidP="00FB463E">
            <w:pPr>
              <w:pStyle w:val="ListParagraph"/>
              <w:numPr>
                <w:ilvl w:val="0"/>
                <w:numId w:val="38"/>
              </w:numPr>
              <w:rPr>
                <w:sz w:val="20"/>
              </w:rPr>
            </w:pPr>
            <w:r>
              <w:rPr>
                <w:sz w:val="20"/>
              </w:rPr>
              <w:t xml:space="preserve">Dr. Jett pointed out that this issue was deceptively easy on the surface, but it had proved to be more complicated than anticipated, but that the </w:t>
            </w:r>
            <w:proofErr w:type="gramStart"/>
            <w:r>
              <w:rPr>
                <w:sz w:val="20"/>
              </w:rPr>
              <w:t>Provost’s</w:t>
            </w:r>
            <w:proofErr w:type="gramEnd"/>
            <w:r>
              <w:rPr>
                <w:sz w:val="20"/>
              </w:rPr>
              <w:t xml:space="preserve"> office was most concerned about the loophole that allows people to go around their departments.</w:t>
            </w:r>
          </w:p>
          <w:p w:rsidR="00FB463E" w:rsidRDefault="00FB463E" w:rsidP="00FB463E">
            <w:pPr>
              <w:pStyle w:val="ListParagraph"/>
              <w:numPr>
                <w:ilvl w:val="0"/>
                <w:numId w:val="38"/>
              </w:numPr>
              <w:rPr>
                <w:sz w:val="20"/>
              </w:rPr>
            </w:pPr>
            <w:r>
              <w:rPr>
                <w:sz w:val="20"/>
              </w:rPr>
              <w:t>Professor Croft pointed out they needed to clarify the “reasonable timeframe” for requesting emeritus status.</w:t>
            </w:r>
          </w:p>
          <w:p w:rsidR="00FB463E" w:rsidRDefault="00FB463E" w:rsidP="00FB463E">
            <w:pPr>
              <w:pStyle w:val="ListParagraph"/>
              <w:numPr>
                <w:ilvl w:val="0"/>
                <w:numId w:val="38"/>
              </w:numPr>
              <w:rPr>
                <w:sz w:val="20"/>
              </w:rPr>
            </w:pPr>
            <w:r>
              <w:rPr>
                <w:sz w:val="20"/>
              </w:rPr>
              <w:t>Dr. Milnes didn’t understand the need for a short timeline and brought up that denying it after three months might exclude professors who make great contributions to the university well into their retirement.</w:t>
            </w:r>
          </w:p>
          <w:p w:rsidR="00FB463E" w:rsidRDefault="00FB463E" w:rsidP="00FB463E">
            <w:pPr>
              <w:pStyle w:val="ListParagraph"/>
              <w:numPr>
                <w:ilvl w:val="0"/>
                <w:numId w:val="38"/>
              </w:numPr>
              <w:rPr>
                <w:sz w:val="20"/>
              </w:rPr>
            </w:pPr>
            <w:r>
              <w:rPr>
                <w:sz w:val="20"/>
              </w:rPr>
              <w:t>Dr. Wang asked if we could create a general statement that left it to departments to create their own “reasonable timeframe.” Dr. Milnes concurred.</w:t>
            </w:r>
          </w:p>
          <w:p w:rsidR="00FB463E" w:rsidRPr="00FB463E" w:rsidRDefault="00FB463E" w:rsidP="00FB463E">
            <w:pPr>
              <w:pStyle w:val="ListParagraph"/>
              <w:numPr>
                <w:ilvl w:val="0"/>
                <w:numId w:val="38"/>
              </w:numPr>
              <w:rPr>
                <w:sz w:val="20"/>
              </w:rPr>
            </w:pPr>
            <w:r>
              <w:rPr>
                <w:sz w:val="20"/>
              </w:rPr>
              <w:t>Dr. Jett said she would take that suggestion to ECUS.</w:t>
            </w:r>
          </w:p>
        </w:tc>
        <w:tc>
          <w:tcPr>
            <w:tcW w:w="3484" w:type="dxa"/>
          </w:tcPr>
          <w:p w:rsidR="00973FD5" w:rsidRDefault="00973FD5">
            <w:pPr>
              <w:rPr>
                <w:sz w:val="20"/>
              </w:rPr>
            </w:pPr>
          </w:p>
        </w:tc>
        <w:tc>
          <w:tcPr>
            <w:tcW w:w="2816" w:type="dxa"/>
          </w:tcPr>
          <w:p w:rsidR="0061040F" w:rsidRDefault="0061040F">
            <w:pPr>
              <w:rPr>
                <w:sz w:val="20"/>
              </w:rPr>
            </w:pPr>
          </w:p>
        </w:tc>
      </w:tr>
      <w:tr w:rsidR="007B35CB">
        <w:trPr>
          <w:trHeight w:val="503"/>
        </w:trPr>
        <w:tc>
          <w:tcPr>
            <w:tcW w:w="3132" w:type="dxa"/>
            <w:tcBorders>
              <w:left w:val="double" w:sz="4" w:space="0" w:color="auto"/>
            </w:tcBorders>
          </w:tcPr>
          <w:p w:rsidR="007B35CB" w:rsidRPr="008B1877" w:rsidRDefault="007B35CB" w:rsidP="007B35CB">
            <w:pPr>
              <w:rPr>
                <w:b/>
                <w:bCs/>
                <w:sz w:val="20"/>
              </w:rPr>
            </w:pPr>
            <w:r w:rsidRPr="008B1877">
              <w:rPr>
                <w:b/>
                <w:bCs/>
                <w:sz w:val="20"/>
              </w:rPr>
              <w:lastRenderedPageBreak/>
              <w:t>V.  New Business</w:t>
            </w:r>
          </w:p>
          <w:p w:rsidR="007B35CB" w:rsidRDefault="007B35CB" w:rsidP="007B35CB">
            <w:pPr>
              <w:pStyle w:val="Heading1"/>
              <w:rPr>
                <w:b w:val="0"/>
                <w:bCs w:val="0"/>
                <w:sz w:val="20"/>
              </w:rPr>
            </w:pPr>
            <w:r w:rsidRPr="008B1877">
              <w:rPr>
                <w:b w:val="0"/>
                <w:bCs w:val="0"/>
                <w:sz w:val="20"/>
              </w:rPr>
              <w:t>Actions/Recommendations</w:t>
            </w:r>
          </w:p>
          <w:p w:rsidR="007B35CB" w:rsidRDefault="007B35CB" w:rsidP="007B35CB">
            <w:pPr>
              <w:rPr>
                <w:b/>
                <w:bCs/>
                <w:sz w:val="20"/>
              </w:rPr>
            </w:pPr>
          </w:p>
        </w:tc>
        <w:tc>
          <w:tcPr>
            <w:tcW w:w="4608" w:type="dxa"/>
          </w:tcPr>
          <w:p w:rsidR="007B35CB" w:rsidRPr="00994031" w:rsidRDefault="007B35CB" w:rsidP="007B35CB">
            <w:pPr>
              <w:rPr>
                <w:b/>
                <w:bCs/>
                <w:sz w:val="20"/>
                <w:szCs w:val="20"/>
              </w:rPr>
            </w:pPr>
          </w:p>
        </w:tc>
        <w:tc>
          <w:tcPr>
            <w:tcW w:w="3484" w:type="dxa"/>
          </w:tcPr>
          <w:p w:rsidR="007B35CB" w:rsidRPr="00A07760" w:rsidRDefault="007B35CB" w:rsidP="007B35CB">
            <w:pPr>
              <w:rPr>
                <w:color w:val="4F81BD" w:themeColor="accent1"/>
                <w:sz w:val="20"/>
              </w:rPr>
            </w:pPr>
          </w:p>
        </w:tc>
        <w:tc>
          <w:tcPr>
            <w:tcW w:w="2816" w:type="dxa"/>
          </w:tcPr>
          <w:p w:rsidR="007B35CB" w:rsidRDefault="007B35CB" w:rsidP="007B35CB">
            <w:pPr>
              <w:rPr>
                <w:sz w:val="20"/>
              </w:rPr>
            </w:pPr>
          </w:p>
        </w:tc>
      </w:tr>
      <w:tr w:rsidR="007B35CB" w:rsidRPr="008B1877">
        <w:trPr>
          <w:trHeight w:val="530"/>
        </w:trPr>
        <w:tc>
          <w:tcPr>
            <w:tcW w:w="3132" w:type="dxa"/>
            <w:tcBorders>
              <w:left w:val="double" w:sz="4" w:space="0" w:color="auto"/>
            </w:tcBorders>
          </w:tcPr>
          <w:p w:rsidR="007B35CB" w:rsidRPr="008B1877" w:rsidRDefault="007B35CB" w:rsidP="007B35CB">
            <w:pPr>
              <w:pStyle w:val="Heading1"/>
              <w:rPr>
                <w:sz w:val="20"/>
              </w:rPr>
            </w:pPr>
            <w:r w:rsidRPr="008B1877">
              <w:rPr>
                <w:sz w:val="20"/>
              </w:rPr>
              <w:t>V</w:t>
            </w:r>
            <w:r>
              <w:rPr>
                <w:sz w:val="20"/>
              </w:rPr>
              <w:t>I</w:t>
            </w:r>
            <w:r w:rsidRPr="008B1877">
              <w:rPr>
                <w:sz w:val="20"/>
              </w:rPr>
              <w:t>.  Next Meeting</w:t>
            </w:r>
          </w:p>
          <w:p w:rsidR="007B35CB" w:rsidRPr="008B1877" w:rsidRDefault="007B35CB" w:rsidP="007B35CB">
            <w:pPr>
              <w:rPr>
                <w:sz w:val="20"/>
              </w:rPr>
            </w:pPr>
          </w:p>
        </w:tc>
        <w:tc>
          <w:tcPr>
            <w:tcW w:w="4608" w:type="dxa"/>
          </w:tcPr>
          <w:p w:rsidR="007B35CB" w:rsidRPr="008B1877" w:rsidRDefault="0044506D" w:rsidP="007B35CB">
            <w:pPr>
              <w:rPr>
                <w:sz w:val="20"/>
                <w:szCs w:val="20"/>
              </w:rPr>
            </w:pPr>
            <w:r>
              <w:rPr>
                <w:sz w:val="20"/>
                <w:szCs w:val="20"/>
              </w:rPr>
              <w:t xml:space="preserve">Friday, </w:t>
            </w:r>
            <w:r w:rsidR="00FB463E">
              <w:rPr>
                <w:sz w:val="20"/>
                <w:szCs w:val="20"/>
              </w:rPr>
              <w:t xml:space="preserve">March </w:t>
            </w:r>
            <w:r w:rsidR="00173650">
              <w:rPr>
                <w:sz w:val="20"/>
                <w:szCs w:val="20"/>
              </w:rPr>
              <w:t>1</w:t>
            </w:r>
            <w:r w:rsidR="00173650" w:rsidRPr="00173650">
              <w:rPr>
                <w:sz w:val="20"/>
                <w:szCs w:val="20"/>
                <w:vertAlign w:val="superscript"/>
              </w:rPr>
              <w:t>st</w:t>
            </w:r>
            <w:r w:rsidR="00173650">
              <w:rPr>
                <w:sz w:val="20"/>
                <w:szCs w:val="20"/>
              </w:rPr>
              <w:t xml:space="preserve"> </w:t>
            </w:r>
            <w:r w:rsidR="007B35CB" w:rsidRPr="00992096">
              <w:rPr>
                <w:sz w:val="20"/>
                <w:szCs w:val="20"/>
              </w:rPr>
              <w:t>at 2</w:t>
            </w:r>
            <w:r w:rsidR="00257050">
              <w:rPr>
                <w:sz w:val="20"/>
                <w:szCs w:val="20"/>
              </w:rPr>
              <w:t xml:space="preserve"> PM via Zoom.</w:t>
            </w:r>
          </w:p>
        </w:tc>
        <w:tc>
          <w:tcPr>
            <w:tcW w:w="3484" w:type="dxa"/>
          </w:tcPr>
          <w:p w:rsidR="00900F8E" w:rsidRPr="00900F8E" w:rsidRDefault="00900F8E" w:rsidP="00900F8E">
            <w:pPr>
              <w:rPr>
                <w:sz w:val="20"/>
              </w:rPr>
            </w:pPr>
          </w:p>
          <w:p w:rsidR="00C16F9E" w:rsidRPr="00C16F9E" w:rsidRDefault="00C16F9E" w:rsidP="00900F8E">
            <w:pPr>
              <w:pStyle w:val="ListParagraph"/>
              <w:rPr>
                <w:sz w:val="20"/>
              </w:rPr>
            </w:pPr>
          </w:p>
        </w:tc>
        <w:tc>
          <w:tcPr>
            <w:tcW w:w="2816" w:type="dxa"/>
          </w:tcPr>
          <w:p w:rsidR="007B35CB" w:rsidRPr="008B1877" w:rsidRDefault="007B35CB" w:rsidP="007B35CB">
            <w:pPr>
              <w:rPr>
                <w:sz w:val="20"/>
              </w:rPr>
            </w:pPr>
          </w:p>
        </w:tc>
      </w:tr>
      <w:tr w:rsidR="007B35CB" w:rsidRPr="008B1877">
        <w:trPr>
          <w:trHeight w:val="548"/>
        </w:trPr>
        <w:tc>
          <w:tcPr>
            <w:tcW w:w="3132" w:type="dxa"/>
            <w:tcBorders>
              <w:left w:val="double" w:sz="4" w:space="0" w:color="auto"/>
            </w:tcBorders>
          </w:tcPr>
          <w:p w:rsidR="007B35CB" w:rsidRPr="008B1877" w:rsidRDefault="007B35CB" w:rsidP="007B35CB">
            <w:pPr>
              <w:pStyle w:val="Heading1"/>
              <w:rPr>
                <w:sz w:val="20"/>
              </w:rPr>
            </w:pPr>
            <w:r w:rsidRPr="008B1877">
              <w:rPr>
                <w:sz w:val="20"/>
              </w:rPr>
              <w:t>VI</w:t>
            </w:r>
            <w:r>
              <w:rPr>
                <w:sz w:val="20"/>
              </w:rPr>
              <w:t>I</w:t>
            </w:r>
            <w:r w:rsidRPr="008B1877">
              <w:rPr>
                <w:sz w:val="20"/>
              </w:rPr>
              <w:t>.  Adjournment</w:t>
            </w:r>
          </w:p>
          <w:p w:rsidR="007B35CB" w:rsidRPr="008B1877" w:rsidRDefault="007B35CB" w:rsidP="007B35CB">
            <w:pPr>
              <w:rPr>
                <w:sz w:val="20"/>
              </w:rPr>
            </w:pPr>
          </w:p>
        </w:tc>
        <w:tc>
          <w:tcPr>
            <w:tcW w:w="4608" w:type="dxa"/>
          </w:tcPr>
          <w:p w:rsidR="007B35CB" w:rsidRPr="008B1877" w:rsidRDefault="007B35CB" w:rsidP="007B35CB">
            <w:pPr>
              <w:rPr>
                <w:sz w:val="20"/>
              </w:rPr>
            </w:pPr>
            <w:r>
              <w:rPr>
                <w:sz w:val="20"/>
              </w:rPr>
              <w:t>Meeting adjourned at approx. 3:</w:t>
            </w:r>
            <w:r w:rsidR="00FB463E">
              <w:rPr>
                <w:sz w:val="20"/>
              </w:rPr>
              <w:t>05</w:t>
            </w:r>
            <w:r w:rsidR="00257050">
              <w:rPr>
                <w:sz w:val="20"/>
              </w:rPr>
              <w:t xml:space="preserve"> PM.</w:t>
            </w:r>
          </w:p>
        </w:tc>
        <w:tc>
          <w:tcPr>
            <w:tcW w:w="3484" w:type="dxa"/>
          </w:tcPr>
          <w:p w:rsidR="007B35CB" w:rsidRPr="008B1877" w:rsidRDefault="007B35CB" w:rsidP="007B35CB">
            <w:pPr>
              <w:rPr>
                <w:sz w:val="20"/>
              </w:rPr>
            </w:pPr>
          </w:p>
        </w:tc>
        <w:tc>
          <w:tcPr>
            <w:tcW w:w="2816" w:type="dxa"/>
          </w:tcPr>
          <w:p w:rsidR="007B35CB" w:rsidRPr="008B1877" w:rsidRDefault="007B35CB" w:rsidP="007B35CB">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2015"/>
        <w:gridCol w:w="829"/>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7"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829" w:type="dxa"/>
            <w:tcBorders>
              <w:bottom w:val="single" w:sz="4" w:space="0" w:color="auto"/>
            </w:tcBorders>
            <w:vAlign w:val="center"/>
          </w:tcPr>
          <w:p w:rsidR="003E4149" w:rsidRPr="0014666D" w:rsidRDefault="00900F8E" w:rsidP="00892A7C">
            <w:pPr>
              <w:jc w:val="center"/>
              <w:rPr>
                <w:sz w:val="20"/>
              </w:rPr>
            </w:pPr>
            <w:r>
              <w:rPr>
                <w:sz w:val="20"/>
              </w:rPr>
              <w:t>9/1/23</w:t>
            </w:r>
          </w:p>
        </w:tc>
        <w:tc>
          <w:tcPr>
            <w:tcW w:w="1060" w:type="dxa"/>
            <w:tcBorders>
              <w:bottom w:val="single" w:sz="4" w:space="0" w:color="auto"/>
            </w:tcBorders>
            <w:vAlign w:val="center"/>
          </w:tcPr>
          <w:p w:rsidR="003E4149" w:rsidRPr="0014666D" w:rsidRDefault="0044506D" w:rsidP="00892A7C">
            <w:pPr>
              <w:jc w:val="center"/>
              <w:rPr>
                <w:sz w:val="20"/>
              </w:rPr>
            </w:pPr>
            <w:r>
              <w:rPr>
                <w:sz w:val="20"/>
              </w:rPr>
              <w:t>10/6/23</w:t>
            </w:r>
          </w:p>
        </w:tc>
        <w:tc>
          <w:tcPr>
            <w:tcW w:w="1060" w:type="dxa"/>
            <w:tcBorders>
              <w:bottom w:val="single" w:sz="4" w:space="0" w:color="auto"/>
            </w:tcBorders>
            <w:vAlign w:val="center"/>
          </w:tcPr>
          <w:p w:rsidR="003E4149" w:rsidRPr="0014666D" w:rsidRDefault="00FB463E" w:rsidP="00892A7C">
            <w:pPr>
              <w:jc w:val="center"/>
              <w:rPr>
                <w:sz w:val="20"/>
              </w:rPr>
            </w:pPr>
            <w:r>
              <w:rPr>
                <w:sz w:val="20"/>
              </w:rPr>
              <w:t>11/3/23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0C5AEC"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0C5AEC" w:rsidRPr="008B65F6" w:rsidRDefault="00900F8E" w:rsidP="000C5AEC">
            <w:r>
              <w:t>Stephanie Jett (chair)</w:t>
            </w:r>
          </w:p>
        </w:tc>
        <w:tc>
          <w:tcPr>
            <w:tcW w:w="829" w:type="dxa"/>
            <w:tcBorders>
              <w:bottom w:val="single" w:sz="4" w:space="0" w:color="auto"/>
            </w:tcBorders>
            <w:shd w:val="clear" w:color="auto" w:fill="FFFFFF"/>
            <w:vAlign w:val="bottom"/>
          </w:tcPr>
          <w:p w:rsidR="000C5AEC" w:rsidRPr="000507F8" w:rsidRDefault="000C5AEC" w:rsidP="000C5AEC">
            <w:pPr>
              <w:rPr>
                <w:sz w:val="36"/>
                <w:szCs w:val="36"/>
              </w:rPr>
            </w:pPr>
            <w:r>
              <w:rPr>
                <w:sz w:val="36"/>
                <w:szCs w:val="36"/>
              </w:rPr>
              <w:t>P</w:t>
            </w:r>
          </w:p>
        </w:tc>
        <w:tc>
          <w:tcPr>
            <w:tcW w:w="1060" w:type="dxa"/>
            <w:tcBorders>
              <w:bottom w:val="single" w:sz="4" w:space="0" w:color="auto"/>
            </w:tcBorders>
            <w:shd w:val="clear" w:color="auto" w:fill="FFFFFF"/>
            <w:vAlign w:val="center"/>
          </w:tcPr>
          <w:p w:rsidR="000C5AEC" w:rsidRPr="000507F8" w:rsidRDefault="0044506D" w:rsidP="000C5AEC">
            <w:pPr>
              <w:rPr>
                <w:sz w:val="36"/>
                <w:szCs w:val="36"/>
              </w:rPr>
            </w:pPr>
            <w:r>
              <w:rPr>
                <w:sz w:val="36"/>
                <w:szCs w:val="36"/>
              </w:rPr>
              <w:t>P</w:t>
            </w:r>
          </w:p>
        </w:tc>
        <w:tc>
          <w:tcPr>
            <w:tcW w:w="1060" w:type="dxa"/>
            <w:tcBorders>
              <w:bottom w:val="single" w:sz="4" w:space="0" w:color="auto"/>
            </w:tcBorders>
            <w:shd w:val="clear" w:color="auto" w:fill="FFFFFF"/>
            <w:vAlign w:val="center"/>
          </w:tcPr>
          <w:p w:rsidR="000C5AEC" w:rsidRPr="000507F8" w:rsidRDefault="00FB463E" w:rsidP="00FB463E">
            <w:pPr>
              <w:rPr>
                <w:sz w:val="36"/>
                <w:szCs w:val="36"/>
              </w:rPr>
            </w:pPr>
            <w:r>
              <w:rPr>
                <w:sz w:val="36"/>
                <w:szCs w:val="36"/>
              </w:rPr>
              <w:t>P</w:t>
            </w: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447856">
            <w:pPr>
              <w:jc w:val="cente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1" w:type="dxa"/>
            <w:tcBorders>
              <w:right w:val="double" w:sz="4" w:space="0" w:color="auto"/>
            </w:tcBorders>
            <w:shd w:val="clear" w:color="auto" w:fill="FFFFFF"/>
            <w:vAlign w:val="bottom"/>
          </w:tcPr>
          <w:p w:rsidR="000C5AEC" w:rsidRPr="000507F8" w:rsidRDefault="000C5AEC" w:rsidP="000C5AEC">
            <w:pPr>
              <w:rPr>
                <w:sz w:val="36"/>
                <w:szCs w:val="36"/>
              </w:rPr>
            </w:pPr>
          </w:p>
        </w:tc>
      </w:tr>
      <w:tr w:rsidR="00D974CB"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right w:val="single" w:sz="4" w:space="0" w:color="auto"/>
            </w:tcBorders>
            <w:shd w:val="clear" w:color="auto" w:fill="FFFFFF"/>
          </w:tcPr>
          <w:p w:rsidR="00D974CB" w:rsidRPr="008B65F6" w:rsidRDefault="00900F8E" w:rsidP="00D974CB">
            <w:r>
              <w:t>Holly Croft</w:t>
            </w:r>
            <w:r w:rsidR="00D974CB" w:rsidRPr="008B65F6">
              <w:t xml:space="preserve"> (secretary)</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bottom"/>
          </w:tcPr>
          <w:p w:rsidR="00D974CB" w:rsidRPr="000507F8" w:rsidRDefault="00D974CB"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D974CB" w:rsidRPr="000507F8" w:rsidRDefault="0044506D"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D974CB" w:rsidRPr="000507F8" w:rsidRDefault="00FB463E"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D974CB" w:rsidRPr="000507F8" w:rsidRDefault="00D974CB" w:rsidP="00D974CB">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D974CB" w:rsidRPr="000507F8" w:rsidRDefault="00D974CB" w:rsidP="00D974CB">
            <w:pPr>
              <w:rPr>
                <w:sz w:val="36"/>
                <w:szCs w:val="36"/>
              </w:rPr>
            </w:pPr>
          </w:p>
        </w:tc>
        <w:tc>
          <w:tcPr>
            <w:tcW w:w="1060" w:type="dxa"/>
            <w:tcBorders>
              <w:left w:val="single" w:sz="4" w:space="0" w:color="auto"/>
            </w:tcBorders>
            <w:shd w:val="clear" w:color="auto" w:fill="FFFFFF"/>
            <w:vAlign w:val="bottom"/>
          </w:tcPr>
          <w:p w:rsidR="00D974CB" w:rsidRPr="000507F8" w:rsidRDefault="00D974CB" w:rsidP="00447856">
            <w:pPr>
              <w:jc w:val="center"/>
              <w:rPr>
                <w:sz w:val="36"/>
                <w:szCs w:val="36"/>
              </w:rPr>
            </w:pPr>
          </w:p>
        </w:tc>
        <w:tc>
          <w:tcPr>
            <w:tcW w:w="1060" w:type="dxa"/>
            <w:shd w:val="clear" w:color="auto" w:fill="FFFFFF"/>
            <w:vAlign w:val="bottom"/>
          </w:tcPr>
          <w:p w:rsidR="00D974CB" w:rsidRPr="000507F8" w:rsidRDefault="00D974CB" w:rsidP="00D974CB">
            <w:pPr>
              <w:rPr>
                <w:sz w:val="36"/>
                <w:szCs w:val="36"/>
              </w:rPr>
            </w:pPr>
          </w:p>
        </w:tc>
        <w:tc>
          <w:tcPr>
            <w:tcW w:w="1060" w:type="dxa"/>
            <w:shd w:val="clear" w:color="auto" w:fill="FFFFFF"/>
            <w:vAlign w:val="bottom"/>
          </w:tcPr>
          <w:p w:rsidR="00D974CB" w:rsidRPr="000507F8" w:rsidRDefault="00D974CB" w:rsidP="00D974CB">
            <w:pPr>
              <w:rPr>
                <w:sz w:val="36"/>
                <w:szCs w:val="36"/>
              </w:rPr>
            </w:pPr>
          </w:p>
        </w:tc>
        <w:tc>
          <w:tcPr>
            <w:tcW w:w="1061" w:type="dxa"/>
            <w:tcBorders>
              <w:right w:val="double" w:sz="4" w:space="0" w:color="auto"/>
            </w:tcBorders>
            <w:shd w:val="clear" w:color="auto" w:fill="FFFFFF"/>
            <w:vAlign w:val="bottom"/>
          </w:tcPr>
          <w:p w:rsidR="00D974CB" w:rsidRPr="000507F8" w:rsidRDefault="00D974CB" w:rsidP="00D974CB">
            <w:pPr>
              <w:rPr>
                <w:sz w:val="36"/>
                <w:szCs w:val="36"/>
              </w:rPr>
            </w:pPr>
          </w:p>
        </w:tc>
      </w:tr>
      <w:tr w:rsidR="002F5494"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2F5494" w:rsidRPr="008B65F6" w:rsidRDefault="00900F8E" w:rsidP="002F5494">
            <w:r>
              <w:t>Peter Rosado-Flores</w:t>
            </w:r>
            <w:r w:rsidR="002F5494" w:rsidRPr="008B65F6">
              <w:t xml:space="preserve"> (vice chair)</w:t>
            </w:r>
          </w:p>
        </w:tc>
        <w:tc>
          <w:tcPr>
            <w:tcW w:w="829" w:type="dxa"/>
            <w:tcBorders>
              <w:top w:val="single" w:sz="4" w:space="0" w:color="auto"/>
            </w:tcBorders>
            <w:shd w:val="clear" w:color="auto" w:fill="FFFFFF"/>
            <w:vAlign w:val="bottom"/>
          </w:tcPr>
          <w:p w:rsidR="002F5494" w:rsidRPr="000507F8" w:rsidRDefault="002F5494" w:rsidP="002F5494">
            <w:pPr>
              <w:rPr>
                <w:sz w:val="36"/>
                <w:szCs w:val="36"/>
              </w:rPr>
            </w:pPr>
            <w:r>
              <w:rPr>
                <w:sz w:val="36"/>
                <w:szCs w:val="36"/>
              </w:rPr>
              <w:t>P</w:t>
            </w:r>
          </w:p>
        </w:tc>
        <w:tc>
          <w:tcPr>
            <w:tcW w:w="1060" w:type="dxa"/>
            <w:tcBorders>
              <w:top w:val="single" w:sz="4" w:space="0" w:color="auto"/>
            </w:tcBorders>
            <w:shd w:val="clear" w:color="auto" w:fill="FFFFFF"/>
            <w:vAlign w:val="bottom"/>
          </w:tcPr>
          <w:p w:rsidR="002F5494" w:rsidRPr="000507F8" w:rsidRDefault="0044506D" w:rsidP="002F5494">
            <w:pPr>
              <w:rPr>
                <w:sz w:val="36"/>
                <w:szCs w:val="36"/>
              </w:rPr>
            </w:pPr>
            <w:r>
              <w:rPr>
                <w:sz w:val="36"/>
                <w:szCs w:val="36"/>
              </w:rPr>
              <w:t>R</w:t>
            </w:r>
          </w:p>
        </w:tc>
        <w:tc>
          <w:tcPr>
            <w:tcW w:w="1060" w:type="dxa"/>
            <w:tcBorders>
              <w:top w:val="single" w:sz="4" w:space="0" w:color="auto"/>
            </w:tcBorders>
            <w:shd w:val="clear" w:color="auto" w:fill="FFFFFF"/>
            <w:vAlign w:val="bottom"/>
          </w:tcPr>
          <w:p w:rsidR="002F5494" w:rsidRPr="000507F8" w:rsidRDefault="00FB463E" w:rsidP="002F5494">
            <w:pPr>
              <w:rPr>
                <w:sz w:val="36"/>
                <w:szCs w:val="36"/>
              </w:rPr>
            </w:pPr>
            <w:r>
              <w:rPr>
                <w:sz w:val="36"/>
                <w:szCs w:val="36"/>
              </w:rPr>
              <w:t>R</w:t>
            </w:r>
          </w:p>
        </w:tc>
        <w:tc>
          <w:tcPr>
            <w:tcW w:w="1060" w:type="dxa"/>
            <w:tcBorders>
              <w:top w:val="single" w:sz="4" w:space="0" w:color="auto"/>
            </w:tcBorders>
            <w:shd w:val="clear" w:color="auto" w:fill="FFFFFF"/>
          </w:tcPr>
          <w:p w:rsidR="002F5494" w:rsidRPr="000507F8" w:rsidRDefault="002F5494" w:rsidP="002F5494">
            <w:pPr>
              <w:rPr>
                <w:sz w:val="36"/>
                <w:szCs w:val="36"/>
              </w:rPr>
            </w:pPr>
          </w:p>
        </w:tc>
        <w:tc>
          <w:tcPr>
            <w:tcW w:w="1060" w:type="dxa"/>
            <w:tcBorders>
              <w:top w:val="single" w:sz="4" w:space="0" w:color="auto"/>
            </w:tcBorders>
            <w:shd w:val="clear" w:color="auto" w:fill="FFFFFF"/>
          </w:tcPr>
          <w:p w:rsidR="002F5494" w:rsidRPr="000507F8" w:rsidRDefault="002F5494" w:rsidP="002F5494">
            <w:pPr>
              <w:rPr>
                <w:sz w:val="36"/>
                <w:szCs w:val="36"/>
              </w:rPr>
            </w:pPr>
          </w:p>
        </w:tc>
        <w:tc>
          <w:tcPr>
            <w:tcW w:w="1060" w:type="dxa"/>
            <w:shd w:val="clear" w:color="auto" w:fill="FFFFFF"/>
            <w:vAlign w:val="bottom"/>
          </w:tcPr>
          <w:p w:rsidR="002F5494" w:rsidRPr="000507F8" w:rsidRDefault="002F5494" w:rsidP="00447856">
            <w:pPr>
              <w:jc w:val="center"/>
              <w:rPr>
                <w:sz w:val="36"/>
                <w:szCs w:val="36"/>
              </w:rPr>
            </w:pPr>
          </w:p>
        </w:tc>
        <w:tc>
          <w:tcPr>
            <w:tcW w:w="1060" w:type="dxa"/>
            <w:shd w:val="clear" w:color="auto" w:fill="FFFFFF"/>
            <w:vAlign w:val="bottom"/>
          </w:tcPr>
          <w:p w:rsidR="002F5494" w:rsidRPr="000507F8" w:rsidRDefault="002F5494" w:rsidP="002F5494">
            <w:pPr>
              <w:rPr>
                <w:sz w:val="36"/>
                <w:szCs w:val="36"/>
              </w:rPr>
            </w:pPr>
          </w:p>
        </w:tc>
        <w:tc>
          <w:tcPr>
            <w:tcW w:w="1060" w:type="dxa"/>
            <w:shd w:val="clear" w:color="auto" w:fill="FFFFFF"/>
            <w:vAlign w:val="bottom"/>
          </w:tcPr>
          <w:p w:rsidR="002F5494" w:rsidRPr="000507F8" w:rsidRDefault="002F5494" w:rsidP="002F5494">
            <w:pPr>
              <w:rPr>
                <w:sz w:val="36"/>
                <w:szCs w:val="36"/>
              </w:rPr>
            </w:pPr>
          </w:p>
        </w:tc>
        <w:tc>
          <w:tcPr>
            <w:tcW w:w="1061" w:type="dxa"/>
            <w:tcBorders>
              <w:right w:val="double" w:sz="4" w:space="0" w:color="auto"/>
            </w:tcBorders>
            <w:shd w:val="clear" w:color="auto" w:fill="FFFFFF"/>
            <w:vAlign w:val="bottom"/>
          </w:tcPr>
          <w:p w:rsidR="002F5494" w:rsidRPr="000507F8" w:rsidRDefault="002F5494" w:rsidP="002F5494">
            <w:pPr>
              <w:rPr>
                <w:sz w:val="36"/>
                <w:szCs w:val="36"/>
              </w:rPr>
            </w:pPr>
          </w:p>
        </w:tc>
      </w:tr>
      <w:tr w:rsidR="002F5494"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2F5494" w:rsidRPr="008B65F6" w:rsidRDefault="00900F8E" w:rsidP="002F5494">
            <w:r>
              <w:t>Frank Richardson</w:t>
            </w:r>
          </w:p>
        </w:tc>
        <w:tc>
          <w:tcPr>
            <w:tcW w:w="829" w:type="dxa"/>
            <w:shd w:val="clear" w:color="auto" w:fill="auto"/>
            <w:vAlign w:val="bottom"/>
          </w:tcPr>
          <w:p w:rsidR="002F5494" w:rsidRPr="000507F8" w:rsidRDefault="000F62FE" w:rsidP="002F5494">
            <w:pPr>
              <w:rPr>
                <w:sz w:val="36"/>
                <w:szCs w:val="36"/>
              </w:rPr>
            </w:pPr>
            <w:r>
              <w:rPr>
                <w:sz w:val="36"/>
                <w:szCs w:val="36"/>
              </w:rPr>
              <w:t>A</w:t>
            </w:r>
          </w:p>
        </w:tc>
        <w:tc>
          <w:tcPr>
            <w:tcW w:w="1060" w:type="dxa"/>
            <w:shd w:val="clear" w:color="auto" w:fill="FFFFFF"/>
            <w:vAlign w:val="bottom"/>
          </w:tcPr>
          <w:p w:rsidR="002F5494" w:rsidRPr="000507F8" w:rsidRDefault="0044506D" w:rsidP="002F5494">
            <w:pPr>
              <w:rPr>
                <w:sz w:val="36"/>
                <w:szCs w:val="36"/>
              </w:rPr>
            </w:pPr>
            <w:r>
              <w:rPr>
                <w:sz w:val="36"/>
                <w:szCs w:val="36"/>
              </w:rPr>
              <w:t>A</w:t>
            </w:r>
          </w:p>
        </w:tc>
        <w:tc>
          <w:tcPr>
            <w:tcW w:w="1060" w:type="dxa"/>
            <w:shd w:val="clear" w:color="auto" w:fill="FFFFFF"/>
            <w:vAlign w:val="bottom"/>
          </w:tcPr>
          <w:p w:rsidR="002F5494" w:rsidRPr="000507F8" w:rsidRDefault="00FB463E" w:rsidP="002F5494">
            <w:pPr>
              <w:rPr>
                <w:sz w:val="36"/>
                <w:szCs w:val="36"/>
              </w:rPr>
            </w:pPr>
            <w:r>
              <w:rPr>
                <w:sz w:val="36"/>
                <w:szCs w:val="36"/>
              </w:rPr>
              <w:t>A</w:t>
            </w:r>
          </w:p>
        </w:tc>
        <w:tc>
          <w:tcPr>
            <w:tcW w:w="1060" w:type="dxa"/>
            <w:shd w:val="clear" w:color="auto" w:fill="FFFFFF"/>
          </w:tcPr>
          <w:p w:rsidR="002F5494" w:rsidRPr="000507F8" w:rsidRDefault="002F5494" w:rsidP="002F5494">
            <w:pPr>
              <w:rPr>
                <w:sz w:val="36"/>
                <w:szCs w:val="36"/>
              </w:rPr>
            </w:pPr>
          </w:p>
        </w:tc>
        <w:tc>
          <w:tcPr>
            <w:tcW w:w="1060" w:type="dxa"/>
            <w:shd w:val="clear" w:color="auto" w:fill="FFFFFF"/>
          </w:tcPr>
          <w:p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rsidR="002F5494" w:rsidRPr="000507F8" w:rsidRDefault="002F5494" w:rsidP="00447856">
            <w:pPr>
              <w:jc w:val="center"/>
              <w:rPr>
                <w:sz w:val="36"/>
                <w:szCs w:val="36"/>
              </w:rPr>
            </w:pPr>
          </w:p>
        </w:tc>
        <w:tc>
          <w:tcPr>
            <w:tcW w:w="1060" w:type="dxa"/>
            <w:tcBorders>
              <w:bottom w:val="single" w:sz="4" w:space="0" w:color="auto"/>
            </w:tcBorders>
            <w:shd w:val="clear" w:color="auto" w:fill="FFFFFF"/>
            <w:vAlign w:val="bottom"/>
          </w:tcPr>
          <w:p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rsidR="002F5494" w:rsidRPr="000507F8" w:rsidRDefault="002F5494" w:rsidP="002F5494">
            <w:pPr>
              <w:rPr>
                <w:sz w:val="36"/>
                <w:szCs w:val="36"/>
              </w:rPr>
            </w:pPr>
          </w:p>
        </w:tc>
        <w:tc>
          <w:tcPr>
            <w:tcW w:w="1061" w:type="dxa"/>
            <w:tcBorders>
              <w:bottom w:val="single" w:sz="4" w:space="0" w:color="auto"/>
              <w:right w:val="double" w:sz="4" w:space="0" w:color="auto"/>
            </w:tcBorders>
            <w:shd w:val="clear" w:color="auto" w:fill="FFFFFF"/>
            <w:vAlign w:val="bottom"/>
          </w:tcPr>
          <w:p w:rsidR="002F5494" w:rsidRPr="000507F8" w:rsidRDefault="002F5494" w:rsidP="002F5494">
            <w:pPr>
              <w:rPr>
                <w:sz w:val="36"/>
                <w:szCs w:val="36"/>
              </w:rPr>
            </w:pPr>
          </w:p>
        </w:tc>
      </w:tr>
      <w:tr w:rsidR="002F5494"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2F5494" w:rsidRPr="008B65F6" w:rsidRDefault="002F5494" w:rsidP="002F5494">
            <w:r w:rsidRPr="008B65F6">
              <w:t>Matt Milnes</w:t>
            </w:r>
          </w:p>
        </w:tc>
        <w:tc>
          <w:tcPr>
            <w:tcW w:w="829" w:type="dxa"/>
            <w:tcBorders>
              <w:bottom w:val="single" w:sz="4" w:space="0" w:color="auto"/>
            </w:tcBorders>
            <w:shd w:val="clear" w:color="auto" w:fill="FFFFFF"/>
            <w:vAlign w:val="bottom"/>
          </w:tcPr>
          <w:p w:rsidR="002F5494" w:rsidRPr="000507F8" w:rsidRDefault="002F5494" w:rsidP="002F5494">
            <w:pPr>
              <w:rPr>
                <w:sz w:val="36"/>
                <w:szCs w:val="36"/>
              </w:rPr>
            </w:pPr>
            <w:r>
              <w:rPr>
                <w:sz w:val="36"/>
                <w:szCs w:val="36"/>
              </w:rPr>
              <w:t>P</w:t>
            </w:r>
          </w:p>
        </w:tc>
        <w:tc>
          <w:tcPr>
            <w:tcW w:w="1060" w:type="dxa"/>
            <w:tcBorders>
              <w:bottom w:val="single" w:sz="4" w:space="0" w:color="auto"/>
            </w:tcBorders>
            <w:shd w:val="clear" w:color="auto" w:fill="FFFFFF"/>
            <w:vAlign w:val="bottom"/>
          </w:tcPr>
          <w:p w:rsidR="002F5494" w:rsidRPr="000507F8" w:rsidRDefault="0044506D" w:rsidP="002F5494">
            <w:pPr>
              <w:rPr>
                <w:sz w:val="36"/>
                <w:szCs w:val="36"/>
              </w:rPr>
            </w:pPr>
            <w:r>
              <w:rPr>
                <w:sz w:val="36"/>
                <w:szCs w:val="36"/>
              </w:rPr>
              <w:t>P</w:t>
            </w:r>
          </w:p>
        </w:tc>
        <w:tc>
          <w:tcPr>
            <w:tcW w:w="1060" w:type="dxa"/>
            <w:tcBorders>
              <w:bottom w:val="single" w:sz="4" w:space="0" w:color="auto"/>
            </w:tcBorders>
            <w:shd w:val="clear" w:color="auto" w:fill="FFFFFF"/>
            <w:vAlign w:val="bottom"/>
          </w:tcPr>
          <w:p w:rsidR="002F5494" w:rsidRPr="000507F8" w:rsidRDefault="00FB463E" w:rsidP="002F5494">
            <w:pPr>
              <w:rPr>
                <w:sz w:val="36"/>
                <w:szCs w:val="36"/>
              </w:rPr>
            </w:pPr>
            <w:r>
              <w:rPr>
                <w:sz w:val="36"/>
                <w:szCs w:val="36"/>
              </w:rPr>
              <w:t>P</w:t>
            </w:r>
          </w:p>
        </w:tc>
        <w:tc>
          <w:tcPr>
            <w:tcW w:w="1060" w:type="dxa"/>
            <w:tcBorders>
              <w:bottom w:val="single" w:sz="4" w:space="0" w:color="auto"/>
            </w:tcBorders>
            <w:shd w:val="clear" w:color="auto" w:fill="FFFFFF"/>
            <w:vAlign w:val="bottom"/>
          </w:tcPr>
          <w:p w:rsidR="002F5494" w:rsidRPr="000507F8" w:rsidRDefault="002F5494" w:rsidP="002F5494">
            <w:pPr>
              <w:rPr>
                <w:sz w:val="36"/>
                <w:szCs w:val="36"/>
              </w:rPr>
            </w:pPr>
          </w:p>
        </w:tc>
        <w:tc>
          <w:tcPr>
            <w:tcW w:w="1060" w:type="dxa"/>
            <w:tcBorders>
              <w:bottom w:val="single" w:sz="4" w:space="0" w:color="auto"/>
            </w:tcBorders>
            <w:shd w:val="clear" w:color="auto" w:fill="FFFFFF"/>
          </w:tcPr>
          <w:p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rsidR="002F5494" w:rsidRPr="000507F8" w:rsidRDefault="002F5494" w:rsidP="00447856">
            <w:pPr>
              <w:jc w:val="center"/>
              <w:rPr>
                <w:sz w:val="36"/>
                <w:szCs w:val="36"/>
              </w:rPr>
            </w:pPr>
          </w:p>
        </w:tc>
        <w:tc>
          <w:tcPr>
            <w:tcW w:w="1060" w:type="dxa"/>
            <w:tcBorders>
              <w:bottom w:val="single" w:sz="4" w:space="0" w:color="auto"/>
            </w:tcBorders>
            <w:shd w:val="clear" w:color="auto" w:fill="FFFFFF"/>
            <w:vAlign w:val="bottom"/>
          </w:tcPr>
          <w:p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rsidR="002F5494" w:rsidRPr="000507F8" w:rsidRDefault="002F5494" w:rsidP="002F5494">
            <w:pPr>
              <w:rPr>
                <w:sz w:val="36"/>
                <w:szCs w:val="36"/>
              </w:rPr>
            </w:pPr>
          </w:p>
        </w:tc>
        <w:tc>
          <w:tcPr>
            <w:tcW w:w="1061" w:type="dxa"/>
            <w:tcBorders>
              <w:bottom w:val="single" w:sz="4" w:space="0" w:color="auto"/>
              <w:right w:val="double" w:sz="4" w:space="0" w:color="auto"/>
            </w:tcBorders>
            <w:shd w:val="clear" w:color="auto" w:fill="FFFFFF"/>
            <w:vAlign w:val="bottom"/>
          </w:tcPr>
          <w:p w:rsidR="002F5494" w:rsidRPr="000507F8" w:rsidRDefault="002F5494" w:rsidP="002F5494">
            <w:pPr>
              <w:rPr>
                <w:sz w:val="36"/>
                <w:szCs w:val="36"/>
              </w:rPr>
            </w:pPr>
          </w:p>
        </w:tc>
      </w:tr>
      <w:tr w:rsidR="00D974CB"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D974CB" w:rsidRPr="008B65F6" w:rsidRDefault="00900F8E" w:rsidP="00D974CB">
            <w:r>
              <w:t>John Marshall Smith</w:t>
            </w:r>
          </w:p>
        </w:tc>
        <w:tc>
          <w:tcPr>
            <w:tcW w:w="829" w:type="dxa"/>
            <w:shd w:val="clear" w:color="auto" w:fill="FFFFFF"/>
            <w:vAlign w:val="bottom"/>
          </w:tcPr>
          <w:p w:rsidR="00D974CB" w:rsidRPr="000507F8" w:rsidRDefault="00900F8E" w:rsidP="00D974CB">
            <w:pPr>
              <w:rPr>
                <w:sz w:val="36"/>
                <w:szCs w:val="36"/>
              </w:rPr>
            </w:pPr>
            <w:r>
              <w:rPr>
                <w:sz w:val="36"/>
                <w:szCs w:val="36"/>
              </w:rPr>
              <w:t>R</w:t>
            </w:r>
          </w:p>
        </w:tc>
        <w:tc>
          <w:tcPr>
            <w:tcW w:w="1060" w:type="dxa"/>
            <w:shd w:val="clear" w:color="auto" w:fill="FFFFFF"/>
            <w:vAlign w:val="bottom"/>
          </w:tcPr>
          <w:p w:rsidR="00D974CB" w:rsidRPr="000507F8" w:rsidRDefault="0044506D" w:rsidP="00D974CB">
            <w:pPr>
              <w:rPr>
                <w:sz w:val="36"/>
                <w:szCs w:val="36"/>
              </w:rPr>
            </w:pPr>
            <w:r>
              <w:rPr>
                <w:sz w:val="36"/>
                <w:szCs w:val="36"/>
              </w:rPr>
              <w:t>P</w:t>
            </w:r>
          </w:p>
        </w:tc>
        <w:tc>
          <w:tcPr>
            <w:tcW w:w="1060" w:type="dxa"/>
            <w:shd w:val="clear" w:color="auto" w:fill="FFFFFF"/>
            <w:vAlign w:val="bottom"/>
          </w:tcPr>
          <w:p w:rsidR="00D974CB" w:rsidRPr="000507F8" w:rsidRDefault="00FB463E" w:rsidP="00D974CB">
            <w:pPr>
              <w:rPr>
                <w:sz w:val="36"/>
                <w:szCs w:val="36"/>
              </w:rPr>
            </w:pPr>
            <w:r>
              <w:rPr>
                <w:sz w:val="36"/>
                <w:szCs w:val="36"/>
              </w:rPr>
              <w:t>P</w:t>
            </w:r>
          </w:p>
        </w:tc>
        <w:tc>
          <w:tcPr>
            <w:tcW w:w="1060" w:type="dxa"/>
            <w:shd w:val="clear" w:color="auto" w:fill="FFFFFF"/>
          </w:tcPr>
          <w:p w:rsidR="00D974CB" w:rsidRPr="00D974CB" w:rsidRDefault="00D974CB" w:rsidP="00D974CB">
            <w:pPr>
              <w:rPr>
                <w:b/>
                <w:bCs/>
                <w:sz w:val="36"/>
                <w:szCs w:val="36"/>
              </w:rPr>
            </w:pPr>
          </w:p>
        </w:tc>
        <w:tc>
          <w:tcPr>
            <w:tcW w:w="1060" w:type="dxa"/>
            <w:shd w:val="clear" w:color="auto" w:fill="FFFFFF"/>
            <w:vAlign w:val="bottom"/>
          </w:tcPr>
          <w:p w:rsidR="00D974CB" w:rsidRPr="000507F8" w:rsidRDefault="00D974CB" w:rsidP="00D974CB">
            <w:pPr>
              <w:rPr>
                <w:sz w:val="36"/>
                <w:szCs w:val="36"/>
              </w:rPr>
            </w:pPr>
          </w:p>
        </w:tc>
        <w:tc>
          <w:tcPr>
            <w:tcW w:w="1060" w:type="dxa"/>
            <w:shd w:val="clear" w:color="auto" w:fill="FFFFFF"/>
            <w:vAlign w:val="bottom"/>
          </w:tcPr>
          <w:p w:rsidR="00D974CB" w:rsidRPr="000507F8" w:rsidRDefault="00D974CB" w:rsidP="00447856">
            <w:pPr>
              <w:jc w:val="center"/>
              <w:rPr>
                <w:sz w:val="36"/>
                <w:szCs w:val="36"/>
              </w:rPr>
            </w:pPr>
          </w:p>
        </w:tc>
        <w:tc>
          <w:tcPr>
            <w:tcW w:w="1060" w:type="dxa"/>
            <w:shd w:val="clear" w:color="auto" w:fill="FFFFFF"/>
            <w:vAlign w:val="bottom"/>
          </w:tcPr>
          <w:p w:rsidR="00D974CB" w:rsidRPr="000507F8" w:rsidRDefault="00D974CB" w:rsidP="00D974CB">
            <w:pPr>
              <w:rPr>
                <w:sz w:val="36"/>
                <w:szCs w:val="36"/>
              </w:rPr>
            </w:pPr>
          </w:p>
        </w:tc>
        <w:tc>
          <w:tcPr>
            <w:tcW w:w="1060" w:type="dxa"/>
            <w:shd w:val="clear" w:color="auto" w:fill="FFFFFF"/>
            <w:vAlign w:val="bottom"/>
          </w:tcPr>
          <w:p w:rsidR="00D974CB" w:rsidRPr="000507F8" w:rsidRDefault="00D974CB" w:rsidP="00D974CB">
            <w:pPr>
              <w:rPr>
                <w:sz w:val="36"/>
                <w:szCs w:val="36"/>
              </w:rPr>
            </w:pPr>
          </w:p>
        </w:tc>
        <w:tc>
          <w:tcPr>
            <w:tcW w:w="1061" w:type="dxa"/>
            <w:tcBorders>
              <w:right w:val="double" w:sz="4" w:space="0" w:color="auto"/>
            </w:tcBorders>
            <w:shd w:val="clear" w:color="auto" w:fill="FFFFFF"/>
            <w:vAlign w:val="bottom"/>
          </w:tcPr>
          <w:p w:rsidR="00D974CB" w:rsidRPr="000507F8" w:rsidRDefault="00D974CB" w:rsidP="00D974CB">
            <w:pPr>
              <w:rPr>
                <w:sz w:val="36"/>
                <w:szCs w:val="36"/>
              </w:rPr>
            </w:pPr>
          </w:p>
        </w:tc>
      </w:tr>
      <w:tr w:rsidR="00D974CB"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D974CB" w:rsidRPr="00AF72F9" w:rsidRDefault="00900F8E" w:rsidP="00D974CB">
            <w:proofErr w:type="spellStart"/>
            <w:r>
              <w:t>Huaiyu</w:t>
            </w:r>
            <w:proofErr w:type="spellEnd"/>
            <w:r>
              <w:t xml:space="preserve"> Wang</w:t>
            </w:r>
          </w:p>
        </w:tc>
        <w:tc>
          <w:tcPr>
            <w:tcW w:w="829" w:type="dxa"/>
            <w:tcBorders>
              <w:bottom w:val="single" w:sz="4" w:space="0" w:color="auto"/>
            </w:tcBorders>
            <w:shd w:val="clear" w:color="auto" w:fill="auto"/>
            <w:vAlign w:val="bottom"/>
          </w:tcPr>
          <w:p w:rsidR="00D974CB" w:rsidRPr="000507F8" w:rsidRDefault="00900F8E" w:rsidP="00D974CB">
            <w:pPr>
              <w:rPr>
                <w:sz w:val="36"/>
                <w:szCs w:val="36"/>
              </w:rPr>
            </w:pPr>
            <w:r>
              <w:rPr>
                <w:sz w:val="36"/>
                <w:szCs w:val="36"/>
              </w:rPr>
              <w:t>P</w:t>
            </w:r>
          </w:p>
        </w:tc>
        <w:tc>
          <w:tcPr>
            <w:tcW w:w="1060" w:type="dxa"/>
            <w:tcBorders>
              <w:bottom w:val="single" w:sz="4" w:space="0" w:color="auto"/>
            </w:tcBorders>
            <w:shd w:val="clear" w:color="auto" w:fill="FFFFFF"/>
            <w:vAlign w:val="bottom"/>
          </w:tcPr>
          <w:p w:rsidR="00D974CB" w:rsidRPr="000507F8" w:rsidRDefault="0044506D" w:rsidP="00D974CB">
            <w:pPr>
              <w:rPr>
                <w:sz w:val="36"/>
                <w:szCs w:val="36"/>
              </w:rPr>
            </w:pPr>
            <w:r>
              <w:rPr>
                <w:sz w:val="36"/>
                <w:szCs w:val="36"/>
              </w:rPr>
              <w:t>P</w:t>
            </w:r>
          </w:p>
        </w:tc>
        <w:tc>
          <w:tcPr>
            <w:tcW w:w="1060" w:type="dxa"/>
            <w:tcBorders>
              <w:bottom w:val="single" w:sz="4" w:space="0" w:color="auto"/>
            </w:tcBorders>
            <w:shd w:val="clear" w:color="auto" w:fill="FFFFFF"/>
            <w:vAlign w:val="bottom"/>
          </w:tcPr>
          <w:p w:rsidR="00D974CB" w:rsidRPr="000507F8" w:rsidRDefault="00FB463E" w:rsidP="00D974CB">
            <w:pPr>
              <w:rPr>
                <w:sz w:val="36"/>
                <w:szCs w:val="36"/>
              </w:rPr>
            </w:pPr>
            <w:r>
              <w:rPr>
                <w:sz w:val="36"/>
                <w:szCs w:val="36"/>
              </w:rPr>
              <w:t>P</w:t>
            </w:r>
          </w:p>
        </w:tc>
        <w:tc>
          <w:tcPr>
            <w:tcW w:w="1060" w:type="dxa"/>
            <w:tcBorders>
              <w:bottom w:val="single" w:sz="4" w:space="0" w:color="auto"/>
            </w:tcBorders>
            <w:shd w:val="clear" w:color="auto" w:fill="FFFFFF"/>
          </w:tcPr>
          <w:p w:rsidR="00D974CB" w:rsidRPr="00D974CB" w:rsidRDefault="00D974CB" w:rsidP="00D974CB">
            <w:pPr>
              <w:rPr>
                <w:b/>
                <w:bCs/>
                <w:sz w:val="36"/>
                <w:szCs w:val="36"/>
              </w:rPr>
            </w:pPr>
          </w:p>
        </w:tc>
        <w:tc>
          <w:tcPr>
            <w:tcW w:w="1060" w:type="dxa"/>
            <w:tcBorders>
              <w:bottom w:val="single" w:sz="4" w:space="0" w:color="auto"/>
            </w:tcBorders>
            <w:shd w:val="clear" w:color="auto" w:fill="FFFFFF"/>
            <w:vAlign w:val="bottom"/>
          </w:tcPr>
          <w:p w:rsidR="00D974CB" w:rsidRPr="000507F8" w:rsidRDefault="00D974CB" w:rsidP="00D974CB">
            <w:pPr>
              <w:rPr>
                <w:sz w:val="36"/>
                <w:szCs w:val="36"/>
              </w:rPr>
            </w:pPr>
          </w:p>
        </w:tc>
        <w:tc>
          <w:tcPr>
            <w:tcW w:w="1060" w:type="dxa"/>
            <w:tcBorders>
              <w:bottom w:val="single" w:sz="4" w:space="0" w:color="auto"/>
            </w:tcBorders>
            <w:shd w:val="clear" w:color="auto" w:fill="FFFFFF"/>
            <w:vAlign w:val="bottom"/>
          </w:tcPr>
          <w:p w:rsidR="00D974CB" w:rsidRPr="000507F8" w:rsidRDefault="00D974CB" w:rsidP="00447856">
            <w:pPr>
              <w:jc w:val="center"/>
              <w:rPr>
                <w:sz w:val="36"/>
                <w:szCs w:val="36"/>
              </w:rPr>
            </w:pPr>
          </w:p>
        </w:tc>
        <w:tc>
          <w:tcPr>
            <w:tcW w:w="1060" w:type="dxa"/>
            <w:tcBorders>
              <w:bottom w:val="single" w:sz="4" w:space="0" w:color="auto"/>
            </w:tcBorders>
            <w:shd w:val="clear" w:color="auto" w:fill="FFFFFF"/>
            <w:vAlign w:val="bottom"/>
          </w:tcPr>
          <w:p w:rsidR="00D974CB" w:rsidRPr="000507F8" w:rsidRDefault="00D974CB" w:rsidP="00D974CB">
            <w:pPr>
              <w:rPr>
                <w:sz w:val="36"/>
                <w:szCs w:val="36"/>
              </w:rPr>
            </w:pPr>
          </w:p>
        </w:tc>
        <w:tc>
          <w:tcPr>
            <w:tcW w:w="1060" w:type="dxa"/>
            <w:tcBorders>
              <w:bottom w:val="single" w:sz="4" w:space="0" w:color="auto"/>
            </w:tcBorders>
            <w:shd w:val="clear" w:color="auto" w:fill="FFFFFF"/>
            <w:vAlign w:val="bottom"/>
          </w:tcPr>
          <w:p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FFFFFF"/>
            <w:vAlign w:val="bottom"/>
          </w:tcPr>
          <w:p w:rsidR="00D974CB" w:rsidRPr="000507F8" w:rsidRDefault="00D974CB" w:rsidP="00D974CB">
            <w:pPr>
              <w:rPr>
                <w:sz w:val="36"/>
                <w:szCs w:val="36"/>
              </w:rPr>
            </w:pPr>
          </w:p>
        </w:tc>
      </w:tr>
      <w:tr w:rsidR="00D974CB"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D974CB" w:rsidRPr="00AF72F9" w:rsidRDefault="00900F8E" w:rsidP="00D974CB">
            <w:r>
              <w:t xml:space="preserve">Aric </w:t>
            </w:r>
            <w:proofErr w:type="spellStart"/>
            <w:r>
              <w:t>Wilhau</w:t>
            </w:r>
            <w:proofErr w:type="spellEnd"/>
          </w:p>
        </w:tc>
        <w:tc>
          <w:tcPr>
            <w:tcW w:w="829" w:type="dxa"/>
            <w:shd w:val="clear" w:color="auto" w:fill="auto"/>
            <w:vAlign w:val="bottom"/>
          </w:tcPr>
          <w:p w:rsidR="00D974CB" w:rsidRPr="000507F8" w:rsidRDefault="00900F8E" w:rsidP="00D974CB">
            <w:pPr>
              <w:rPr>
                <w:sz w:val="36"/>
                <w:szCs w:val="36"/>
              </w:rPr>
            </w:pPr>
            <w:r>
              <w:rPr>
                <w:sz w:val="36"/>
                <w:szCs w:val="36"/>
              </w:rPr>
              <w:t>P</w:t>
            </w:r>
          </w:p>
        </w:tc>
        <w:tc>
          <w:tcPr>
            <w:tcW w:w="1060" w:type="dxa"/>
            <w:tcBorders>
              <w:bottom w:val="single" w:sz="4" w:space="0" w:color="auto"/>
            </w:tcBorders>
            <w:shd w:val="clear" w:color="auto" w:fill="auto"/>
            <w:vAlign w:val="bottom"/>
          </w:tcPr>
          <w:p w:rsidR="00D974CB" w:rsidRPr="000507F8" w:rsidRDefault="0044506D" w:rsidP="00D974CB">
            <w:pPr>
              <w:rPr>
                <w:sz w:val="36"/>
                <w:szCs w:val="36"/>
              </w:rPr>
            </w:pPr>
            <w:r>
              <w:rPr>
                <w:sz w:val="36"/>
                <w:szCs w:val="36"/>
              </w:rPr>
              <w:t>P</w:t>
            </w:r>
          </w:p>
        </w:tc>
        <w:tc>
          <w:tcPr>
            <w:tcW w:w="1060" w:type="dxa"/>
            <w:tcBorders>
              <w:bottom w:val="single" w:sz="4" w:space="0" w:color="auto"/>
            </w:tcBorders>
            <w:shd w:val="clear" w:color="auto" w:fill="auto"/>
            <w:vAlign w:val="bottom"/>
          </w:tcPr>
          <w:p w:rsidR="00D974CB" w:rsidRPr="000507F8" w:rsidRDefault="00FB463E" w:rsidP="00D974CB">
            <w:pPr>
              <w:rPr>
                <w:sz w:val="36"/>
                <w:szCs w:val="36"/>
              </w:rPr>
            </w:pPr>
            <w:r>
              <w:rPr>
                <w:sz w:val="36"/>
                <w:szCs w:val="36"/>
              </w:rPr>
              <w:t>P</w:t>
            </w:r>
          </w:p>
        </w:tc>
        <w:tc>
          <w:tcPr>
            <w:tcW w:w="1060" w:type="dxa"/>
            <w:tcBorders>
              <w:bottom w:val="single" w:sz="4" w:space="0" w:color="auto"/>
            </w:tcBorders>
            <w:shd w:val="clear" w:color="auto" w:fill="auto"/>
          </w:tcPr>
          <w:p w:rsidR="00D974CB" w:rsidRPr="00D974CB" w:rsidRDefault="00D974CB" w:rsidP="00D974CB">
            <w:pPr>
              <w:rPr>
                <w:b/>
                <w:bCs/>
                <w:sz w:val="36"/>
                <w:szCs w:val="36"/>
              </w:rPr>
            </w:pPr>
          </w:p>
        </w:tc>
        <w:tc>
          <w:tcPr>
            <w:tcW w:w="1060" w:type="dxa"/>
            <w:tcBorders>
              <w:bottom w:val="single" w:sz="4" w:space="0" w:color="auto"/>
            </w:tcBorders>
            <w:shd w:val="clear" w:color="auto" w:fill="auto"/>
            <w:vAlign w:val="bottom"/>
          </w:tcPr>
          <w:p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rsidR="00D974CB" w:rsidRPr="000507F8" w:rsidRDefault="00D974CB" w:rsidP="00447856">
            <w:pPr>
              <w:jc w:val="center"/>
              <w:rPr>
                <w:sz w:val="36"/>
                <w:szCs w:val="36"/>
              </w:rPr>
            </w:pPr>
          </w:p>
        </w:tc>
        <w:tc>
          <w:tcPr>
            <w:tcW w:w="1060" w:type="dxa"/>
            <w:tcBorders>
              <w:bottom w:val="single" w:sz="4" w:space="0" w:color="auto"/>
            </w:tcBorders>
            <w:shd w:val="clear" w:color="auto" w:fill="auto"/>
            <w:vAlign w:val="bottom"/>
          </w:tcPr>
          <w:p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auto"/>
            <w:vAlign w:val="bottom"/>
          </w:tcPr>
          <w:p w:rsidR="00D974CB" w:rsidRPr="000507F8" w:rsidRDefault="00D974CB" w:rsidP="00D974CB">
            <w:pPr>
              <w:rPr>
                <w:sz w:val="36"/>
                <w:szCs w:val="36"/>
              </w:rPr>
            </w:pPr>
          </w:p>
        </w:tc>
      </w:tr>
      <w:tr w:rsidR="002F5494"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2F5494" w:rsidRPr="00AF72F9" w:rsidRDefault="00900F8E" w:rsidP="002F5494">
            <w:proofErr w:type="spellStart"/>
            <w:r>
              <w:t>Olha</w:t>
            </w:r>
            <w:proofErr w:type="spellEnd"/>
            <w:r>
              <w:t xml:space="preserve"> </w:t>
            </w:r>
            <w:proofErr w:type="spellStart"/>
            <w:r>
              <w:t>Osobov</w:t>
            </w:r>
            <w:proofErr w:type="spellEnd"/>
          </w:p>
        </w:tc>
        <w:tc>
          <w:tcPr>
            <w:tcW w:w="829" w:type="dxa"/>
            <w:shd w:val="clear" w:color="auto" w:fill="auto"/>
            <w:vAlign w:val="bottom"/>
          </w:tcPr>
          <w:p w:rsidR="002F5494" w:rsidRPr="000507F8" w:rsidRDefault="00900F8E" w:rsidP="002F5494">
            <w:pPr>
              <w:rPr>
                <w:sz w:val="36"/>
                <w:szCs w:val="36"/>
              </w:rPr>
            </w:pPr>
            <w:r>
              <w:rPr>
                <w:sz w:val="36"/>
                <w:szCs w:val="36"/>
              </w:rPr>
              <w:t>P</w:t>
            </w:r>
          </w:p>
        </w:tc>
        <w:tc>
          <w:tcPr>
            <w:tcW w:w="1060" w:type="dxa"/>
            <w:shd w:val="clear" w:color="auto" w:fill="auto"/>
            <w:vAlign w:val="bottom"/>
          </w:tcPr>
          <w:p w:rsidR="002F5494" w:rsidRPr="000507F8" w:rsidRDefault="0044506D" w:rsidP="002F5494">
            <w:pPr>
              <w:rPr>
                <w:sz w:val="36"/>
                <w:szCs w:val="36"/>
              </w:rPr>
            </w:pPr>
            <w:r>
              <w:rPr>
                <w:sz w:val="36"/>
                <w:szCs w:val="36"/>
              </w:rPr>
              <w:t>P</w:t>
            </w:r>
          </w:p>
        </w:tc>
        <w:tc>
          <w:tcPr>
            <w:tcW w:w="1060" w:type="dxa"/>
            <w:shd w:val="clear" w:color="auto" w:fill="auto"/>
            <w:vAlign w:val="bottom"/>
          </w:tcPr>
          <w:p w:rsidR="002F5494" w:rsidRPr="000507F8" w:rsidRDefault="00FB463E" w:rsidP="002F5494">
            <w:pPr>
              <w:rPr>
                <w:sz w:val="36"/>
                <w:szCs w:val="36"/>
              </w:rPr>
            </w:pPr>
            <w:r>
              <w:rPr>
                <w:sz w:val="36"/>
                <w:szCs w:val="36"/>
              </w:rPr>
              <w:t>P</w:t>
            </w:r>
          </w:p>
        </w:tc>
        <w:tc>
          <w:tcPr>
            <w:tcW w:w="1060" w:type="dxa"/>
            <w:shd w:val="clear" w:color="auto" w:fill="auto"/>
          </w:tcPr>
          <w:p w:rsidR="002F5494" w:rsidRPr="00D974CB" w:rsidRDefault="002F5494" w:rsidP="002F5494">
            <w:pPr>
              <w:rPr>
                <w:b/>
                <w:bCs/>
                <w:sz w:val="36"/>
                <w:szCs w:val="36"/>
              </w:rPr>
            </w:pPr>
          </w:p>
        </w:tc>
        <w:tc>
          <w:tcPr>
            <w:tcW w:w="1060" w:type="dxa"/>
            <w:shd w:val="clear" w:color="auto" w:fill="auto"/>
          </w:tcPr>
          <w:p w:rsidR="002F5494" w:rsidRPr="000507F8" w:rsidRDefault="002F5494" w:rsidP="002F5494">
            <w:pPr>
              <w:rPr>
                <w:sz w:val="36"/>
                <w:szCs w:val="36"/>
              </w:rPr>
            </w:pPr>
          </w:p>
        </w:tc>
        <w:tc>
          <w:tcPr>
            <w:tcW w:w="1060" w:type="dxa"/>
            <w:shd w:val="clear" w:color="auto" w:fill="auto"/>
            <w:vAlign w:val="bottom"/>
          </w:tcPr>
          <w:p w:rsidR="002F5494" w:rsidRPr="000507F8" w:rsidRDefault="002F5494" w:rsidP="00447856">
            <w:pPr>
              <w:jc w:val="center"/>
              <w:rPr>
                <w:sz w:val="36"/>
                <w:szCs w:val="36"/>
              </w:rPr>
            </w:pPr>
          </w:p>
        </w:tc>
        <w:tc>
          <w:tcPr>
            <w:tcW w:w="1060" w:type="dxa"/>
            <w:shd w:val="clear" w:color="auto" w:fill="auto"/>
            <w:vAlign w:val="bottom"/>
          </w:tcPr>
          <w:p w:rsidR="002F5494" w:rsidRPr="000507F8" w:rsidRDefault="002F5494" w:rsidP="002F5494">
            <w:pPr>
              <w:rPr>
                <w:sz w:val="36"/>
                <w:szCs w:val="36"/>
              </w:rPr>
            </w:pPr>
          </w:p>
        </w:tc>
        <w:tc>
          <w:tcPr>
            <w:tcW w:w="1060" w:type="dxa"/>
            <w:shd w:val="clear" w:color="auto" w:fill="auto"/>
            <w:vAlign w:val="bottom"/>
          </w:tcPr>
          <w:p w:rsidR="002F5494" w:rsidRPr="000507F8" w:rsidRDefault="002F5494" w:rsidP="002F5494">
            <w:pPr>
              <w:rPr>
                <w:sz w:val="36"/>
                <w:szCs w:val="36"/>
              </w:rPr>
            </w:pPr>
          </w:p>
        </w:tc>
        <w:tc>
          <w:tcPr>
            <w:tcW w:w="1061" w:type="dxa"/>
            <w:tcBorders>
              <w:right w:val="double" w:sz="4" w:space="0" w:color="auto"/>
            </w:tcBorders>
            <w:shd w:val="clear" w:color="auto" w:fill="auto"/>
            <w:vAlign w:val="bottom"/>
          </w:tcPr>
          <w:p w:rsidR="002F5494" w:rsidRPr="000507F8" w:rsidRDefault="002F5494" w:rsidP="002F5494">
            <w:pPr>
              <w:rPr>
                <w:sz w:val="36"/>
                <w:szCs w:val="36"/>
              </w:rPr>
            </w:pPr>
          </w:p>
        </w:tc>
      </w:tr>
      <w:tr w:rsidR="002F5494"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2F5494" w:rsidRPr="00D1605A" w:rsidRDefault="00900F8E" w:rsidP="002F5494">
            <w:r>
              <w:t xml:space="preserve">David </w:t>
            </w:r>
            <w:proofErr w:type="spellStart"/>
            <w:r>
              <w:t>Weese</w:t>
            </w:r>
            <w:proofErr w:type="spellEnd"/>
          </w:p>
        </w:tc>
        <w:tc>
          <w:tcPr>
            <w:tcW w:w="829" w:type="dxa"/>
            <w:tcBorders>
              <w:bottom w:val="single" w:sz="4" w:space="0" w:color="auto"/>
            </w:tcBorders>
            <w:shd w:val="clear" w:color="auto" w:fill="auto"/>
            <w:vAlign w:val="bottom"/>
          </w:tcPr>
          <w:p w:rsidR="002F5494" w:rsidRPr="000507F8" w:rsidRDefault="00900F8E" w:rsidP="002F5494">
            <w:pPr>
              <w:rPr>
                <w:sz w:val="36"/>
                <w:szCs w:val="36"/>
              </w:rPr>
            </w:pPr>
            <w:r>
              <w:rPr>
                <w:sz w:val="36"/>
                <w:szCs w:val="36"/>
              </w:rPr>
              <w:t>P</w:t>
            </w:r>
          </w:p>
        </w:tc>
        <w:tc>
          <w:tcPr>
            <w:tcW w:w="1060" w:type="dxa"/>
            <w:shd w:val="clear" w:color="auto" w:fill="auto"/>
            <w:vAlign w:val="bottom"/>
          </w:tcPr>
          <w:p w:rsidR="002F5494" w:rsidRPr="000507F8" w:rsidRDefault="0044506D" w:rsidP="002F5494">
            <w:pPr>
              <w:rPr>
                <w:sz w:val="36"/>
                <w:szCs w:val="36"/>
              </w:rPr>
            </w:pPr>
            <w:r>
              <w:rPr>
                <w:sz w:val="36"/>
                <w:szCs w:val="36"/>
              </w:rPr>
              <w:t>P</w:t>
            </w:r>
          </w:p>
        </w:tc>
        <w:tc>
          <w:tcPr>
            <w:tcW w:w="1060" w:type="dxa"/>
            <w:shd w:val="clear" w:color="auto" w:fill="auto"/>
            <w:vAlign w:val="bottom"/>
          </w:tcPr>
          <w:p w:rsidR="002F5494" w:rsidRPr="000507F8" w:rsidRDefault="00FB463E" w:rsidP="002F5494">
            <w:pPr>
              <w:rPr>
                <w:sz w:val="36"/>
                <w:szCs w:val="36"/>
              </w:rPr>
            </w:pPr>
            <w:r>
              <w:rPr>
                <w:sz w:val="36"/>
                <w:szCs w:val="36"/>
              </w:rPr>
              <w:t>R</w:t>
            </w:r>
          </w:p>
        </w:tc>
        <w:tc>
          <w:tcPr>
            <w:tcW w:w="1060" w:type="dxa"/>
            <w:shd w:val="clear" w:color="auto" w:fill="auto"/>
          </w:tcPr>
          <w:p w:rsidR="002F5494" w:rsidRPr="00D974CB" w:rsidRDefault="002F5494" w:rsidP="002F5494">
            <w:pPr>
              <w:rPr>
                <w:b/>
                <w:bCs/>
                <w:sz w:val="36"/>
                <w:szCs w:val="36"/>
              </w:rPr>
            </w:pPr>
          </w:p>
        </w:tc>
        <w:tc>
          <w:tcPr>
            <w:tcW w:w="1060" w:type="dxa"/>
            <w:shd w:val="clear" w:color="auto" w:fill="auto"/>
          </w:tcPr>
          <w:p w:rsidR="002F5494" w:rsidRPr="000507F8" w:rsidRDefault="002F5494" w:rsidP="002F5494">
            <w:pPr>
              <w:rPr>
                <w:sz w:val="36"/>
                <w:szCs w:val="36"/>
              </w:rPr>
            </w:pPr>
          </w:p>
        </w:tc>
        <w:tc>
          <w:tcPr>
            <w:tcW w:w="1060" w:type="dxa"/>
            <w:shd w:val="clear" w:color="auto" w:fill="auto"/>
            <w:vAlign w:val="bottom"/>
          </w:tcPr>
          <w:p w:rsidR="002F5494" w:rsidRPr="000507F8" w:rsidRDefault="002F5494" w:rsidP="00447856">
            <w:pPr>
              <w:jc w:val="center"/>
              <w:rPr>
                <w:sz w:val="36"/>
                <w:szCs w:val="36"/>
              </w:rPr>
            </w:pPr>
          </w:p>
        </w:tc>
        <w:tc>
          <w:tcPr>
            <w:tcW w:w="1060" w:type="dxa"/>
            <w:shd w:val="clear" w:color="auto" w:fill="auto"/>
            <w:vAlign w:val="bottom"/>
          </w:tcPr>
          <w:p w:rsidR="002F5494" w:rsidRPr="000507F8" w:rsidRDefault="002F5494" w:rsidP="002F5494">
            <w:pPr>
              <w:rPr>
                <w:sz w:val="36"/>
                <w:szCs w:val="36"/>
              </w:rPr>
            </w:pPr>
          </w:p>
        </w:tc>
        <w:tc>
          <w:tcPr>
            <w:tcW w:w="1060" w:type="dxa"/>
            <w:shd w:val="clear" w:color="auto" w:fill="auto"/>
            <w:vAlign w:val="bottom"/>
          </w:tcPr>
          <w:p w:rsidR="002F5494" w:rsidRPr="000507F8" w:rsidRDefault="002F5494" w:rsidP="002F5494">
            <w:pPr>
              <w:rPr>
                <w:sz w:val="36"/>
                <w:szCs w:val="36"/>
              </w:rPr>
            </w:pPr>
          </w:p>
        </w:tc>
        <w:tc>
          <w:tcPr>
            <w:tcW w:w="1061" w:type="dxa"/>
            <w:tcBorders>
              <w:right w:val="double" w:sz="4" w:space="0" w:color="auto"/>
            </w:tcBorders>
            <w:shd w:val="clear" w:color="auto" w:fill="auto"/>
            <w:vAlign w:val="bottom"/>
          </w:tcPr>
          <w:p w:rsidR="002F5494" w:rsidRPr="000507F8" w:rsidRDefault="002F5494" w:rsidP="002F5494">
            <w:pPr>
              <w:rPr>
                <w:sz w:val="36"/>
                <w:szCs w:val="36"/>
              </w:rPr>
            </w:pPr>
          </w:p>
        </w:tc>
      </w:tr>
      <w:tr w:rsidR="00D974CB"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tcPr>
          <w:p w:rsidR="00D974CB" w:rsidRPr="00D1605A" w:rsidRDefault="00900F8E" w:rsidP="00D974CB">
            <w:r>
              <w:t>Chris Clark</w:t>
            </w:r>
          </w:p>
        </w:tc>
        <w:tc>
          <w:tcPr>
            <w:tcW w:w="829" w:type="dxa"/>
            <w:tcBorders>
              <w:bottom w:val="single" w:sz="4" w:space="0" w:color="auto"/>
            </w:tcBorders>
            <w:shd w:val="clear" w:color="auto" w:fill="auto"/>
            <w:vAlign w:val="bottom"/>
          </w:tcPr>
          <w:p w:rsidR="00D974CB" w:rsidRPr="000507F8" w:rsidRDefault="00900F8E" w:rsidP="00D974CB">
            <w:pPr>
              <w:rPr>
                <w:sz w:val="36"/>
                <w:szCs w:val="36"/>
              </w:rPr>
            </w:pPr>
            <w:r>
              <w:rPr>
                <w:sz w:val="36"/>
                <w:szCs w:val="36"/>
              </w:rPr>
              <w:t>P</w:t>
            </w:r>
          </w:p>
        </w:tc>
        <w:tc>
          <w:tcPr>
            <w:tcW w:w="1060" w:type="dxa"/>
            <w:shd w:val="clear" w:color="auto" w:fill="auto"/>
            <w:vAlign w:val="bottom"/>
          </w:tcPr>
          <w:p w:rsidR="00D974CB" w:rsidRPr="000507F8" w:rsidRDefault="0044506D" w:rsidP="00D974CB">
            <w:pPr>
              <w:rPr>
                <w:sz w:val="36"/>
                <w:szCs w:val="36"/>
              </w:rPr>
            </w:pPr>
            <w:r>
              <w:rPr>
                <w:sz w:val="36"/>
                <w:szCs w:val="36"/>
              </w:rPr>
              <w:t>P</w:t>
            </w:r>
          </w:p>
        </w:tc>
        <w:tc>
          <w:tcPr>
            <w:tcW w:w="1060" w:type="dxa"/>
            <w:shd w:val="clear" w:color="auto" w:fill="auto"/>
            <w:vAlign w:val="bottom"/>
          </w:tcPr>
          <w:p w:rsidR="00D974CB" w:rsidRPr="000507F8" w:rsidRDefault="00FB463E" w:rsidP="00D974CB">
            <w:pPr>
              <w:rPr>
                <w:sz w:val="36"/>
                <w:szCs w:val="36"/>
              </w:rPr>
            </w:pPr>
            <w:r>
              <w:rPr>
                <w:sz w:val="36"/>
                <w:szCs w:val="36"/>
              </w:rPr>
              <w:t>R</w:t>
            </w:r>
          </w:p>
        </w:tc>
        <w:tc>
          <w:tcPr>
            <w:tcW w:w="1060" w:type="dxa"/>
            <w:shd w:val="clear" w:color="auto" w:fill="auto"/>
          </w:tcPr>
          <w:p w:rsidR="00D974CB" w:rsidRPr="00D974CB" w:rsidRDefault="00D974CB" w:rsidP="00D974CB">
            <w:pPr>
              <w:rPr>
                <w:b/>
                <w:bCs/>
                <w:sz w:val="36"/>
                <w:szCs w:val="36"/>
              </w:rPr>
            </w:pPr>
          </w:p>
        </w:tc>
        <w:tc>
          <w:tcPr>
            <w:tcW w:w="1060" w:type="dxa"/>
            <w:shd w:val="clear" w:color="auto" w:fill="auto"/>
            <w:vAlign w:val="bottom"/>
          </w:tcPr>
          <w:p w:rsidR="00D974CB" w:rsidRPr="000507F8" w:rsidRDefault="00D974CB" w:rsidP="00D974CB">
            <w:pPr>
              <w:rPr>
                <w:sz w:val="36"/>
                <w:szCs w:val="36"/>
              </w:rPr>
            </w:pPr>
          </w:p>
        </w:tc>
        <w:tc>
          <w:tcPr>
            <w:tcW w:w="1060" w:type="dxa"/>
            <w:shd w:val="clear" w:color="auto" w:fill="auto"/>
            <w:vAlign w:val="bottom"/>
          </w:tcPr>
          <w:p w:rsidR="00D974CB" w:rsidRPr="000507F8" w:rsidRDefault="00D974CB" w:rsidP="00447856">
            <w:pPr>
              <w:jc w:val="center"/>
              <w:rPr>
                <w:sz w:val="36"/>
                <w:szCs w:val="36"/>
              </w:rPr>
            </w:pPr>
          </w:p>
        </w:tc>
        <w:tc>
          <w:tcPr>
            <w:tcW w:w="1060" w:type="dxa"/>
            <w:shd w:val="clear" w:color="auto" w:fill="auto"/>
            <w:vAlign w:val="bottom"/>
          </w:tcPr>
          <w:p w:rsidR="00D974CB" w:rsidRPr="000507F8" w:rsidRDefault="00D974CB" w:rsidP="00D974CB">
            <w:pPr>
              <w:rPr>
                <w:sz w:val="36"/>
                <w:szCs w:val="36"/>
              </w:rPr>
            </w:pPr>
          </w:p>
        </w:tc>
        <w:tc>
          <w:tcPr>
            <w:tcW w:w="1060" w:type="dxa"/>
            <w:shd w:val="clear" w:color="auto" w:fill="auto"/>
            <w:vAlign w:val="bottom"/>
          </w:tcPr>
          <w:p w:rsidR="00D974CB" w:rsidRPr="000507F8" w:rsidRDefault="00D974CB" w:rsidP="00D974CB">
            <w:pPr>
              <w:rPr>
                <w:sz w:val="36"/>
                <w:szCs w:val="36"/>
              </w:rPr>
            </w:pPr>
          </w:p>
        </w:tc>
        <w:tc>
          <w:tcPr>
            <w:tcW w:w="1061" w:type="dxa"/>
            <w:tcBorders>
              <w:right w:val="double" w:sz="4" w:space="0" w:color="auto"/>
            </w:tcBorders>
            <w:shd w:val="clear" w:color="auto" w:fill="auto"/>
            <w:vAlign w:val="bottom"/>
          </w:tcPr>
          <w:p w:rsidR="00D974CB" w:rsidRPr="000507F8" w:rsidRDefault="00D974CB" w:rsidP="00D974CB">
            <w:pPr>
              <w:rPr>
                <w:sz w:val="36"/>
                <w:szCs w:val="36"/>
              </w:rPr>
            </w:pPr>
          </w:p>
        </w:tc>
      </w:tr>
      <w:tr w:rsidR="00876A81"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tcPr>
          <w:p w:rsidR="00876A81" w:rsidRPr="00D1605A" w:rsidRDefault="000F62FE" w:rsidP="002B23A6">
            <w:r>
              <w:t>Winston Tripp</w:t>
            </w:r>
          </w:p>
        </w:tc>
        <w:tc>
          <w:tcPr>
            <w:tcW w:w="829" w:type="dxa"/>
            <w:shd w:val="clear" w:color="auto" w:fill="auto"/>
            <w:vAlign w:val="bottom"/>
          </w:tcPr>
          <w:p w:rsidR="00876A81" w:rsidRPr="000507F8" w:rsidRDefault="00900F8E" w:rsidP="002B23A6">
            <w:pPr>
              <w:rPr>
                <w:sz w:val="36"/>
                <w:szCs w:val="36"/>
              </w:rPr>
            </w:pPr>
            <w:r>
              <w:rPr>
                <w:sz w:val="36"/>
                <w:szCs w:val="36"/>
              </w:rPr>
              <w:t>P</w:t>
            </w:r>
          </w:p>
        </w:tc>
        <w:tc>
          <w:tcPr>
            <w:tcW w:w="1060" w:type="dxa"/>
            <w:shd w:val="clear" w:color="auto" w:fill="auto"/>
            <w:vAlign w:val="bottom"/>
          </w:tcPr>
          <w:p w:rsidR="00876A81" w:rsidRPr="000507F8" w:rsidRDefault="0044506D" w:rsidP="002B23A6">
            <w:pPr>
              <w:rPr>
                <w:sz w:val="36"/>
                <w:szCs w:val="36"/>
              </w:rPr>
            </w:pPr>
            <w:r>
              <w:rPr>
                <w:sz w:val="36"/>
                <w:szCs w:val="36"/>
              </w:rPr>
              <w:t>P</w:t>
            </w:r>
          </w:p>
        </w:tc>
        <w:tc>
          <w:tcPr>
            <w:tcW w:w="1060" w:type="dxa"/>
            <w:shd w:val="clear" w:color="auto" w:fill="auto"/>
            <w:vAlign w:val="bottom"/>
          </w:tcPr>
          <w:p w:rsidR="00876A81" w:rsidRPr="000507F8" w:rsidRDefault="00FB463E" w:rsidP="002B23A6">
            <w:pPr>
              <w:rPr>
                <w:sz w:val="36"/>
                <w:szCs w:val="36"/>
              </w:rPr>
            </w:pPr>
            <w:r>
              <w:rPr>
                <w:sz w:val="36"/>
                <w:szCs w:val="36"/>
              </w:rPr>
              <w:t>P</w:t>
            </w:r>
          </w:p>
        </w:tc>
        <w:tc>
          <w:tcPr>
            <w:tcW w:w="1060" w:type="dxa"/>
            <w:shd w:val="clear" w:color="auto" w:fill="auto"/>
          </w:tcPr>
          <w:p w:rsidR="00876A81" w:rsidRPr="00D974CB" w:rsidRDefault="00876A81" w:rsidP="002B23A6">
            <w:pPr>
              <w:rPr>
                <w:b/>
                <w:bCs/>
                <w:sz w:val="36"/>
                <w:szCs w:val="36"/>
              </w:rPr>
            </w:pPr>
          </w:p>
        </w:tc>
        <w:tc>
          <w:tcPr>
            <w:tcW w:w="1060" w:type="dxa"/>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rsidR="00876A81" w:rsidRPr="000507F8" w:rsidRDefault="00876A81" w:rsidP="00447856">
            <w:pPr>
              <w:jc w:val="center"/>
              <w:rPr>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1" w:type="dxa"/>
            <w:tcBorders>
              <w:bottom w:val="single" w:sz="4" w:space="0" w:color="auto"/>
              <w:right w:val="double" w:sz="4" w:space="0" w:color="auto"/>
            </w:tcBorders>
            <w:shd w:val="clear" w:color="auto" w:fill="auto"/>
            <w:vAlign w:val="bottom"/>
          </w:tcPr>
          <w:p w:rsidR="00876A81" w:rsidRPr="000507F8" w:rsidRDefault="00876A81" w:rsidP="002B23A6">
            <w:pPr>
              <w:rPr>
                <w:sz w:val="36"/>
                <w:szCs w:val="36"/>
              </w:rPr>
            </w:pPr>
          </w:p>
        </w:tc>
      </w:tr>
      <w:tr w:rsidR="00876A81"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567" w:type="dxa"/>
            <w:gridSpan w:val="2"/>
            <w:tcBorders>
              <w:left w:val="double" w:sz="4" w:space="0" w:color="auto"/>
            </w:tcBorders>
            <w:vAlign w:val="bottom"/>
          </w:tcPr>
          <w:p w:rsidR="00876A81" w:rsidRPr="00397707" w:rsidRDefault="00876A81" w:rsidP="002B23A6"/>
        </w:tc>
        <w:tc>
          <w:tcPr>
            <w:tcW w:w="829" w:type="dxa"/>
            <w:tcBorders>
              <w:bottom w:val="single" w:sz="4" w:space="0" w:color="auto"/>
            </w:tcBorders>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tcPr>
          <w:p w:rsidR="00876A81" w:rsidRPr="00D974CB" w:rsidRDefault="00876A81" w:rsidP="002B23A6">
            <w:pPr>
              <w:rPr>
                <w:b/>
                <w:bCs/>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rsidR="00876A81" w:rsidRPr="000507F8" w:rsidRDefault="00876A81" w:rsidP="00447856">
            <w:pPr>
              <w:jc w:val="center"/>
              <w:rPr>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1" w:type="dxa"/>
            <w:tcBorders>
              <w:bottom w:val="single" w:sz="4" w:space="0" w:color="auto"/>
              <w:right w:val="double" w:sz="4" w:space="0" w:color="auto"/>
            </w:tcBorders>
            <w:shd w:val="clear" w:color="auto" w:fill="auto"/>
            <w:vAlign w:val="bottom"/>
          </w:tcPr>
          <w:p w:rsidR="00876A81" w:rsidRPr="000507F8" w:rsidRDefault="00876A81" w:rsidP="002B23A6">
            <w:pPr>
              <w:rPr>
                <w:sz w:val="36"/>
                <w:szCs w:val="36"/>
              </w:rPr>
            </w:pPr>
          </w:p>
        </w:tc>
      </w:tr>
      <w:tr w:rsidR="00876A81"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3567" w:type="dxa"/>
            <w:gridSpan w:val="2"/>
            <w:tcBorders>
              <w:left w:val="double" w:sz="4" w:space="0" w:color="auto"/>
              <w:bottom w:val="double" w:sz="4" w:space="0" w:color="auto"/>
            </w:tcBorders>
            <w:vAlign w:val="bottom"/>
          </w:tcPr>
          <w:p w:rsidR="00876A81" w:rsidRPr="0014666D" w:rsidRDefault="00876A81" w:rsidP="002B23A6">
            <w:pPr>
              <w:rPr>
                <w:sz w:val="20"/>
              </w:rPr>
            </w:pPr>
          </w:p>
        </w:tc>
        <w:tc>
          <w:tcPr>
            <w:tcW w:w="829" w:type="dxa"/>
            <w:tcBorders>
              <w:bottom w:val="double" w:sz="4" w:space="0" w:color="auto"/>
            </w:tcBorders>
            <w:shd w:val="clear" w:color="auto" w:fill="auto"/>
            <w:vAlign w:val="bottom"/>
          </w:tcPr>
          <w:p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rsidR="00876A81" w:rsidRPr="00A404BE" w:rsidRDefault="00876A81" w:rsidP="00447856">
            <w:pPr>
              <w:jc w:val="center"/>
              <w:rPr>
                <w:sz w:val="36"/>
                <w:szCs w:val="36"/>
              </w:rPr>
            </w:pPr>
          </w:p>
        </w:tc>
        <w:tc>
          <w:tcPr>
            <w:tcW w:w="1060" w:type="dxa"/>
            <w:tcBorders>
              <w:bottom w:val="double" w:sz="4" w:space="0" w:color="auto"/>
            </w:tcBorders>
            <w:shd w:val="clear" w:color="auto" w:fill="auto"/>
            <w:vAlign w:val="bottom"/>
          </w:tcPr>
          <w:p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rsidR="00876A81" w:rsidRPr="00A404BE" w:rsidRDefault="00876A81" w:rsidP="002B23A6">
            <w:pPr>
              <w:rPr>
                <w:sz w:val="36"/>
                <w:szCs w:val="36"/>
              </w:rPr>
            </w:pPr>
          </w:p>
        </w:tc>
        <w:tc>
          <w:tcPr>
            <w:tcW w:w="1061" w:type="dxa"/>
            <w:tcBorders>
              <w:bottom w:val="double" w:sz="4" w:space="0" w:color="auto"/>
              <w:right w:val="double" w:sz="4" w:space="0" w:color="auto"/>
            </w:tcBorders>
            <w:shd w:val="clear" w:color="auto" w:fill="auto"/>
            <w:vAlign w:val="bottom"/>
          </w:tcPr>
          <w:p w:rsidR="00876A81" w:rsidRPr="00A404BE" w:rsidRDefault="00876A81" w:rsidP="002B23A6">
            <w:pPr>
              <w:rPr>
                <w:sz w:val="36"/>
                <w:szCs w:val="36"/>
              </w:rPr>
            </w:pPr>
          </w:p>
        </w:tc>
      </w:tr>
    </w:tbl>
    <w:p w:rsidR="00876A81" w:rsidRPr="0014666D" w:rsidRDefault="00876A81" w:rsidP="00876A81">
      <w:pPr>
        <w:tabs>
          <w:tab w:val="left" w:pos="7665"/>
        </w:tabs>
        <w:rPr>
          <w:sz w:val="20"/>
        </w:rPr>
      </w:pPr>
      <w:r w:rsidRPr="0014666D">
        <w:rPr>
          <w:sz w:val="20"/>
        </w:rPr>
        <w:tab/>
      </w:r>
    </w:p>
    <w:p w:rsidR="00876A81" w:rsidRDefault="00876A81" w:rsidP="00900F8E">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2F9A" w:rsidRDefault="00DE2F9A">
      <w:r>
        <w:separator/>
      </w:r>
    </w:p>
  </w:endnote>
  <w:endnote w:type="continuationSeparator" w:id="0">
    <w:p w:rsidR="00DE2F9A" w:rsidRDefault="00DE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2F9A" w:rsidRDefault="00DE2F9A">
      <w:r>
        <w:separator/>
      </w:r>
    </w:p>
  </w:footnote>
  <w:footnote w:type="continuationSeparator" w:id="0">
    <w:p w:rsidR="00DE2F9A" w:rsidRDefault="00DE2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4665B"/>
    <w:multiLevelType w:val="hybridMultilevel"/>
    <w:tmpl w:val="F31A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0F70792D"/>
    <w:multiLevelType w:val="hybridMultilevel"/>
    <w:tmpl w:val="130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B1173"/>
    <w:multiLevelType w:val="hybridMultilevel"/>
    <w:tmpl w:val="4B1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AA3EC4"/>
    <w:multiLevelType w:val="hybridMultilevel"/>
    <w:tmpl w:val="493A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C5E6B"/>
    <w:multiLevelType w:val="hybridMultilevel"/>
    <w:tmpl w:val="201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E97FA0"/>
    <w:multiLevelType w:val="hybridMultilevel"/>
    <w:tmpl w:val="0DDE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91A54"/>
    <w:multiLevelType w:val="hybridMultilevel"/>
    <w:tmpl w:val="54E07006"/>
    <w:lvl w:ilvl="0" w:tplc="25C68C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041BD"/>
    <w:multiLevelType w:val="hybridMultilevel"/>
    <w:tmpl w:val="7A40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5F5E"/>
    <w:multiLevelType w:val="hybridMultilevel"/>
    <w:tmpl w:val="AA4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F6769"/>
    <w:multiLevelType w:val="hybridMultilevel"/>
    <w:tmpl w:val="663E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5B06503B"/>
    <w:multiLevelType w:val="hybridMultilevel"/>
    <w:tmpl w:val="7DF837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B191E4A"/>
    <w:multiLevelType w:val="hybridMultilevel"/>
    <w:tmpl w:val="7302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B261C"/>
    <w:multiLevelType w:val="hybridMultilevel"/>
    <w:tmpl w:val="9024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5"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561611"/>
    <w:multiLevelType w:val="hybridMultilevel"/>
    <w:tmpl w:val="DA2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77F3C"/>
    <w:multiLevelType w:val="hybridMultilevel"/>
    <w:tmpl w:val="0FF8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A243D"/>
    <w:multiLevelType w:val="hybridMultilevel"/>
    <w:tmpl w:val="FFDEB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D85A37"/>
    <w:multiLevelType w:val="hybridMultilevel"/>
    <w:tmpl w:val="64D49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22F0E"/>
    <w:multiLevelType w:val="hybridMultilevel"/>
    <w:tmpl w:val="B022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15:restartNumberingAfterBreak="0">
    <w:nsid w:val="79DC4FBD"/>
    <w:multiLevelType w:val="hybridMultilevel"/>
    <w:tmpl w:val="52CC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86A68"/>
    <w:multiLevelType w:val="hybridMultilevel"/>
    <w:tmpl w:val="AFA0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664B7"/>
    <w:multiLevelType w:val="hybridMultilevel"/>
    <w:tmpl w:val="12E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F0F25"/>
    <w:multiLevelType w:val="hybridMultilevel"/>
    <w:tmpl w:val="4CC0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3A29F6"/>
    <w:multiLevelType w:val="hybridMultilevel"/>
    <w:tmpl w:val="037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0687">
    <w:abstractNumId w:val="13"/>
  </w:num>
  <w:num w:numId="2" w16cid:durableId="803692071">
    <w:abstractNumId w:val="10"/>
  </w:num>
  <w:num w:numId="3" w16cid:durableId="267742614">
    <w:abstractNumId w:val="6"/>
  </w:num>
  <w:num w:numId="4" w16cid:durableId="1580747393">
    <w:abstractNumId w:val="19"/>
  </w:num>
  <w:num w:numId="5" w16cid:durableId="802308368">
    <w:abstractNumId w:val="29"/>
  </w:num>
  <w:num w:numId="6" w16cid:durableId="1798646753">
    <w:abstractNumId w:val="5"/>
  </w:num>
  <w:num w:numId="7" w16cid:durableId="1996103507">
    <w:abstractNumId w:val="20"/>
  </w:num>
  <w:num w:numId="8" w16cid:durableId="1059018551">
    <w:abstractNumId w:val="7"/>
  </w:num>
  <w:num w:numId="9" w16cid:durableId="350566154">
    <w:abstractNumId w:val="25"/>
  </w:num>
  <w:num w:numId="10" w16cid:durableId="968898717">
    <w:abstractNumId w:val="2"/>
  </w:num>
  <w:num w:numId="11" w16cid:durableId="130290377">
    <w:abstractNumId w:val="32"/>
  </w:num>
  <w:num w:numId="12" w16cid:durableId="1573813572">
    <w:abstractNumId w:val="9"/>
  </w:num>
  <w:num w:numId="13" w16cid:durableId="500894992">
    <w:abstractNumId w:val="8"/>
  </w:num>
  <w:num w:numId="14" w16cid:durableId="661858817">
    <w:abstractNumId w:val="0"/>
  </w:num>
  <w:num w:numId="15" w16cid:durableId="1500610116">
    <w:abstractNumId w:val="24"/>
  </w:num>
  <w:num w:numId="16" w16cid:durableId="863057970">
    <w:abstractNumId w:val="31"/>
  </w:num>
  <w:num w:numId="17" w16cid:durableId="1475223171">
    <w:abstractNumId w:val="16"/>
  </w:num>
  <w:num w:numId="18" w16cid:durableId="1452362789">
    <w:abstractNumId w:val="21"/>
  </w:num>
  <w:num w:numId="19" w16cid:durableId="6717182">
    <w:abstractNumId w:val="34"/>
  </w:num>
  <w:num w:numId="20" w16cid:durableId="99305496">
    <w:abstractNumId w:val="30"/>
  </w:num>
  <w:num w:numId="21" w16cid:durableId="1477601926">
    <w:abstractNumId w:val="14"/>
  </w:num>
  <w:num w:numId="22" w16cid:durableId="1629702925">
    <w:abstractNumId w:val="37"/>
  </w:num>
  <w:num w:numId="23" w16cid:durableId="2092655689">
    <w:abstractNumId w:val="12"/>
  </w:num>
  <w:num w:numId="24" w16cid:durableId="1982995532">
    <w:abstractNumId w:val="3"/>
  </w:num>
  <w:num w:numId="25" w16cid:durableId="1637099449">
    <w:abstractNumId w:val="18"/>
  </w:num>
  <w:num w:numId="26" w16cid:durableId="2092461855">
    <w:abstractNumId w:val="1"/>
  </w:num>
  <w:num w:numId="27" w16cid:durableId="979388067">
    <w:abstractNumId w:val="4"/>
  </w:num>
  <w:num w:numId="28" w16cid:durableId="1614093293">
    <w:abstractNumId w:val="35"/>
  </w:num>
  <w:num w:numId="29" w16cid:durableId="595406849">
    <w:abstractNumId w:val="22"/>
  </w:num>
  <w:num w:numId="30" w16cid:durableId="730081814">
    <w:abstractNumId w:val="17"/>
  </w:num>
  <w:num w:numId="31" w16cid:durableId="764157335">
    <w:abstractNumId w:val="23"/>
  </w:num>
  <w:num w:numId="32" w16cid:durableId="995760865">
    <w:abstractNumId w:val="27"/>
  </w:num>
  <w:num w:numId="33" w16cid:durableId="613252985">
    <w:abstractNumId w:val="11"/>
  </w:num>
  <w:num w:numId="34" w16cid:durableId="1328939193">
    <w:abstractNumId w:val="26"/>
  </w:num>
  <w:num w:numId="35" w16cid:durableId="37627982">
    <w:abstractNumId w:val="28"/>
  </w:num>
  <w:num w:numId="36" w16cid:durableId="1003121133">
    <w:abstractNumId w:val="33"/>
  </w:num>
  <w:num w:numId="37" w16cid:durableId="1526946441">
    <w:abstractNumId w:val="36"/>
  </w:num>
  <w:num w:numId="38" w16cid:durableId="8196200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13"/>
    <w:rsid w:val="000024B5"/>
    <w:rsid w:val="000507F8"/>
    <w:rsid w:val="00053D69"/>
    <w:rsid w:val="00071A3E"/>
    <w:rsid w:val="0008395E"/>
    <w:rsid w:val="00092D4A"/>
    <w:rsid w:val="00095528"/>
    <w:rsid w:val="000B2271"/>
    <w:rsid w:val="000B6B06"/>
    <w:rsid w:val="000C5AEC"/>
    <w:rsid w:val="000F3792"/>
    <w:rsid w:val="000F4925"/>
    <w:rsid w:val="000F62FE"/>
    <w:rsid w:val="0010519E"/>
    <w:rsid w:val="0010559F"/>
    <w:rsid w:val="0014666D"/>
    <w:rsid w:val="001534E1"/>
    <w:rsid w:val="00156CE6"/>
    <w:rsid w:val="00164A00"/>
    <w:rsid w:val="001706AF"/>
    <w:rsid w:val="00171EE3"/>
    <w:rsid w:val="00173650"/>
    <w:rsid w:val="001736BC"/>
    <w:rsid w:val="00182B66"/>
    <w:rsid w:val="00190F09"/>
    <w:rsid w:val="00192D1B"/>
    <w:rsid w:val="001A2105"/>
    <w:rsid w:val="001B335D"/>
    <w:rsid w:val="001C7F61"/>
    <w:rsid w:val="001E511A"/>
    <w:rsid w:val="001F7298"/>
    <w:rsid w:val="00222DBA"/>
    <w:rsid w:val="00233260"/>
    <w:rsid w:val="00257050"/>
    <w:rsid w:val="00276814"/>
    <w:rsid w:val="002C221C"/>
    <w:rsid w:val="002C3502"/>
    <w:rsid w:val="002F2058"/>
    <w:rsid w:val="002F5494"/>
    <w:rsid w:val="00311DB5"/>
    <w:rsid w:val="00326EBE"/>
    <w:rsid w:val="00332141"/>
    <w:rsid w:val="00335B6A"/>
    <w:rsid w:val="003821DA"/>
    <w:rsid w:val="00397707"/>
    <w:rsid w:val="003A1462"/>
    <w:rsid w:val="003A6A01"/>
    <w:rsid w:val="003C5496"/>
    <w:rsid w:val="003D024A"/>
    <w:rsid w:val="003D23BA"/>
    <w:rsid w:val="003E4149"/>
    <w:rsid w:val="003F4AA3"/>
    <w:rsid w:val="00400D60"/>
    <w:rsid w:val="004040ED"/>
    <w:rsid w:val="00404723"/>
    <w:rsid w:val="0040653E"/>
    <w:rsid w:val="00412A20"/>
    <w:rsid w:val="0044506D"/>
    <w:rsid w:val="00447856"/>
    <w:rsid w:val="0044796B"/>
    <w:rsid w:val="00447A2A"/>
    <w:rsid w:val="00455A30"/>
    <w:rsid w:val="0047678D"/>
    <w:rsid w:val="004A563E"/>
    <w:rsid w:val="004A6A23"/>
    <w:rsid w:val="004B7886"/>
    <w:rsid w:val="004E039B"/>
    <w:rsid w:val="004E1440"/>
    <w:rsid w:val="004E3901"/>
    <w:rsid w:val="004F5424"/>
    <w:rsid w:val="005178A2"/>
    <w:rsid w:val="00536A40"/>
    <w:rsid w:val="00571EB8"/>
    <w:rsid w:val="00584AA3"/>
    <w:rsid w:val="005854D8"/>
    <w:rsid w:val="00587DE3"/>
    <w:rsid w:val="005908DD"/>
    <w:rsid w:val="005E05D9"/>
    <w:rsid w:val="005E16FB"/>
    <w:rsid w:val="005E6672"/>
    <w:rsid w:val="00602CF5"/>
    <w:rsid w:val="0061040F"/>
    <w:rsid w:val="006107A3"/>
    <w:rsid w:val="00615E39"/>
    <w:rsid w:val="00621DBB"/>
    <w:rsid w:val="00646059"/>
    <w:rsid w:val="00650251"/>
    <w:rsid w:val="006822B6"/>
    <w:rsid w:val="00691580"/>
    <w:rsid w:val="00691970"/>
    <w:rsid w:val="00696F10"/>
    <w:rsid w:val="00696FDF"/>
    <w:rsid w:val="006B1D95"/>
    <w:rsid w:val="006B328F"/>
    <w:rsid w:val="006E6389"/>
    <w:rsid w:val="006F53EF"/>
    <w:rsid w:val="00715F27"/>
    <w:rsid w:val="0072640A"/>
    <w:rsid w:val="007351B8"/>
    <w:rsid w:val="00750727"/>
    <w:rsid w:val="007717E5"/>
    <w:rsid w:val="0079008F"/>
    <w:rsid w:val="00790D29"/>
    <w:rsid w:val="00795292"/>
    <w:rsid w:val="007B35CB"/>
    <w:rsid w:val="007B4113"/>
    <w:rsid w:val="007C22A4"/>
    <w:rsid w:val="007D2387"/>
    <w:rsid w:val="007D4CEA"/>
    <w:rsid w:val="008032C7"/>
    <w:rsid w:val="0081237D"/>
    <w:rsid w:val="00836B6D"/>
    <w:rsid w:val="0085295D"/>
    <w:rsid w:val="0086210A"/>
    <w:rsid w:val="00876A81"/>
    <w:rsid w:val="00877DBD"/>
    <w:rsid w:val="00882493"/>
    <w:rsid w:val="00883914"/>
    <w:rsid w:val="00892A7C"/>
    <w:rsid w:val="008A20A6"/>
    <w:rsid w:val="008B1877"/>
    <w:rsid w:val="008B47DA"/>
    <w:rsid w:val="008D4F4D"/>
    <w:rsid w:val="008F022D"/>
    <w:rsid w:val="00900F8E"/>
    <w:rsid w:val="00915DD3"/>
    <w:rsid w:val="0092121C"/>
    <w:rsid w:val="009337C9"/>
    <w:rsid w:val="0093491D"/>
    <w:rsid w:val="00940D7D"/>
    <w:rsid w:val="00943225"/>
    <w:rsid w:val="00947CF9"/>
    <w:rsid w:val="00967EF8"/>
    <w:rsid w:val="00973FD5"/>
    <w:rsid w:val="009915FE"/>
    <w:rsid w:val="00991D26"/>
    <w:rsid w:val="00992096"/>
    <w:rsid w:val="00994031"/>
    <w:rsid w:val="00995F60"/>
    <w:rsid w:val="009B0966"/>
    <w:rsid w:val="009D2C88"/>
    <w:rsid w:val="009D31CF"/>
    <w:rsid w:val="009E3D43"/>
    <w:rsid w:val="009F6D70"/>
    <w:rsid w:val="009F7E24"/>
    <w:rsid w:val="00A0233A"/>
    <w:rsid w:val="00A07760"/>
    <w:rsid w:val="00A11911"/>
    <w:rsid w:val="00A3183C"/>
    <w:rsid w:val="00A36DC4"/>
    <w:rsid w:val="00A53039"/>
    <w:rsid w:val="00A64755"/>
    <w:rsid w:val="00A93FA1"/>
    <w:rsid w:val="00A952E3"/>
    <w:rsid w:val="00A96B12"/>
    <w:rsid w:val="00AB73F8"/>
    <w:rsid w:val="00AC06FB"/>
    <w:rsid w:val="00AE043E"/>
    <w:rsid w:val="00B11C50"/>
    <w:rsid w:val="00B34EBF"/>
    <w:rsid w:val="00B53E8C"/>
    <w:rsid w:val="00B54510"/>
    <w:rsid w:val="00B748FE"/>
    <w:rsid w:val="00B80200"/>
    <w:rsid w:val="00B8178C"/>
    <w:rsid w:val="00BB0581"/>
    <w:rsid w:val="00BB0A15"/>
    <w:rsid w:val="00BB32F6"/>
    <w:rsid w:val="00BB7522"/>
    <w:rsid w:val="00BF7D94"/>
    <w:rsid w:val="00C0541B"/>
    <w:rsid w:val="00C16F9E"/>
    <w:rsid w:val="00C36C92"/>
    <w:rsid w:val="00C672CE"/>
    <w:rsid w:val="00C8539E"/>
    <w:rsid w:val="00CA525A"/>
    <w:rsid w:val="00CA616B"/>
    <w:rsid w:val="00CB1256"/>
    <w:rsid w:val="00CB2506"/>
    <w:rsid w:val="00CC49A0"/>
    <w:rsid w:val="00CD0BBB"/>
    <w:rsid w:val="00CD7B53"/>
    <w:rsid w:val="00D171B9"/>
    <w:rsid w:val="00D21461"/>
    <w:rsid w:val="00D23A9E"/>
    <w:rsid w:val="00D3100C"/>
    <w:rsid w:val="00D4142C"/>
    <w:rsid w:val="00D55D77"/>
    <w:rsid w:val="00D61215"/>
    <w:rsid w:val="00D94713"/>
    <w:rsid w:val="00D974CB"/>
    <w:rsid w:val="00DA0149"/>
    <w:rsid w:val="00DA144F"/>
    <w:rsid w:val="00DC0B9E"/>
    <w:rsid w:val="00DC73A4"/>
    <w:rsid w:val="00DE2F9A"/>
    <w:rsid w:val="00E0322F"/>
    <w:rsid w:val="00E03E81"/>
    <w:rsid w:val="00E1796A"/>
    <w:rsid w:val="00E25548"/>
    <w:rsid w:val="00E57EB6"/>
    <w:rsid w:val="00E72153"/>
    <w:rsid w:val="00E75950"/>
    <w:rsid w:val="00E9047A"/>
    <w:rsid w:val="00EB7EF1"/>
    <w:rsid w:val="00EC5DD8"/>
    <w:rsid w:val="00EE074B"/>
    <w:rsid w:val="00EF78EC"/>
    <w:rsid w:val="00F14373"/>
    <w:rsid w:val="00F231ED"/>
    <w:rsid w:val="00F526F2"/>
    <w:rsid w:val="00F6223C"/>
    <w:rsid w:val="00F83B82"/>
    <w:rsid w:val="00FA1DE5"/>
    <w:rsid w:val="00FA487A"/>
    <w:rsid w:val="00FB1171"/>
    <w:rsid w:val="00FB463E"/>
    <w:rsid w:val="00FB54A6"/>
    <w:rsid w:val="00FB5551"/>
    <w:rsid w:val="00FB6DF7"/>
    <w:rsid w:val="00FC66EE"/>
    <w:rsid w:val="00FD0A37"/>
    <w:rsid w:val="00FE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CB65DC-C8BC-DC43-8025-4C94DB6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D2C88"/>
    <w:pPr>
      <w:ind w:left="720"/>
      <w:contextualSpacing/>
    </w:pPr>
  </w:style>
  <w:style w:type="character" w:styleId="Hyperlink">
    <w:name w:val="Hyperlink"/>
    <w:basedOn w:val="DefaultParagraphFont"/>
    <w:unhideWhenUsed/>
    <w:rsid w:val="00994031"/>
    <w:rPr>
      <w:color w:val="0000FF" w:themeColor="hyperlink"/>
      <w:u w:val="single"/>
    </w:rPr>
  </w:style>
  <w:style w:type="character" w:styleId="UnresolvedMention">
    <w:name w:val="Unresolved Mention"/>
    <w:basedOn w:val="DefaultParagraphFont"/>
    <w:uiPriority w:val="99"/>
    <w:semiHidden/>
    <w:unhideWhenUsed/>
    <w:rsid w:val="00994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1013">
      <w:bodyDiv w:val="1"/>
      <w:marLeft w:val="0"/>
      <w:marRight w:val="0"/>
      <w:marTop w:val="0"/>
      <w:marBottom w:val="0"/>
      <w:divBdr>
        <w:top w:val="none" w:sz="0" w:space="0" w:color="auto"/>
        <w:left w:val="none" w:sz="0" w:space="0" w:color="auto"/>
        <w:bottom w:val="none" w:sz="0" w:space="0" w:color="auto"/>
        <w:right w:val="none" w:sz="0" w:space="0" w:color="auto"/>
      </w:divBdr>
      <w:divsChild>
        <w:div w:id="105234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ly.croft/Downloads/FAPC%20Minutes_Draft_11.3.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FAPC Minutes_Draft_11.3.23.dotx</Template>
  <TotalTime>1</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Microsoft Office User</dc:creator>
  <cp:lastModifiedBy>Microsoft Office User</cp:lastModifiedBy>
  <cp:revision>2</cp:revision>
  <cp:lastPrinted>2010-01-12T23:20:00Z</cp:lastPrinted>
  <dcterms:created xsi:type="dcterms:W3CDTF">2024-04-25T19:05:00Z</dcterms:created>
  <dcterms:modified xsi:type="dcterms:W3CDTF">2024-04-25T19:05:00Z</dcterms:modified>
</cp:coreProperties>
</file>