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01497ECA" w14:textId="605CF293" w:rsidR="009101BB" w:rsidRPr="00945E5B" w:rsidRDefault="00031B7E" w:rsidP="009101BB">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9101BB" w:rsidRPr="00945E5B">
              <w:rPr>
                <w:rFonts w:cstheme="minorHAnsi"/>
              </w:rPr>
              <w:t>MEETING AGENDA</w:t>
            </w:r>
          </w:p>
          <w:p w14:paraId="1CD5F3B8" w14:textId="4F89BF01" w:rsidR="009101BB" w:rsidRPr="00945E5B" w:rsidRDefault="009101BB" w:rsidP="00BF2FAC">
            <w:pPr>
              <w:jc w:val="center"/>
              <w:rPr>
                <w:rFonts w:cstheme="minorHAnsi"/>
                <w:b/>
              </w:rPr>
            </w:pPr>
            <w:r w:rsidRPr="00945E5B">
              <w:rPr>
                <w:rFonts w:cstheme="minorHAnsi"/>
              </w:rPr>
              <w:t xml:space="preserve">Friday, </w:t>
            </w:r>
            <w:r w:rsidR="00C226DC">
              <w:rPr>
                <w:rFonts w:cstheme="minorHAnsi"/>
              </w:rPr>
              <w:t>April 4</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1E94FA12" w:rsidR="00217E15" w:rsidRPr="00945E5B" w:rsidRDefault="00217E15" w:rsidP="00551650">
            <w:pPr>
              <w:rPr>
                <w:rFonts w:cstheme="minorHAnsi"/>
              </w:rPr>
            </w:pPr>
            <w:r w:rsidRPr="00945E5B">
              <w:rPr>
                <w:rFonts w:cstheme="minorHAnsi"/>
              </w:rPr>
              <w:t>Call to Order</w:t>
            </w:r>
          </w:p>
        </w:tc>
      </w:tr>
      <w:tr w:rsidR="00217E15" w:rsidRPr="00945E5B" w14:paraId="713A82EB" w14:textId="77777777" w:rsidTr="0026788B">
        <w:trPr>
          <w:jc w:val="center"/>
        </w:trPr>
        <w:tc>
          <w:tcPr>
            <w:tcW w:w="10903" w:type="dxa"/>
          </w:tcPr>
          <w:p w14:paraId="6F642DB6" w14:textId="29EE23A5" w:rsidR="00217E15" w:rsidRPr="00945E5B" w:rsidRDefault="00217E15" w:rsidP="00551650">
            <w:pPr>
              <w:rPr>
                <w:rFonts w:cstheme="minorHAnsi"/>
              </w:rPr>
            </w:pPr>
            <w:r>
              <w:rPr>
                <w:rFonts w:cstheme="minorHAnsi"/>
              </w:rPr>
              <w:t>Approval of Agenda</w:t>
            </w:r>
          </w:p>
        </w:tc>
      </w:tr>
      <w:tr w:rsidR="00217E15" w:rsidRPr="00945E5B" w14:paraId="5F3C4EA3" w14:textId="77777777" w:rsidTr="0026788B">
        <w:trPr>
          <w:jc w:val="center"/>
        </w:trPr>
        <w:tc>
          <w:tcPr>
            <w:tcW w:w="10903" w:type="dxa"/>
          </w:tcPr>
          <w:p w14:paraId="574077AF" w14:textId="1C862BDB" w:rsidR="00217E15" w:rsidRPr="00945E5B" w:rsidRDefault="00217E15" w:rsidP="00551650">
            <w:pPr>
              <w:rPr>
                <w:rFonts w:cstheme="minorHAnsi"/>
              </w:rPr>
            </w:pPr>
            <w:r>
              <w:rPr>
                <w:rFonts w:cstheme="minorHAnsi"/>
              </w:rPr>
              <w:t xml:space="preserve">Approval of FAPC Minutes from </w:t>
            </w:r>
            <w:r w:rsidR="00C226DC">
              <w:rPr>
                <w:rFonts w:cstheme="minorHAnsi"/>
              </w:rPr>
              <w:t>March</w:t>
            </w:r>
            <w:r w:rsidR="003F58B3">
              <w:rPr>
                <w:rFonts w:cstheme="minorHAnsi"/>
              </w:rPr>
              <w:t xml:space="preserve"> 7</w:t>
            </w:r>
            <w:r w:rsidR="00284912">
              <w:rPr>
                <w:rFonts w:cstheme="minorHAnsi"/>
              </w:rPr>
              <w:t>, 202</w:t>
            </w:r>
            <w:r w:rsidR="006B5099">
              <w:rPr>
                <w:rFonts w:cstheme="minorHAnsi"/>
              </w:rPr>
              <w:t>5</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F63732" w:rsidRPr="00945E5B" w14:paraId="6F307AF9" w14:textId="77777777" w:rsidTr="0026788B">
        <w:trPr>
          <w:trHeight w:val="296"/>
          <w:jc w:val="center"/>
        </w:trPr>
        <w:tc>
          <w:tcPr>
            <w:tcW w:w="10903" w:type="dxa"/>
          </w:tcPr>
          <w:p w14:paraId="1E7FD72D" w14:textId="77777777" w:rsidR="00F63732" w:rsidRDefault="00F63732" w:rsidP="003F58B3">
            <w:pPr>
              <w:rPr>
                <w:rFonts w:cstheme="minorHAnsi"/>
              </w:rPr>
            </w:pPr>
            <w:r w:rsidRPr="00762A73">
              <w:rPr>
                <w:rFonts w:cstheme="minorHAnsi"/>
                <w:b/>
                <w:bCs/>
              </w:rPr>
              <w:t>Modified Operations policy</w:t>
            </w:r>
            <w:r>
              <w:rPr>
                <w:rFonts w:cstheme="minorHAnsi"/>
              </w:rPr>
              <w:t xml:space="preserve"> (Nicholas Creel and Cara Smith)</w:t>
            </w:r>
          </w:p>
          <w:p w14:paraId="38BE14CB" w14:textId="32DE6119" w:rsidR="00223DD5" w:rsidRPr="00F63732" w:rsidRDefault="00223DD5" w:rsidP="003F58B3">
            <w:pPr>
              <w:rPr>
                <w:rFonts w:cstheme="minorHAnsi"/>
              </w:rPr>
            </w:pPr>
            <w:r>
              <w:rPr>
                <w:rFonts w:cstheme="minorHAnsi"/>
              </w:rPr>
              <w:t>Our edits made sense for Cara and Nicholas. Some procedures may come out, succinct policy per HR.</w:t>
            </w:r>
          </w:p>
        </w:tc>
      </w:tr>
      <w:tr w:rsidR="00F63732" w:rsidRPr="00945E5B" w14:paraId="2CE96BA7" w14:textId="77777777" w:rsidTr="0026788B">
        <w:trPr>
          <w:trHeight w:val="296"/>
          <w:jc w:val="center"/>
        </w:trPr>
        <w:tc>
          <w:tcPr>
            <w:tcW w:w="10903" w:type="dxa"/>
          </w:tcPr>
          <w:p w14:paraId="7B175F71" w14:textId="49464A72" w:rsidR="00F63732" w:rsidRPr="00BB385E" w:rsidRDefault="005C0EAA" w:rsidP="003F58B3">
            <w:pPr>
              <w:rPr>
                <w:rFonts w:cstheme="minorHAnsi"/>
                <w:b/>
                <w:bCs/>
              </w:rPr>
            </w:pPr>
            <w:r w:rsidRPr="00BB385E">
              <w:rPr>
                <w:rFonts w:cstheme="minorHAnsi"/>
                <w:b/>
                <w:bCs/>
              </w:rPr>
              <w:t>USG Academic Affairs desire for "norming" of tenure scores</w:t>
            </w:r>
            <w:r w:rsidR="00015D4B" w:rsidRPr="00BB385E">
              <w:rPr>
                <w:rFonts w:cstheme="minorHAnsi"/>
                <w:b/>
                <w:bCs/>
              </w:rPr>
              <w:t xml:space="preserve"> (Nicholas)</w:t>
            </w:r>
          </w:p>
          <w:p w14:paraId="714987BE" w14:textId="2F85C529" w:rsidR="00223DD5" w:rsidRPr="00642D56" w:rsidRDefault="00223DD5" w:rsidP="003F58B3">
            <w:pPr>
              <w:rPr>
                <w:rFonts w:cstheme="minorHAnsi"/>
              </w:rPr>
            </w:pPr>
            <w:r>
              <w:rPr>
                <w:rFonts w:cstheme="minorHAnsi"/>
              </w:rPr>
              <w:t>Chairs have already been instructed to have fewer 4s and 5s.</w:t>
            </w:r>
            <w:r w:rsidR="00BB385E">
              <w:rPr>
                <w:rFonts w:cstheme="minorHAnsi"/>
              </w:rPr>
              <w:t xml:space="preserve"> </w:t>
            </w:r>
            <w:r w:rsidR="00BB385E" w:rsidRPr="00045765">
              <w:rPr>
                <w:rFonts w:cstheme="minorHAnsi"/>
                <w:highlight w:val="yellow"/>
              </w:rPr>
              <w:t>Float draft ideas – track changes to faculty evaluations policy? I will track changes to policy and email to FAPC and Academic Affairs and Nicholas and ECUS.</w:t>
            </w:r>
          </w:p>
        </w:tc>
      </w:tr>
      <w:tr w:rsidR="005C0EAA" w:rsidRPr="00945E5B" w14:paraId="78DD3ECB" w14:textId="77777777" w:rsidTr="0026788B">
        <w:trPr>
          <w:trHeight w:val="296"/>
          <w:jc w:val="center"/>
        </w:trPr>
        <w:tc>
          <w:tcPr>
            <w:tcW w:w="10903" w:type="dxa"/>
          </w:tcPr>
          <w:p w14:paraId="1FBCD975" w14:textId="77777777" w:rsidR="005C0EAA" w:rsidRPr="00FE223C" w:rsidRDefault="005C0EAA" w:rsidP="005C0EAA">
            <w:pPr>
              <w:rPr>
                <w:rFonts w:cstheme="minorHAnsi"/>
                <w:color w:val="000000" w:themeColor="text1"/>
              </w:rPr>
            </w:pPr>
            <w:hyperlink r:id="rId7" w:history="1">
              <w:r w:rsidRPr="00FE223C">
                <w:rPr>
                  <w:rStyle w:val="Hyperlink"/>
                  <w:rFonts w:cstheme="minorHAnsi"/>
                  <w:b/>
                  <w:bCs/>
                </w:rPr>
                <w:t>Professional Leave Policy</w:t>
              </w:r>
            </w:hyperlink>
            <w:r w:rsidRPr="00FE223C">
              <w:rPr>
                <w:rFonts w:cstheme="minorHAnsi"/>
                <w:color w:val="000000" w:themeColor="text1"/>
              </w:rPr>
              <w:t xml:space="preserve"> (</w:t>
            </w:r>
            <w:hyperlink r:id="rId8" w:history="1">
              <w:r w:rsidRPr="00FE223C">
                <w:rPr>
                  <w:rStyle w:val="Hyperlink"/>
                  <w:rFonts w:cstheme="minorHAnsi"/>
                </w:rPr>
                <w:t>old form for reference</w:t>
              </w:r>
            </w:hyperlink>
            <w:r w:rsidRPr="00FE223C">
              <w:rPr>
                <w:rFonts w:cstheme="minorHAnsi"/>
                <w:color w:val="000000" w:themeColor="text1"/>
              </w:rPr>
              <w:t xml:space="preserve">, </w:t>
            </w:r>
            <w:hyperlink r:id="rId9" w:history="1">
              <w:r w:rsidRPr="00FE223C">
                <w:rPr>
                  <w:rStyle w:val="Hyperlink"/>
                  <w:rFonts w:cstheme="minorHAnsi"/>
                </w:rPr>
                <w:t>current application form</w:t>
              </w:r>
            </w:hyperlink>
            <w:r w:rsidRPr="00FE223C">
              <w:rPr>
                <w:rFonts w:cstheme="minorHAnsi"/>
                <w:color w:val="000000" w:themeColor="text1"/>
              </w:rPr>
              <w:t>)</w:t>
            </w:r>
          </w:p>
          <w:p w14:paraId="43335483" w14:textId="77777777" w:rsidR="005C0EAA" w:rsidRDefault="005C0EAA" w:rsidP="005C0EAA">
            <w:r>
              <w:t xml:space="preserve">Email sent to Provost Roberts on 3/28: I am emailing to let you know that FAPC intends to put together an ad hoc committee of faculty with representation from as many colleges as possible to review the professional leave policy, define terminology, and build a rubric to assess Professional Leave applications. Would it be possible for Academic Affairs to review this once we have a draft and consider using it for assessing applications at the university level? We would like to ask if there is a certain number that will be allowed or an expectation of balance across departments and/or colleges. The committee is trying to make the expectations </w:t>
            </w:r>
            <w:proofErr w:type="gramStart"/>
            <w:r>
              <w:t>more clear</w:t>
            </w:r>
            <w:proofErr w:type="gramEnd"/>
            <w:r>
              <w:t xml:space="preserve"> for faculty who might consider applying. Thank you for your consideration.</w:t>
            </w:r>
          </w:p>
          <w:p w14:paraId="5EF08CC1" w14:textId="111B2856" w:rsidR="00D245B8" w:rsidRPr="00045765" w:rsidRDefault="00202C83" w:rsidP="005C0EAA">
            <w:pPr>
              <w:rPr>
                <w:highlight w:val="yellow"/>
              </w:rPr>
            </w:pPr>
            <w:r>
              <w:rPr>
                <w:highlight w:val="yellow"/>
              </w:rPr>
              <w:t>Jen w</w:t>
            </w:r>
            <w:r w:rsidR="00CF0E4A">
              <w:rPr>
                <w:highlight w:val="yellow"/>
              </w:rPr>
              <w:t xml:space="preserve">ill </w:t>
            </w:r>
            <w:r w:rsidR="005851C1">
              <w:rPr>
                <w:highlight w:val="yellow"/>
              </w:rPr>
              <w:t xml:space="preserve">try to </w:t>
            </w:r>
            <w:r w:rsidR="00FF143A">
              <w:rPr>
                <w:highlight w:val="yellow"/>
              </w:rPr>
              <w:t>set up</w:t>
            </w:r>
            <w:r w:rsidR="00D245B8" w:rsidRPr="00045765">
              <w:rPr>
                <w:highlight w:val="yellow"/>
              </w:rPr>
              <w:t xml:space="preserve"> </w:t>
            </w:r>
            <w:r w:rsidR="00FF143A">
              <w:rPr>
                <w:highlight w:val="yellow"/>
              </w:rPr>
              <w:t xml:space="preserve">an </w:t>
            </w:r>
            <w:r w:rsidR="00D245B8" w:rsidRPr="00045765">
              <w:rPr>
                <w:highlight w:val="yellow"/>
              </w:rPr>
              <w:t>Ad Hoc committee b</w:t>
            </w:r>
            <w:r w:rsidR="00CF0E4A">
              <w:rPr>
                <w:highlight w:val="yellow"/>
              </w:rPr>
              <w:t>efore fall semester</w:t>
            </w:r>
            <w:r w:rsidR="00D245B8" w:rsidRPr="00045765">
              <w:rPr>
                <w:highlight w:val="yellow"/>
              </w:rPr>
              <w:t>. Amy has copy of A&amp;S rubric from Dean’s Advisory Council. Unclear whether each college and/or department has an allotment. Is there a cap?</w:t>
            </w:r>
          </w:p>
          <w:p w14:paraId="38ACA346" w14:textId="705A68E5" w:rsidR="00D245B8" w:rsidRDefault="00D245B8" w:rsidP="005C0EAA">
            <w:r w:rsidRPr="00045765">
              <w:rPr>
                <w:highlight w:val="yellow"/>
              </w:rPr>
              <w:t>Volunteers: Jen, Amy</w:t>
            </w:r>
            <w:r w:rsidR="00A60361">
              <w:rPr>
                <w:highlight w:val="yellow"/>
              </w:rPr>
              <w:t xml:space="preserve"> S.</w:t>
            </w:r>
            <w:r w:rsidRPr="00045765">
              <w:rPr>
                <w:highlight w:val="yellow"/>
              </w:rPr>
              <w:t xml:space="preserve">, </w:t>
            </w:r>
            <w:r w:rsidR="00211CF0">
              <w:rPr>
                <w:highlight w:val="yellow"/>
              </w:rPr>
              <w:t>Jehan</w:t>
            </w:r>
            <w:r w:rsidR="00BC6732">
              <w:rPr>
                <w:highlight w:val="yellow"/>
              </w:rPr>
              <w:t>,</w:t>
            </w:r>
            <w:r w:rsidRPr="00045765">
              <w:rPr>
                <w:highlight w:val="yellow"/>
              </w:rPr>
              <w:t xml:space="preserve"> Suzanna, </w:t>
            </w:r>
            <w:r w:rsidR="00045765" w:rsidRPr="00045765">
              <w:rPr>
                <w:highlight w:val="yellow"/>
              </w:rPr>
              <w:t>Library, ST</w:t>
            </w:r>
            <w:r w:rsidR="00045765" w:rsidRPr="00632E4B">
              <w:rPr>
                <w:highlight w:val="yellow"/>
              </w:rPr>
              <w:t>EM</w:t>
            </w:r>
            <w:r w:rsidR="00D12FB4" w:rsidRPr="00632E4B">
              <w:rPr>
                <w:highlight w:val="yellow"/>
              </w:rPr>
              <w:t>,</w:t>
            </w:r>
            <w:r w:rsidR="006B225C">
              <w:rPr>
                <w:highlight w:val="yellow"/>
              </w:rPr>
              <w:t xml:space="preserve"> Heal</w:t>
            </w:r>
            <w:r w:rsidR="000971E5">
              <w:rPr>
                <w:highlight w:val="yellow"/>
              </w:rPr>
              <w:t>th Sciences,</w:t>
            </w:r>
            <w:r w:rsidR="00D12FB4" w:rsidRPr="00632E4B">
              <w:rPr>
                <w:highlight w:val="yellow"/>
              </w:rPr>
              <w:t xml:space="preserve"> </w:t>
            </w:r>
            <w:r w:rsidR="00632E4B" w:rsidRPr="00632E4B">
              <w:rPr>
                <w:rFonts w:ascii="Aptos" w:eastAsia="Times New Roman" w:hAnsi="Aptos"/>
                <w:color w:val="000000"/>
                <w:highlight w:val="yellow"/>
                <w:shd w:val="clear" w:color="auto" w:fill="FFFFFF"/>
              </w:rPr>
              <w:t>Dr. Mandy Jarriel, Interim Associate Provost for Academic Affairs</w:t>
            </w:r>
          </w:p>
          <w:p w14:paraId="543B0FE2" w14:textId="39671826" w:rsidR="0074536A" w:rsidRPr="00642D56" w:rsidRDefault="0074536A" w:rsidP="005C0EAA">
            <w:pPr>
              <w:rPr>
                <w:rFonts w:cstheme="minorHAnsi"/>
              </w:rPr>
            </w:pPr>
          </w:p>
        </w:tc>
      </w:tr>
      <w:tr w:rsidR="005C0EAA" w:rsidRPr="00945E5B" w14:paraId="4867BEE5" w14:textId="77777777" w:rsidTr="0026788B">
        <w:trPr>
          <w:trHeight w:val="296"/>
          <w:jc w:val="center"/>
        </w:trPr>
        <w:tc>
          <w:tcPr>
            <w:tcW w:w="10903" w:type="dxa"/>
          </w:tcPr>
          <w:p w14:paraId="322E8A8D" w14:textId="77777777" w:rsidR="005C0EAA" w:rsidRDefault="005C0EAA" w:rsidP="005C0EAA">
            <w:pPr>
              <w:rPr>
                <w:rFonts w:cstheme="minorHAnsi"/>
                <w:color w:val="000000" w:themeColor="text1"/>
              </w:rPr>
            </w:pPr>
            <w:r w:rsidRPr="00C51EAA">
              <w:rPr>
                <w:rFonts w:cstheme="minorHAnsi"/>
                <w:b/>
                <w:bCs/>
                <w:color w:val="000000" w:themeColor="text1"/>
              </w:rPr>
              <w:t>Teaching Effectiveness Ad Hoc Committee</w:t>
            </w:r>
            <w:r>
              <w:rPr>
                <w:rFonts w:cstheme="minorHAnsi"/>
                <w:color w:val="000000" w:themeColor="text1"/>
              </w:rPr>
              <w:t xml:space="preserve"> – </w:t>
            </w:r>
            <w:hyperlink r:id="rId10" w:history="1">
              <w:r w:rsidRPr="007C0E5C">
                <w:rPr>
                  <w:rStyle w:val="Hyperlink"/>
                  <w:rFonts w:cstheme="minorHAnsi"/>
                </w:rPr>
                <w:t>SRIS</w:t>
              </w:r>
            </w:hyperlink>
            <w:r w:rsidRPr="007C0E5C">
              <w:rPr>
                <w:rFonts w:cstheme="minorHAnsi"/>
                <w:color w:val="000000" w:themeColor="text1"/>
              </w:rPr>
              <w:t xml:space="preserve"> and </w:t>
            </w:r>
            <w:hyperlink r:id="rId11" w:history="1">
              <w:r w:rsidRPr="007C0E5C">
                <w:rPr>
                  <w:rStyle w:val="Hyperlink"/>
                  <w:rFonts w:cstheme="minorHAnsi"/>
                </w:rPr>
                <w:t>Annual Evaluation</w:t>
              </w:r>
            </w:hyperlink>
            <w:r w:rsidRPr="007C0E5C">
              <w:rPr>
                <w:rFonts w:cstheme="minorHAnsi"/>
                <w:color w:val="000000" w:themeColor="text1"/>
              </w:rPr>
              <w:t xml:space="preserve"> Policies</w:t>
            </w:r>
          </w:p>
          <w:p w14:paraId="5868D2B1" w14:textId="72DA09E9" w:rsidR="005C0EAA" w:rsidRPr="00C51EAA" w:rsidRDefault="005C0EAA" w:rsidP="005C0EAA">
            <w:pPr>
              <w:rPr>
                <w:rFonts w:cstheme="minorHAnsi"/>
                <w:color w:val="000000" w:themeColor="text1"/>
              </w:rPr>
            </w:pPr>
            <w:r>
              <w:rPr>
                <w:rFonts w:cstheme="minorHAnsi"/>
                <w:color w:val="000000" w:themeColor="text1"/>
              </w:rPr>
              <w:t xml:space="preserve">Charge to committee: </w:t>
            </w:r>
            <w:bookmarkStart w:id="0" w:name="_Hlk189832683"/>
            <w:r>
              <w:rPr>
                <w:rFonts w:cstheme="minorHAnsi"/>
                <w:color w:val="000000" w:themeColor="text1"/>
              </w:rPr>
              <w:t>create a list of alternative methods for evaluating teaching effectiveness (for faculty and evaluators) and place on CTL Faculty course in GaView</w:t>
            </w:r>
            <w:bookmarkEnd w:id="0"/>
            <w:r>
              <w:rPr>
                <w:rFonts w:cstheme="minorHAnsi"/>
                <w:color w:val="000000" w:themeColor="text1"/>
              </w:rPr>
              <w:t xml:space="preserve"> – working on list, will complete by end of semester</w:t>
            </w:r>
            <w:r w:rsidR="00045765">
              <w:rPr>
                <w:rFonts w:cstheme="minorHAnsi"/>
                <w:color w:val="000000" w:themeColor="text1"/>
              </w:rPr>
              <w:t xml:space="preserve"> – </w:t>
            </w:r>
            <w:r w:rsidR="00045765" w:rsidRPr="00045765">
              <w:rPr>
                <w:rFonts w:cstheme="minorHAnsi"/>
                <w:color w:val="000000" w:themeColor="text1"/>
                <w:highlight w:val="yellow"/>
              </w:rPr>
              <w:t xml:space="preserve">Suzanna and </w:t>
            </w:r>
            <w:r w:rsidR="00202C83">
              <w:rPr>
                <w:rFonts w:cstheme="minorHAnsi"/>
                <w:color w:val="000000" w:themeColor="text1"/>
                <w:highlight w:val="yellow"/>
              </w:rPr>
              <w:t>Jen</w:t>
            </w:r>
            <w:r w:rsidR="00045765" w:rsidRPr="00045765">
              <w:rPr>
                <w:rFonts w:cstheme="minorHAnsi"/>
                <w:color w:val="000000" w:themeColor="text1"/>
                <w:highlight w:val="yellow"/>
              </w:rPr>
              <w:t xml:space="preserve"> will finalize</w:t>
            </w:r>
          </w:p>
        </w:tc>
      </w:tr>
      <w:tr w:rsidR="005C0EAA" w:rsidRPr="00945E5B" w14:paraId="637D78B1" w14:textId="77777777" w:rsidTr="0026788B">
        <w:trPr>
          <w:trHeight w:val="296"/>
          <w:jc w:val="center"/>
        </w:trPr>
        <w:tc>
          <w:tcPr>
            <w:tcW w:w="10903" w:type="dxa"/>
          </w:tcPr>
          <w:p w14:paraId="6FD54323" w14:textId="77777777" w:rsidR="005C0EAA" w:rsidRDefault="005C0EAA" w:rsidP="005C0EAA"/>
        </w:tc>
      </w:tr>
      <w:tr w:rsidR="005C0EAA" w:rsidRPr="00945E5B" w14:paraId="73251D1D" w14:textId="77777777" w:rsidTr="0026788B">
        <w:trPr>
          <w:jc w:val="center"/>
        </w:trPr>
        <w:tc>
          <w:tcPr>
            <w:tcW w:w="10903" w:type="dxa"/>
            <w:shd w:val="clear" w:color="auto" w:fill="D9D9D9" w:themeFill="background1" w:themeFillShade="D9"/>
          </w:tcPr>
          <w:p w14:paraId="0542EA59" w14:textId="70CBFB1C" w:rsidR="005C0EAA" w:rsidRPr="00945E5B" w:rsidRDefault="005C0EAA" w:rsidP="005C0EAA">
            <w:pPr>
              <w:rPr>
                <w:rFonts w:cstheme="minorHAnsi"/>
              </w:rPr>
            </w:pPr>
            <w:r w:rsidRPr="00945E5B">
              <w:rPr>
                <w:rFonts w:cstheme="minorHAnsi"/>
                <w:b/>
              </w:rPr>
              <w:t>New Business</w:t>
            </w:r>
          </w:p>
        </w:tc>
      </w:tr>
      <w:tr w:rsidR="005C0EAA" w:rsidRPr="009A7437" w:rsidDel="00605F56" w14:paraId="1BB45D31" w14:textId="77777777" w:rsidTr="0026788B">
        <w:trPr>
          <w:trHeight w:val="260"/>
          <w:jc w:val="center"/>
        </w:trPr>
        <w:tc>
          <w:tcPr>
            <w:tcW w:w="10903" w:type="dxa"/>
          </w:tcPr>
          <w:p w14:paraId="49494A4E" w14:textId="63DA1B66" w:rsidR="005C0EAA" w:rsidRPr="009A7437" w:rsidRDefault="005C0EAA" w:rsidP="005C0EAA">
            <w:pPr>
              <w:rPr>
                <w:rFonts w:cstheme="minorHAnsi"/>
                <w:highlight w:val="yellow"/>
              </w:rPr>
            </w:pPr>
            <w:r w:rsidRPr="009A7437">
              <w:rPr>
                <w:rFonts w:cstheme="minorHAnsi"/>
                <w:highlight w:val="yellow"/>
              </w:rPr>
              <w:t>Recommendations for 2025-2026 FAPC</w:t>
            </w:r>
            <w:r w:rsidR="005B145C" w:rsidRPr="009A7437">
              <w:rPr>
                <w:rFonts w:cstheme="minorHAnsi"/>
                <w:highlight w:val="yellow"/>
              </w:rPr>
              <w:t xml:space="preserve">: </w:t>
            </w:r>
            <w:r w:rsidR="00F10C6A" w:rsidRPr="009A7437">
              <w:rPr>
                <w:rFonts w:cstheme="minorHAnsi"/>
                <w:highlight w:val="yellow"/>
              </w:rPr>
              <w:t>revisions</w:t>
            </w:r>
            <w:r w:rsidR="005B145C" w:rsidRPr="009A7437">
              <w:rPr>
                <w:rFonts w:cstheme="minorHAnsi"/>
                <w:highlight w:val="yellow"/>
              </w:rPr>
              <w:t xml:space="preserve"> to faculty evaluation policy</w:t>
            </w:r>
            <w:r w:rsidR="00AE1F19" w:rsidRPr="009A7437">
              <w:rPr>
                <w:rFonts w:cstheme="minorHAnsi"/>
                <w:highlight w:val="yellow"/>
              </w:rPr>
              <w:t xml:space="preserve">, </w:t>
            </w:r>
            <w:r w:rsidR="005C7374" w:rsidRPr="009A7437">
              <w:rPr>
                <w:rFonts w:cstheme="minorHAnsi"/>
                <w:highlight w:val="yellow"/>
              </w:rPr>
              <w:t>recognition and reward of PTR</w:t>
            </w:r>
            <w:r w:rsidR="009A7437">
              <w:rPr>
                <w:rFonts w:cstheme="minorHAnsi"/>
                <w:highlight w:val="yellow"/>
              </w:rPr>
              <w:t>, keys to lock classroom</w:t>
            </w:r>
          </w:p>
        </w:tc>
      </w:tr>
      <w:tr w:rsidR="005C0EAA" w:rsidRPr="00945E5B" w:rsidDel="00605F56" w14:paraId="1C4E2154" w14:textId="77777777" w:rsidTr="0026788B">
        <w:trPr>
          <w:trHeight w:val="260"/>
          <w:jc w:val="center"/>
        </w:trPr>
        <w:tc>
          <w:tcPr>
            <w:tcW w:w="10903" w:type="dxa"/>
          </w:tcPr>
          <w:p w14:paraId="052CA1F7" w14:textId="41840062" w:rsidR="005C0EAA" w:rsidRPr="00217E15" w:rsidRDefault="00045765" w:rsidP="005C0EAA">
            <w:pPr>
              <w:rPr>
                <w:rFonts w:cstheme="minorHAnsi"/>
              </w:rPr>
            </w:pPr>
            <w:r>
              <w:rPr>
                <w:rFonts w:cstheme="minorHAnsi"/>
              </w:rPr>
              <w:t>Parking, accessibility</w:t>
            </w:r>
          </w:p>
        </w:tc>
      </w:tr>
      <w:tr w:rsidR="00045765" w:rsidRPr="00632E4B" w:rsidDel="00605F56" w14:paraId="646CEE51" w14:textId="77777777" w:rsidTr="0026788B">
        <w:trPr>
          <w:trHeight w:val="260"/>
          <w:jc w:val="center"/>
        </w:trPr>
        <w:tc>
          <w:tcPr>
            <w:tcW w:w="10903" w:type="dxa"/>
          </w:tcPr>
          <w:p w14:paraId="26674FCB" w14:textId="5D062227" w:rsidR="00045765" w:rsidRPr="00632E4B" w:rsidRDefault="001D0022" w:rsidP="005C0EAA">
            <w:pPr>
              <w:rPr>
                <w:rFonts w:cstheme="minorHAnsi"/>
              </w:rPr>
            </w:pPr>
            <w:r w:rsidRPr="00632E4B">
              <w:rPr>
                <w:rFonts w:cstheme="minorHAnsi"/>
              </w:rPr>
              <w:t>What are we doing about “banned topics” for courses, majors, minors?</w:t>
            </w:r>
          </w:p>
        </w:tc>
      </w:tr>
      <w:tr w:rsidR="005C0EAA"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4D8D3B49" w:rsidR="005C0EAA" w:rsidRPr="00945E5B" w:rsidRDefault="005C0EAA" w:rsidP="005C0EAA">
            <w:pPr>
              <w:rPr>
                <w:rFonts w:cstheme="minorHAnsi"/>
              </w:rPr>
            </w:pPr>
            <w:r>
              <w:rPr>
                <w:rFonts w:cstheme="minorHAnsi"/>
                <w:b/>
              </w:rPr>
              <w:t>Open Discussion (If any)</w:t>
            </w:r>
          </w:p>
        </w:tc>
      </w:tr>
      <w:tr w:rsidR="005C0EAA" w:rsidRPr="00F6121E" w14:paraId="6085AE61" w14:textId="77777777" w:rsidTr="0026788B">
        <w:trPr>
          <w:jc w:val="center"/>
        </w:trPr>
        <w:tc>
          <w:tcPr>
            <w:tcW w:w="10903" w:type="dxa"/>
          </w:tcPr>
          <w:p w14:paraId="6ED0EFA0" w14:textId="401AD125" w:rsidR="005C0EAA" w:rsidRPr="00F6121E" w:rsidRDefault="005C0EAA" w:rsidP="005C0EAA">
            <w:pPr>
              <w:rPr>
                <w:rFonts w:cstheme="minorHAnsi"/>
                <w:bCs/>
              </w:rPr>
            </w:pPr>
          </w:p>
        </w:tc>
      </w:tr>
      <w:tr w:rsidR="005C0EAA" w:rsidRPr="00945E5B" w14:paraId="1B675E18" w14:textId="77777777" w:rsidTr="0026788B">
        <w:trPr>
          <w:jc w:val="center"/>
        </w:trPr>
        <w:tc>
          <w:tcPr>
            <w:tcW w:w="10903" w:type="dxa"/>
            <w:shd w:val="clear" w:color="auto" w:fill="D9D9D9" w:themeFill="background1" w:themeFillShade="D9"/>
          </w:tcPr>
          <w:p w14:paraId="539BCF2A" w14:textId="6227A7F4" w:rsidR="005C0EAA" w:rsidRPr="00945E5B" w:rsidRDefault="005C0EAA" w:rsidP="005C0EAA">
            <w:pPr>
              <w:rPr>
                <w:rFonts w:cstheme="minorHAnsi"/>
              </w:rPr>
            </w:pPr>
            <w:r w:rsidRPr="00945E5B">
              <w:rPr>
                <w:rFonts w:cstheme="minorHAnsi"/>
                <w:b/>
              </w:rPr>
              <w:t>Information Items</w:t>
            </w:r>
            <w:r>
              <w:rPr>
                <w:rFonts w:cstheme="minorHAnsi"/>
                <w:b/>
              </w:rPr>
              <w:t xml:space="preserve"> (if any)</w:t>
            </w:r>
          </w:p>
        </w:tc>
      </w:tr>
      <w:tr w:rsidR="005C0EAA" w:rsidRPr="00945E5B" w14:paraId="538623BC" w14:textId="77777777" w:rsidTr="0026788B">
        <w:trPr>
          <w:jc w:val="center"/>
        </w:trPr>
        <w:tc>
          <w:tcPr>
            <w:tcW w:w="10903" w:type="dxa"/>
          </w:tcPr>
          <w:p w14:paraId="5E6E963A" w14:textId="73798075" w:rsidR="005C0EAA" w:rsidRDefault="005C0EAA" w:rsidP="005C0EAA">
            <w:pPr>
              <w:rPr>
                <w:rFonts w:cstheme="minorHAnsi"/>
              </w:rPr>
            </w:pPr>
            <w:bookmarkStart w:id="1" w:name="_Hlk113018202"/>
            <w:r>
              <w:rPr>
                <w:rFonts w:cstheme="minorHAnsi"/>
              </w:rPr>
              <w:t xml:space="preserve">Emailed Dan Nadler </w:t>
            </w:r>
            <w:r w:rsidR="00015D4B">
              <w:rPr>
                <w:rFonts w:cstheme="minorHAnsi"/>
              </w:rPr>
              <w:t>a week ago: “</w:t>
            </w:r>
            <w:r w:rsidR="00015D4B" w:rsidRPr="00015D4B">
              <w:rPr>
                <w:rFonts w:cstheme="minorHAnsi"/>
              </w:rPr>
              <w:t xml:space="preserve">It is my understanding that the GCSU Women’s Center has been eliminated. Is this the case? Will there be an announcement about that? FAPC was </w:t>
            </w:r>
            <w:proofErr w:type="gramStart"/>
            <w:r w:rsidR="00015D4B" w:rsidRPr="00015D4B">
              <w:rPr>
                <w:rFonts w:cstheme="minorHAnsi"/>
              </w:rPr>
              <w:t>wondering</w:t>
            </w:r>
            <w:proofErr w:type="gramEnd"/>
            <w:r w:rsidR="00015D4B" w:rsidRPr="00015D4B">
              <w:rPr>
                <w:rFonts w:cstheme="minorHAnsi"/>
              </w:rPr>
              <w:t>. Thanks.</w:t>
            </w:r>
            <w:r w:rsidR="00015D4B">
              <w:rPr>
                <w:rFonts w:cstheme="minorHAnsi"/>
              </w:rPr>
              <w:t>” No reply yet.</w:t>
            </w:r>
          </w:p>
        </w:tc>
      </w:tr>
      <w:bookmarkEnd w:id="1"/>
    </w:tbl>
    <w:p w14:paraId="2CBD516D" w14:textId="77777777" w:rsidR="000D217D" w:rsidRDefault="000D217D"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2" w:name="_Hlk113018254"/>
      <w:r w:rsidRPr="00945E5B">
        <w:rPr>
          <w:rFonts w:cstheme="minorHAnsi"/>
          <w:b/>
        </w:rPr>
        <w:t>CALENDAR</w:t>
      </w:r>
    </w:p>
    <w:p w14:paraId="1C377F84" w14:textId="71127271" w:rsidR="00486DBF" w:rsidRDefault="00486DBF" w:rsidP="00486DBF">
      <w:pPr>
        <w:pStyle w:val="ListParagraph"/>
        <w:numPr>
          <w:ilvl w:val="0"/>
          <w:numId w:val="1"/>
        </w:numPr>
        <w:spacing w:after="0" w:line="240" w:lineRule="auto"/>
        <w:rPr>
          <w:rFonts w:cstheme="minorHAnsi"/>
          <w:iCs/>
        </w:rPr>
      </w:pPr>
      <w:bookmarkStart w:id="3" w:name="_Hlk112224758"/>
      <w:r w:rsidRPr="00B53CD1">
        <w:rPr>
          <w:rFonts w:cstheme="minorHAnsi"/>
          <w:iCs/>
        </w:rPr>
        <w:t xml:space="preserve">Friday </w:t>
      </w:r>
      <w:r w:rsidR="00642D56">
        <w:rPr>
          <w:rFonts w:cstheme="minorHAnsi"/>
          <w:iCs/>
        </w:rPr>
        <w:t>25</w:t>
      </w:r>
      <w:r>
        <w:rPr>
          <w:rFonts w:cstheme="minorHAnsi"/>
          <w:iCs/>
        </w:rPr>
        <w:t xml:space="preserve"> </w:t>
      </w:r>
      <w:r w:rsidR="00642D56">
        <w:rPr>
          <w:rFonts w:cstheme="minorHAnsi"/>
          <w:iCs/>
        </w:rPr>
        <w:t>April</w:t>
      </w:r>
      <w:r w:rsidRPr="00B53CD1">
        <w:rPr>
          <w:rFonts w:cstheme="minorHAnsi"/>
          <w:iCs/>
        </w:rPr>
        <w:t xml:space="preserve"> 2025 </w:t>
      </w:r>
      <w:r w:rsidR="00642D56" w:rsidRPr="00642D56">
        <w:rPr>
          <w:rFonts w:cstheme="minorHAnsi"/>
          <w:b/>
          <w:bCs/>
          <w:iCs/>
        </w:rPr>
        <w:t>2:00-3:15pm</w:t>
      </w:r>
      <w:r w:rsidRPr="00B53CD1">
        <w:rPr>
          <w:rFonts w:cstheme="minorHAnsi"/>
          <w:iCs/>
        </w:rPr>
        <w:t xml:space="preserve"> Arts &amp; Sciences 272: University Senate</w:t>
      </w:r>
    </w:p>
    <w:p w14:paraId="3B1F9157" w14:textId="7B91D26B" w:rsidR="00F63732" w:rsidRDefault="00F63732" w:rsidP="00486DBF">
      <w:pPr>
        <w:pStyle w:val="ListParagraph"/>
        <w:numPr>
          <w:ilvl w:val="0"/>
          <w:numId w:val="1"/>
        </w:numPr>
        <w:spacing w:after="0" w:line="240" w:lineRule="auto"/>
        <w:rPr>
          <w:rFonts w:cstheme="minorHAnsi"/>
          <w:iCs/>
        </w:rPr>
      </w:pPr>
      <w:r w:rsidRPr="00F63732">
        <w:rPr>
          <w:rFonts w:cstheme="minorHAnsi"/>
          <w:iCs/>
        </w:rPr>
        <w:t xml:space="preserve">Friday 25 Apr 2025 </w:t>
      </w:r>
      <w:r w:rsidRPr="00F63732">
        <w:rPr>
          <w:rFonts w:cstheme="minorHAnsi"/>
          <w:b/>
          <w:bCs/>
          <w:iCs/>
        </w:rPr>
        <w:t>3:30-4:45pm</w:t>
      </w:r>
      <w:r w:rsidRPr="00F63732">
        <w:rPr>
          <w:rFonts w:cstheme="minorHAnsi"/>
          <w:iCs/>
        </w:rPr>
        <w:t xml:space="preserve"> Arts &amp; Sciences 272: University Senate Organizational Meeting</w:t>
      </w:r>
      <w:r>
        <w:rPr>
          <w:rFonts w:cstheme="minorHAnsi"/>
          <w:iCs/>
        </w:rPr>
        <w:t xml:space="preserve"> for 2025-2026</w:t>
      </w:r>
    </w:p>
    <w:p w14:paraId="04E278B5" w14:textId="77777777" w:rsidR="00FC5B9B" w:rsidRDefault="00FC5B9B" w:rsidP="00FC5B9B">
      <w:pPr>
        <w:spacing w:after="0" w:line="240" w:lineRule="auto"/>
        <w:rPr>
          <w:rFonts w:cstheme="minorHAnsi"/>
          <w:iCs/>
        </w:rPr>
      </w:pPr>
    </w:p>
    <w:p w14:paraId="37C88CA5" w14:textId="77777777" w:rsidR="00FC5B9B" w:rsidRPr="00FC5B9B" w:rsidRDefault="00FC5B9B" w:rsidP="00FC5B9B">
      <w:pPr>
        <w:spacing w:after="0" w:line="240" w:lineRule="auto"/>
        <w:rPr>
          <w:rFonts w:cstheme="minorHAnsi"/>
          <w:iCs/>
        </w:rPr>
      </w:pPr>
    </w:p>
    <w:bookmarkEnd w:id="2"/>
    <w:bookmarkEnd w:id="3"/>
    <w:p w14:paraId="31BB26DB" w14:textId="77777777" w:rsidR="00202C83" w:rsidRPr="00A42066" w:rsidRDefault="00202C83" w:rsidP="00202C83">
      <w:pPr>
        <w:pStyle w:val="ListParagraph"/>
        <w:spacing w:after="0" w:line="240" w:lineRule="auto"/>
        <w:ind w:left="450"/>
        <w:rPr>
          <w:rFonts w:cstheme="minorHAnsi"/>
        </w:rPr>
      </w:pPr>
      <w:r w:rsidRPr="00A42066">
        <w:rPr>
          <w:rFonts w:cstheme="minorHAnsi"/>
          <w:b/>
        </w:rPr>
        <w:t>MEMBER ATTENDANCE</w:t>
      </w:r>
      <w:proofErr w:type="gramStart"/>
      <w:r w:rsidRPr="00A42066">
        <w:rPr>
          <w:rFonts w:cstheme="minorHAnsi"/>
          <w:b/>
        </w:rPr>
        <w:t xml:space="preserve">   </w:t>
      </w:r>
      <w:r w:rsidRPr="00A42066">
        <w:rPr>
          <w:rFonts w:cstheme="minorHAnsi"/>
        </w:rPr>
        <w:t>“</w:t>
      </w:r>
      <w:proofErr w:type="gramEnd"/>
      <w:r w:rsidRPr="00A42066">
        <w:rPr>
          <w:rFonts w:cstheme="minorHAnsi"/>
        </w:rPr>
        <w:t xml:space="preserve">P” denotes </w:t>
      </w:r>
      <w:proofErr w:type="gramStart"/>
      <w:r w:rsidRPr="00A42066">
        <w:rPr>
          <w:rFonts w:cstheme="minorHAnsi"/>
        </w:rPr>
        <w:t>Present,  “</w:t>
      </w:r>
      <w:proofErr w:type="gramEnd"/>
      <w:r w:rsidRPr="00A42066">
        <w:rPr>
          <w:rFonts w:cstheme="minorHAnsi"/>
        </w:rPr>
        <w:t xml:space="preserve">A” denotes </w:t>
      </w:r>
      <w:proofErr w:type="gramStart"/>
      <w:r w:rsidRPr="00A42066">
        <w:rPr>
          <w:rFonts w:cstheme="minorHAnsi"/>
        </w:rPr>
        <w:t xml:space="preserve">Absent,   </w:t>
      </w:r>
      <w:proofErr w:type="gramEnd"/>
      <w:r w:rsidRPr="00A42066">
        <w:rPr>
          <w:rFonts w:cstheme="minorHAnsi"/>
        </w:rPr>
        <w:t>“R” denotes Regrets</w:t>
      </w:r>
    </w:p>
    <w:p w14:paraId="73CE7918" w14:textId="77777777"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t>Jennifer Flory (chair)</w:t>
      </w:r>
      <w:r w:rsidRPr="00A42066">
        <w:rPr>
          <w:rFonts w:cstheme="minorHAnsi"/>
        </w:rPr>
        <w:tab/>
      </w:r>
      <w:r w:rsidRPr="00A42066">
        <w:rPr>
          <w:rFonts w:cstheme="minorHAnsi"/>
          <w:b/>
          <w:bCs/>
        </w:rPr>
        <w:t>P</w:t>
      </w:r>
      <w:r w:rsidRPr="00A42066">
        <w:rPr>
          <w:rFonts w:cstheme="minorHAnsi"/>
        </w:rPr>
        <w:tab/>
      </w:r>
    </w:p>
    <w:p w14:paraId="5308903E" w14:textId="0DF99DD3" w:rsidR="00202C83" w:rsidRPr="006A00DB" w:rsidRDefault="00202C83" w:rsidP="00202C83">
      <w:pPr>
        <w:pStyle w:val="ListParagraph"/>
        <w:numPr>
          <w:ilvl w:val="0"/>
          <w:numId w:val="1"/>
        </w:numPr>
        <w:spacing w:after="0" w:line="240" w:lineRule="auto"/>
        <w:rPr>
          <w:rFonts w:cstheme="minorHAnsi"/>
        </w:rPr>
      </w:pPr>
      <w:r w:rsidRPr="006A00DB">
        <w:rPr>
          <w:rFonts w:cstheme="minorHAnsi"/>
        </w:rPr>
        <w:t xml:space="preserve">Amy Sumpter (vice chair) </w:t>
      </w:r>
      <w:r>
        <w:rPr>
          <w:rFonts w:cstheme="minorHAnsi"/>
          <w:b/>
          <w:bCs/>
        </w:rPr>
        <w:t>P</w:t>
      </w:r>
    </w:p>
    <w:p w14:paraId="0A92848D" w14:textId="7259BCE0"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t>Chad Whittle (secretary)</w:t>
      </w:r>
      <w:r w:rsidRPr="00A42066">
        <w:rPr>
          <w:rFonts w:cstheme="minorHAnsi"/>
          <w:b/>
          <w:bCs/>
        </w:rPr>
        <w:t xml:space="preserve"> </w:t>
      </w:r>
      <w:r>
        <w:rPr>
          <w:rFonts w:cstheme="minorHAnsi"/>
          <w:b/>
          <w:bCs/>
        </w:rPr>
        <w:t>R</w:t>
      </w:r>
    </w:p>
    <w:p w14:paraId="31F3C986" w14:textId="77777777" w:rsidR="00202C83" w:rsidRPr="000A3E96" w:rsidRDefault="00202C83" w:rsidP="00202C83">
      <w:pPr>
        <w:pStyle w:val="ListParagraph"/>
        <w:numPr>
          <w:ilvl w:val="0"/>
          <w:numId w:val="1"/>
        </w:numPr>
        <w:spacing w:after="0" w:line="240" w:lineRule="auto"/>
      </w:pPr>
      <w:r w:rsidRPr="00A42066">
        <w:rPr>
          <w:rFonts w:cstheme="minorHAnsi"/>
        </w:rPr>
        <w:t>Helen DuPree</w:t>
      </w:r>
      <w:r w:rsidRPr="000A3E96">
        <w:t xml:space="preserve"> </w:t>
      </w:r>
      <w:r w:rsidRPr="00A42066">
        <w:rPr>
          <w:b/>
          <w:bCs/>
        </w:rPr>
        <w:t>P</w:t>
      </w:r>
    </w:p>
    <w:p w14:paraId="7086EB46" w14:textId="77777777"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t xml:space="preserve">Sabrina Hom </w:t>
      </w:r>
      <w:r w:rsidRPr="00A42066">
        <w:rPr>
          <w:rFonts w:cstheme="minorHAnsi"/>
          <w:b/>
          <w:bCs/>
        </w:rPr>
        <w:t>P</w:t>
      </w:r>
    </w:p>
    <w:p w14:paraId="02FCD538" w14:textId="77777777"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lastRenderedPageBreak/>
        <w:t xml:space="preserve">Frank A. Richardson </w:t>
      </w:r>
      <w:r w:rsidRPr="00A42066">
        <w:rPr>
          <w:rFonts w:cstheme="minorHAnsi"/>
          <w:b/>
          <w:bCs/>
        </w:rPr>
        <w:t>A</w:t>
      </w:r>
    </w:p>
    <w:p w14:paraId="388C7154" w14:textId="77777777"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t xml:space="preserve">Suzanna Roman-Oliver </w:t>
      </w:r>
      <w:r w:rsidRPr="00A42066">
        <w:rPr>
          <w:rFonts w:cstheme="minorHAnsi"/>
          <w:b/>
          <w:bCs/>
        </w:rPr>
        <w:t>P</w:t>
      </w:r>
    </w:p>
    <w:p w14:paraId="7EE46EE4" w14:textId="2DCF0B61"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t xml:space="preserve">John Marshall Smith </w:t>
      </w:r>
      <w:r>
        <w:rPr>
          <w:rFonts w:cstheme="minorHAnsi"/>
          <w:b/>
          <w:bCs/>
        </w:rPr>
        <w:t>P</w:t>
      </w:r>
    </w:p>
    <w:p w14:paraId="1C7F2DB2" w14:textId="77777777" w:rsidR="00202C83" w:rsidRPr="00A42066" w:rsidRDefault="00202C83" w:rsidP="00202C83">
      <w:pPr>
        <w:pStyle w:val="ListParagraph"/>
        <w:numPr>
          <w:ilvl w:val="0"/>
          <w:numId w:val="1"/>
        </w:numPr>
        <w:spacing w:after="0" w:line="240" w:lineRule="auto"/>
        <w:rPr>
          <w:rFonts w:cstheme="minorHAnsi"/>
          <w:b/>
          <w:bCs/>
        </w:rPr>
      </w:pPr>
      <w:r w:rsidRPr="00A42066">
        <w:rPr>
          <w:rFonts w:cstheme="minorHAnsi"/>
        </w:rPr>
        <w:t xml:space="preserve">Winston Tripp </w:t>
      </w:r>
      <w:r>
        <w:rPr>
          <w:rFonts w:cstheme="minorHAnsi"/>
          <w:b/>
          <w:bCs/>
        </w:rPr>
        <w:t>P</w:t>
      </w:r>
    </w:p>
    <w:p w14:paraId="5608CBB9" w14:textId="08139C9A" w:rsidR="00202C83" w:rsidRPr="006A00DB" w:rsidRDefault="00202C83" w:rsidP="00202C83">
      <w:pPr>
        <w:pStyle w:val="ListParagraph"/>
        <w:numPr>
          <w:ilvl w:val="0"/>
          <w:numId w:val="1"/>
        </w:numPr>
        <w:spacing w:after="0" w:line="240" w:lineRule="auto"/>
        <w:rPr>
          <w:rFonts w:cstheme="minorHAnsi"/>
        </w:rPr>
      </w:pPr>
      <w:r w:rsidRPr="006A00DB">
        <w:rPr>
          <w:rFonts w:cstheme="minorHAnsi"/>
        </w:rPr>
        <w:t xml:space="preserve">David Weese </w:t>
      </w:r>
      <w:r>
        <w:rPr>
          <w:rFonts w:cstheme="minorHAnsi"/>
          <w:b/>
          <w:bCs/>
        </w:rPr>
        <w:t>P</w:t>
      </w:r>
    </w:p>
    <w:p w14:paraId="2A7C4BAE" w14:textId="77777777" w:rsidR="00202C83" w:rsidRPr="00A42066" w:rsidRDefault="00202C83" w:rsidP="00202C83">
      <w:pPr>
        <w:pStyle w:val="ListParagraph"/>
        <w:numPr>
          <w:ilvl w:val="0"/>
          <w:numId w:val="1"/>
        </w:numPr>
        <w:spacing w:after="0" w:line="240" w:lineRule="auto"/>
        <w:rPr>
          <w:rFonts w:cstheme="minorHAnsi"/>
          <w:b/>
          <w:bCs/>
        </w:rPr>
      </w:pPr>
      <w:r w:rsidRPr="00A42066">
        <w:rPr>
          <w:rFonts w:cstheme="minorHAnsi"/>
        </w:rPr>
        <w:t xml:space="preserve">Chris Clark </w:t>
      </w:r>
      <w:r>
        <w:rPr>
          <w:rFonts w:cstheme="minorHAnsi"/>
          <w:b/>
          <w:bCs/>
        </w:rPr>
        <w:t>P</w:t>
      </w:r>
    </w:p>
    <w:p w14:paraId="7D701305" w14:textId="77777777" w:rsidR="00202C83" w:rsidRPr="00A42066" w:rsidRDefault="00202C83" w:rsidP="00202C83">
      <w:pPr>
        <w:pStyle w:val="ListParagraph"/>
        <w:numPr>
          <w:ilvl w:val="0"/>
          <w:numId w:val="1"/>
        </w:numPr>
        <w:spacing w:after="0" w:line="240" w:lineRule="auto"/>
        <w:rPr>
          <w:rFonts w:cstheme="minorHAnsi"/>
        </w:rPr>
      </w:pPr>
      <w:r w:rsidRPr="00A42066">
        <w:rPr>
          <w:rFonts w:cstheme="minorHAnsi"/>
        </w:rPr>
        <w:t>GUESTS: None</w:t>
      </w:r>
    </w:p>
    <w:p w14:paraId="3906242C" w14:textId="347CA5EE" w:rsidR="00B81E41" w:rsidRDefault="00B81E41" w:rsidP="00FA4B4A">
      <w:pPr>
        <w:spacing w:after="0" w:line="240" w:lineRule="auto"/>
        <w:ind w:left="450" w:hanging="450"/>
        <w:rPr>
          <w:rFonts w:cstheme="minorHAnsi"/>
          <w:iCs/>
        </w:rPr>
      </w:pPr>
    </w:p>
    <w:sectPr w:rsidR="00B81E41"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2A3"/>
    <w:multiLevelType w:val="multilevel"/>
    <w:tmpl w:val="0C86C6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062B"/>
    <w:multiLevelType w:val="multilevel"/>
    <w:tmpl w:val="100E706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B5F40"/>
    <w:multiLevelType w:val="multilevel"/>
    <w:tmpl w:val="B2D04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E2C12"/>
    <w:multiLevelType w:val="multilevel"/>
    <w:tmpl w:val="A9523DE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D9224C9"/>
    <w:multiLevelType w:val="multilevel"/>
    <w:tmpl w:val="D8864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4CE5"/>
    <w:multiLevelType w:val="multilevel"/>
    <w:tmpl w:val="679A0F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5456"/>
    <w:multiLevelType w:val="multilevel"/>
    <w:tmpl w:val="70586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3157942">
    <w:abstractNumId w:val="2"/>
  </w:num>
  <w:num w:numId="2" w16cid:durableId="1900745924">
    <w:abstractNumId w:val="8"/>
  </w:num>
  <w:num w:numId="3" w16cid:durableId="1748721628">
    <w:abstractNumId w:val="6"/>
  </w:num>
  <w:num w:numId="4" w16cid:durableId="204243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820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0101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37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779233">
    <w:abstractNumId w:val="4"/>
  </w:num>
  <w:num w:numId="9" w16cid:durableId="13295540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3790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ixqAVZrJSUsAAAA"/>
  </w:docVars>
  <w:rsids>
    <w:rsidRoot w:val="00202BF5"/>
    <w:rsid w:val="00000064"/>
    <w:rsid w:val="00001F39"/>
    <w:rsid w:val="00015D4B"/>
    <w:rsid w:val="00024221"/>
    <w:rsid w:val="00031B7E"/>
    <w:rsid w:val="00036FF6"/>
    <w:rsid w:val="000409DC"/>
    <w:rsid w:val="000453FD"/>
    <w:rsid w:val="00045765"/>
    <w:rsid w:val="0005030C"/>
    <w:rsid w:val="00050A87"/>
    <w:rsid w:val="000546AA"/>
    <w:rsid w:val="000570CF"/>
    <w:rsid w:val="00066459"/>
    <w:rsid w:val="00067A87"/>
    <w:rsid w:val="00077952"/>
    <w:rsid w:val="00092484"/>
    <w:rsid w:val="00095DE4"/>
    <w:rsid w:val="000971E5"/>
    <w:rsid w:val="000A0A30"/>
    <w:rsid w:val="000B483B"/>
    <w:rsid w:val="000C2032"/>
    <w:rsid w:val="000C4FFB"/>
    <w:rsid w:val="000C5AAF"/>
    <w:rsid w:val="000D217D"/>
    <w:rsid w:val="000D355B"/>
    <w:rsid w:val="000D370F"/>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7532C"/>
    <w:rsid w:val="00180C22"/>
    <w:rsid w:val="00196075"/>
    <w:rsid w:val="001977EE"/>
    <w:rsid w:val="001B165D"/>
    <w:rsid w:val="001C0B98"/>
    <w:rsid w:val="001C0C9E"/>
    <w:rsid w:val="001C420C"/>
    <w:rsid w:val="001C67C2"/>
    <w:rsid w:val="001C7A8C"/>
    <w:rsid w:val="001D0022"/>
    <w:rsid w:val="001F51A1"/>
    <w:rsid w:val="00202BF5"/>
    <w:rsid w:val="00202C83"/>
    <w:rsid w:val="00203AB3"/>
    <w:rsid w:val="00205266"/>
    <w:rsid w:val="002052B9"/>
    <w:rsid w:val="00210AED"/>
    <w:rsid w:val="00211CF0"/>
    <w:rsid w:val="00212B28"/>
    <w:rsid w:val="00217E15"/>
    <w:rsid w:val="00220FA1"/>
    <w:rsid w:val="00223DD5"/>
    <w:rsid w:val="00224ECA"/>
    <w:rsid w:val="00225029"/>
    <w:rsid w:val="00227A97"/>
    <w:rsid w:val="002301A3"/>
    <w:rsid w:val="0023465F"/>
    <w:rsid w:val="00243163"/>
    <w:rsid w:val="00256BCA"/>
    <w:rsid w:val="00263C6B"/>
    <w:rsid w:val="0026788B"/>
    <w:rsid w:val="002714EF"/>
    <w:rsid w:val="00271EBE"/>
    <w:rsid w:val="00272707"/>
    <w:rsid w:val="002736A3"/>
    <w:rsid w:val="002751CD"/>
    <w:rsid w:val="0027692E"/>
    <w:rsid w:val="00282699"/>
    <w:rsid w:val="00284912"/>
    <w:rsid w:val="00285676"/>
    <w:rsid w:val="00291066"/>
    <w:rsid w:val="00297252"/>
    <w:rsid w:val="002A1477"/>
    <w:rsid w:val="002A41D7"/>
    <w:rsid w:val="002A5BC3"/>
    <w:rsid w:val="002B207C"/>
    <w:rsid w:val="002B5F0C"/>
    <w:rsid w:val="002C48F1"/>
    <w:rsid w:val="002D1184"/>
    <w:rsid w:val="002D2066"/>
    <w:rsid w:val="002E32EF"/>
    <w:rsid w:val="002E6696"/>
    <w:rsid w:val="002F0B9E"/>
    <w:rsid w:val="002F45E6"/>
    <w:rsid w:val="002F59F9"/>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4A8"/>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3F498C"/>
    <w:rsid w:val="003F58B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75114"/>
    <w:rsid w:val="00480386"/>
    <w:rsid w:val="00482B7E"/>
    <w:rsid w:val="00486DBF"/>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211F"/>
    <w:rsid w:val="0055738B"/>
    <w:rsid w:val="005614D6"/>
    <w:rsid w:val="00562EB5"/>
    <w:rsid w:val="00564403"/>
    <w:rsid w:val="005651CE"/>
    <w:rsid w:val="005669B2"/>
    <w:rsid w:val="00571EC2"/>
    <w:rsid w:val="00572243"/>
    <w:rsid w:val="0058163B"/>
    <w:rsid w:val="005851C1"/>
    <w:rsid w:val="00594312"/>
    <w:rsid w:val="005A618E"/>
    <w:rsid w:val="005A6F7C"/>
    <w:rsid w:val="005A704D"/>
    <w:rsid w:val="005A7A4A"/>
    <w:rsid w:val="005B004A"/>
    <w:rsid w:val="005B0470"/>
    <w:rsid w:val="005B145C"/>
    <w:rsid w:val="005B2CE9"/>
    <w:rsid w:val="005C0EAA"/>
    <w:rsid w:val="005C1952"/>
    <w:rsid w:val="005C7374"/>
    <w:rsid w:val="005D0101"/>
    <w:rsid w:val="005D2803"/>
    <w:rsid w:val="005D364F"/>
    <w:rsid w:val="005E5383"/>
    <w:rsid w:val="005E6235"/>
    <w:rsid w:val="005F3C4C"/>
    <w:rsid w:val="005F55CE"/>
    <w:rsid w:val="005F6030"/>
    <w:rsid w:val="00605C3D"/>
    <w:rsid w:val="00605F56"/>
    <w:rsid w:val="00610C4F"/>
    <w:rsid w:val="00613BAF"/>
    <w:rsid w:val="00616C23"/>
    <w:rsid w:val="006269CA"/>
    <w:rsid w:val="006322FD"/>
    <w:rsid w:val="00632E4B"/>
    <w:rsid w:val="00642D56"/>
    <w:rsid w:val="00645030"/>
    <w:rsid w:val="00645F33"/>
    <w:rsid w:val="00651748"/>
    <w:rsid w:val="00652A0D"/>
    <w:rsid w:val="00660E80"/>
    <w:rsid w:val="00662C98"/>
    <w:rsid w:val="00664584"/>
    <w:rsid w:val="00674B07"/>
    <w:rsid w:val="006879FA"/>
    <w:rsid w:val="00691DE6"/>
    <w:rsid w:val="00694D21"/>
    <w:rsid w:val="006974FF"/>
    <w:rsid w:val="006B225C"/>
    <w:rsid w:val="006B5099"/>
    <w:rsid w:val="006B60CB"/>
    <w:rsid w:val="006B6182"/>
    <w:rsid w:val="006C61A7"/>
    <w:rsid w:val="006D41F4"/>
    <w:rsid w:val="006D6C7D"/>
    <w:rsid w:val="006E2B2B"/>
    <w:rsid w:val="006E5398"/>
    <w:rsid w:val="006F0FEE"/>
    <w:rsid w:val="007151A2"/>
    <w:rsid w:val="00726DF2"/>
    <w:rsid w:val="007323CA"/>
    <w:rsid w:val="007369B2"/>
    <w:rsid w:val="00737EC8"/>
    <w:rsid w:val="0074536A"/>
    <w:rsid w:val="00751067"/>
    <w:rsid w:val="00751F72"/>
    <w:rsid w:val="0075282D"/>
    <w:rsid w:val="00752D5E"/>
    <w:rsid w:val="00756DC9"/>
    <w:rsid w:val="00762A73"/>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5927"/>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21B9"/>
    <w:rsid w:val="008D6A93"/>
    <w:rsid w:val="008E0103"/>
    <w:rsid w:val="008F19A3"/>
    <w:rsid w:val="008F3296"/>
    <w:rsid w:val="009058BD"/>
    <w:rsid w:val="009060B8"/>
    <w:rsid w:val="009101BB"/>
    <w:rsid w:val="0091427E"/>
    <w:rsid w:val="0091515D"/>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A7437"/>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9F445C"/>
    <w:rsid w:val="00A02784"/>
    <w:rsid w:val="00A07BBB"/>
    <w:rsid w:val="00A15537"/>
    <w:rsid w:val="00A16662"/>
    <w:rsid w:val="00A21AF4"/>
    <w:rsid w:val="00A33FFF"/>
    <w:rsid w:val="00A3746E"/>
    <w:rsid w:val="00A40F50"/>
    <w:rsid w:val="00A602D1"/>
    <w:rsid w:val="00A60361"/>
    <w:rsid w:val="00A718B3"/>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1F19"/>
    <w:rsid w:val="00AE6191"/>
    <w:rsid w:val="00AF4546"/>
    <w:rsid w:val="00B009D1"/>
    <w:rsid w:val="00B13001"/>
    <w:rsid w:val="00B2020B"/>
    <w:rsid w:val="00B231A3"/>
    <w:rsid w:val="00B232C3"/>
    <w:rsid w:val="00B3023F"/>
    <w:rsid w:val="00B32DEB"/>
    <w:rsid w:val="00B36DFB"/>
    <w:rsid w:val="00B40E0B"/>
    <w:rsid w:val="00B53C6B"/>
    <w:rsid w:val="00B53CD1"/>
    <w:rsid w:val="00B61AE2"/>
    <w:rsid w:val="00B75535"/>
    <w:rsid w:val="00B81E41"/>
    <w:rsid w:val="00B878CF"/>
    <w:rsid w:val="00BA0C0D"/>
    <w:rsid w:val="00BA166D"/>
    <w:rsid w:val="00BA1DDB"/>
    <w:rsid w:val="00BA4212"/>
    <w:rsid w:val="00BA481F"/>
    <w:rsid w:val="00BA6BFC"/>
    <w:rsid w:val="00BB1196"/>
    <w:rsid w:val="00BB385E"/>
    <w:rsid w:val="00BC30A3"/>
    <w:rsid w:val="00BC65F8"/>
    <w:rsid w:val="00BC6732"/>
    <w:rsid w:val="00BE1817"/>
    <w:rsid w:val="00BF0FEC"/>
    <w:rsid w:val="00BF1664"/>
    <w:rsid w:val="00BF2FAC"/>
    <w:rsid w:val="00BF72DA"/>
    <w:rsid w:val="00C04F24"/>
    <w:rsid w:val="00C060B9"/>
    <w:rsid w:val="00C1490C"/>
    <w:rsid w:val="00C20EAD"/>
    <w:rsid w:val="00C226DC"/>
    <w:rsid w:val="00C23D27"/>
    <w:rsid w:val="00C23F80"/>
    <w:rsid w:val="00C243C7"/>
    <w:rsid w:val="00C2470A"/>
    <w:rsid w:val="00C2710A"/>
    <w:rsid w:val="00C36B5F"/>
    <w:rsid w:val="00C43BAA"/>
    <w:rsid w:val="00C51EAA"/>
    <w:rsid w:val="00C60E27"/>
    <w:rsid w:val="00C61D02"/>
    <w:rsid w:val="00C67716"/>
    <w:rsid w:val="00C71789"/>
    <w:rsid w:val="00C75131"/>
    <w:rsid w:val="00C7676C"/>
    <w:rsid w:val="00C81841"/>
    <w:rsid w:val="00C8486B"/>
    <w:rsid w:val="00C91E9C"/>
    <w:rsid w:val="00C93FAD"/>
    <w:rsid w:val="00CA0B6E"/>
    <w:rsid w:val="00CB2233"/>
    <w:rsid w:val="00CB5908"/>
    <w:rsid w:val="00CB741C"/>
    <w:rsid w:val="00CC1E4D"/>
    <w:rsid w:val="00CC4631"/>
    <w:rsid w:val="00CC607D"/>
    <w:rsid w:val="00CC7887"/>
    <w:rsid w:val="00CD54E0"/>
    <w:rsid w:val="00CE5EE0"/>
    <w:rsid w:val="00CF0574"/>
    <w:rsid w:val="00CF0E4A"/>
    <w:rsid w:val="00D05DFD"/>
    <w:rsid w:val="00D06AEA"/>
    <w:rsid w:val="00D11DAF"/>
    <w:rsid w:val="00D12FB4"/>
    <w:rsid w:val="00D21A92"/>
    <w:rsid w:val="00D245B8"/>
    <w:rsid w:val="00D3246E"/>
    <w:rsid w:val="00D34E29"/>
    <w:rsid w:val="00D35523"/>
    <w:rsid w:val="00D625D1"/>
    <w:rsid w:val="00D65290"/>
    <w:rsid w:val="00D66D70"/>
    <w:rsid w:val="00D70864"/>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C2BF5"/>
    <w:rsid w:val="00DE772E"/>
    <w:rsid w:val="00DF208F"/>
    <w:rsid w:val="00DF57D9"/>
    <w:rsid w:val="00DF5D4F"/>
    <w:rsid w:val="00E00D05"/>
    <w:rsid w:val="00E04260"/>
    <w:rsid w:val="00E11C78"/>
    <w:rsid w:val="00E12C00"/>
    <w:rsid w:val="00E16A62"/>
    <w:rsid w:val="00E17696"/>
    <w:rsid w:val="00E23B17"/>
    <w:rsid w:val="00E27A57"/>
    <w:rsid w:val="00E4072F"/>
    <w:rsid w:val="00E433A7"/>
    <w:rsid w:val="00E45EF3"/>
    <w:rsid w:val="00E47CB0"/>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10C6A"/>
    <w:rsid w:val="00F27FBB"/>
    <w:rsid w:val="00F30C2B"/>
    <w:rsid w:val="00F32A00"/>
    <w:rsid w:val="00F35024"/>
    <w:rsid w:val="00F40318"/>
    <w:rsid w:val="00F438CD"/>
    <w:rsid w:val="00F460F8"/>
    <w:rsid w:val="00F50E0B"/>
    <w:rsid w:val="00F51D96"/>
    <w:rsid w:val="00F541D7"/>
    <w:rsid w:val="00F54731"/>
    <w:rsid w:val="00F5519F"/>
    <w:rsid w:val="00F5601E"/>
    <w:rsid w:val="00F6121E"/>
    <w:rsid w:val="00F62503"/>
    <w:rsid w:val="00F63732"/>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C5B9B"/>
    <w:rsid w:val="00FD00D1"/>
    <w:rsid w:val="00FD371C"/>
    <w:rsid w:val="00FD4F53"/>
    <w:rsid w:val="00FE223C"/>
    <w:rsid w:val="00FF143A"/>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918830809">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sites/default/files/documents/2021-07/Professional%20Leave%20at%20GC%20July%202021%20upda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5" Type="http://schemas.openxmlformats.org/officeDocument/2006/relationships/webSettings" Target="webSettings.xml"/><Relationship Id="rId10"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4" Type="http://schemas.openxmlformats.org/officeDocument/2006/relationships/settings" Target="settings.xml"/><Relationship Id="rId9" Type="http://schemas.openxmlformats.org/officeDocument/2006/relationships/hyperlink" Target="https://georgiacollege-bsucw.formstack.com/forms/academic_affairs_professional_leave_of_absence_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164B-8E67-4F52-821E-D025A3D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3</cp:revision>
  <cp:lastPrinted>2023-09-26T19:20:00Z</cp:lastPrinted>
  <dcterms:created xsi:type="dcterms:W3CDTF">2025-08-07T19:01:00Z</dcterms:created>
  <dcterms:modified xsi:type="dcterms:W3CDTF">2025-08-07T19:04:00Z</dcterms:modified>
</cp:coreProperties>
</file>