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191E6F" w:rsidRDefault="0014666D" w:rsidP="00EA190B">
      <w:pPr>
        <w:contextualSpacing/>
        <w:rPr>
          <w:bCs/>
          <w:smallCaps/>
        </w:rPr>
      </w:pPr>
      <w:r w:rsidRPr="00191E6F">
        <w:rPr>
          <w:b/>
          <w:bCs/>
          <w:smallCaps/>
        </w:rPr>
        <w:t>Committee Name:</w:t>
      </w:r>
      <w:r w:rsidR="00D5524D" w:rsidRPr="00191E6F">
        <w:rPr>
          <w:b/>
          <w:bCs/>
          <w:smallCaps/>
        </w:rPr>
        <w:t xml:space="preserve"> </w:t>
      </w:r>
      <w:r w:rsidR="00D5524D" w:rsidRPr="00191E6F">
        <w:rPr>
          <w:bCs/>
          <w:smallCaps/>
        </w:rPr>
        <w:t>Executive Committee of University Senate (ECUS)</w:t>
      </w:r>
      <w:r w:rsidR="003A51D3" w:rsidRPr="00191E6F">
        <w:rPr>
          <w:bCs/>
          <w:smallCaps/>
        </w:rPr>
        <w:t xml:space="preserve"> with Standing Committee Chairs</w:t>
      </w:r>
      <w:r w:rsidR="004E3E6B" w:rsidRPr="00191E6F">
        <w:rPr>
          <w:bCs/>
          <w:smallCaps/>
        </w:rPr>
        <w:t xml:space="preserve"> (SCC)</w:t>
      </w:r>
    </w:p>
    <w:p w14:paraId="41DD7F65" w14:textId="14DECDAA" w:rsidR="0014666D" w:rsidRPr="00191E6F" w:rsidRDefault="0014666D" w:rsidP="00EA190B">
      <w:pPr>
        <w:contextualSpacing/>
        <w:rPr>
          <w:bCs/>
          <w:smallCaps/>
        </w:rPr>
      </w:pPr>
      <w:r w:rsidRPr="00191E6F">
        <w:rPr>
          <w:b/>
          <w:bCs/>
          <w:smallCaps/>
        </w:rPr>
        <w:t>Meeting Date</w:t>
      </w:r>
      <w:r w:rsidR="00AC06FB" w:rsidRPr="00191E6F">
        <w:rPr>
          <w:b/>
          <w:bCs/>
          <w:smallCaps/>
        </w:rPr>
        <w:t xml:space="preserve"> &amp; Time</w:t>
      </w:r>
      <w:r w:rsidRPr="00191E6F">
        <w:rPr>
          <w:b/>
          <w:bCs/>
          <w:smallCaps/>
        </w:rPr>
        <w:t xml:space="preserve">: </w:t>
      </w:r>
      <w:r w:rsidR="00D5524D" w:rsidRPr="00191E6F">
        <w:rPr>
          <w:bCs/>
          <w:smallCaps/>
        </w:rPr>
        <w:t xml:space="preserve">Friday, </w:t>
      </w:r>
      <w:r w:rsidR="0068256B" w:rsidRPr="00191E6F">
        <w:rPr>
          <w:bCs/>
          <w:smallCaps/>
        </w:rPr>
        <w:t>March 1, 2024</w:t>
      </w:r>
      <w:r w:rsidR="00D5524D" w:rsidRPr="00191E6F">
        <w:rPr>
          <w:bCs/>
          <w:smallCaps/>
        </w:rPr>
        <w:t xml:space="preserve">, </w:t>
      </w:r>
      <w:r w:rsidR="003A51D3" w:rsidRPr="00191E6F">
        <w:rPr>
          <w:bCs/>
          <w:smallCaps/>
        </w:rPr>
        <w:t>3</w:t>
      </w:r>
      <w:r w:rsidR="00D5524D" w:rsidRPr="00191E6F">
        <w:rPr>
          <w:bCs/>
          <w:smallCaps/>
        </w:rPr>
        <w:t>:</w:t>
      </w:r>
      <w:r w:rsidR="003A51D3" w:rsidRPr="00191E6F">
        <w:rPr>
          <w:bCs/>
          <w:smallCaps/>
        </w:rPr>
        <w:t>3</w:t>
      </w:r>
      <w:r w:rsidR="00D5524D" w:rsidRPr="00191E6F">
        <w:rPr>
          <w:bCs/>
          <w:smallCaps/>
        </w:rPr>
        <w:t>0-</w:t>
      </w:r>
      <w:r w:rsidR="003A51D3" w:rsidRPr="00191E6F">
        <w:rPr>
          <w:bCs/>
          <w:smallCaps/>
        </w:rPr>
        <w:t>4</w:t>
      </w:r>
      <w:r w:rsidR="00D5524D" w:rsidRPr="00191E6F">
        <w:rPr>
          <w:bCs/>
          <w:smallCaps/>
        </w:rPr>
        <w:t>:</w:t>
      </w:r>
      <w:r w:rsidR="003A51D3" w:rsidRPr="00191E6F">
        <w:rPr>
          <w:bCs/>
          <w:smallCaps/>
        </w:rPr>
        <w:t>4</w:t>
      </w:r>
      <w:r w:rsidR="00D5524D" w:rsidRPr="00191E6F">
        <w:rPr>
          <w:bCs/>
          <w:smallCaps/>
        </w:rPr>
        <w:t>5 p.m.</w:t>
      </w:r>
    </w:p>
    <w:p w14:paraId="696D1111" w14:textId="71ED849B" w:rsidR="00973FD5" w:rsidRPr="00191E6F" w:rsidRDefault="0014666D" w:rsidP="00EA190B">
      <w:pPr>
        <w:contextualSpacing/>
        <w:rPr>
          <w:b/>
          <w:bCs/>
          <w:smallCaps/>
        </w:rPr>
      </w:pPr>
      <w:r w:rsidRPr="00191E6F">
        <w:rPr>
          <w:b/>
          <w:bCs/>
          <w:smallCaps/>
        </w:rPr>
        <w:t xml:space="preserve">Meeting Location: </w:t>
      </w:r>
      <w:r w:rsidR="006B6F8A" w:rsidRPr="00191E6F">
        <w:rPr>
          <w:bCs/>
          <w:smallCaps/>
        </w:rPr>
        <w:t>Parks Hall 301</w:t>
      </w:r>
    </w:p>
    <w:p w14:paraId="1834AF0A" w14:textId="77777777" w:rsidR="00B80200" w:rsidRPr="00191E6F" w:rsidRDefault="00B80200" w:rsidP="00EA190B">
      <w:pPr>
        <w:contextualSpacing/>
        <w:jc w:val="center"/>
        <w:rPr>
          <w:b/>
          <w:bCs/>
        </w:rPr>
      </w:pPr>
    </w:p>
    <w:p w14:paraId="57F3E057" w14:textId="6391EAD3" w:rsidR="009C6C78" w:rsidRPr="00191E6F" w:rsidRDefault="00973FD5" w:rsidP="00EA190B">
      <w:pPr>
        <w:contextualSpacing/>
        <w:rPr>
          <w:smallCaps/>
        </w:rPr>
      </w:pPr>
      <w:r w:rsidRPr="00191E6F">
        <w:rPr>
          <w:b/>
          <w:bCs/>
          <w:smallCaps/>
        </w:rPr>
        <w:t>A</w:t>
      </w:r>
      <w:r w:rsidR="00750727" w:rsidRPr="00191E6F">
        <w:rPr>
          <w:b/>
          <w:bCs/>
          <w:smallCaps/>
        </w:rPr>
        <w:t>ttendance</w:t>
      </w:r>
      <w:r w:rsidRPr="00191E6F">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191E6F" w14:paraId="4803B2AC" w14:textId="77777777" w:rsidTr="000173B5">
        <w:tc>
          <w:tcPr>
            <w:tcW w:w="9360" w:type="dxa"/>
            <w:gridSpan w:val="2"/>
            <w:vAlign w:val="center"/>
          </w:tcPr>
          <w:p w14:paraId="7FBE710B" w14:textId="21D9B5AE" w:rsidR="00F459A1" w:rsidRPr="00191E6F" w:rsidRDefault="00F459A1" w:rsidP="00EA190B">
            <w:pPr>
              <w:contextualSpacing/>
            </w:pPr>
            <w:r w:rsidRPr="00191E6F">
              <w:rPr>
                <w:b/>
                <w:bCs/>
                <w:smallCaps/>
              </w:rPr>
              <w:t>Members</w:t>
            </w:r>
            <w:r w:rsidR="002B6719" w:rsidRPr="00191E6F">
              <w:rPr>
                <w:b/>
                <w:bCs/>
                <w:smallCaps/>
              </w:rPr>
              <w:t xml:space="preserve">                             </w:t>
            </w:r>
            <w:proofErr w:type="gramStart"/>
            <w:r w:rsidR="002B6719" w:rsidRPr="00191E6F">
              <w:rPr>
                <w:b/>
                <w:bCs/>
                <w:smallCaps/>
              </w:rPr>
              <w:t xml:space="preserve">   </w:t>
            </w:r>
            <w:r w:rsidRPr="00191E6F">
              <w:rPr>
                <w:b/>
              </w:rPr>
              <w:t>“</w:t>
            </w:r>
            <w:proofErr w:type="gramEnd"/>
            <w:r w:rsidRPr="00191E6F">
              <w:rPr>
                <w:b/>
              </w:rPr>
              <w:t>P” denotes Present,  “A” denotes Absent, “R” denotes Regrets</w:t>
            </w:r>
          </w:p>
        </w:tc>
      </w:tr>
      <w:tr w:rsidR="006B6F8A" w:rsidRPr="00191E6F" w14:paraId="285C4756" w14:textId="77777777" w:rsidTr="000173B5">
        <w:tc>
          <w:tcPr>
            <w:tcW w:w="720" w:type="dxa"/>
            <w:vAlign w:val="center"/>
          </w:tcPr>
          <w:p w14:paraId="06558E01" w14:textId="2C308221" w:rsidR="006B6F8A" w:rsidRPr="00191E6F" w:rsidRDefault="006B6F8A" w:rsidP="00EA190B">
            <w:pPr>
              <w:contextualSpacing/>
              <w:jc w:val="center"/>
              <w:rPr>
                <w:b/>
                <w:bCs/>
                <w:smallCaps/>
              </w:rPr>
            </w:pPr>
            <w:r w:rsidRPr="00191E6F">
              <w:rPr>
                <w:b/>
                <w:bCs/>
              </w:rPr>
              <w:t>P</w:t>
            </w:r>
          </w:p>
        </w:tc>
        <w:tc>
          <w:tcPr>
            <w:tcW w:w="8640" w:type="dxa"/>
            <w:vAlign w:val="center"/>
          </w:tcPr>
          <w:p w14:paraId="44D13147" w14:textId="10773A00" w:rsidR="006B6F8A" w:rsidRPr="00191E6F" w:rsidRDefault="006B6F8A" w:rsidP="00EA190B">
            <w:pPr>
              <w:contextualSpacing/>
              <w:rPr>
                <w:smallCaps/>
              </w:rPr>
            </w:pPr>
            <w:r w:rsidRPr="00191E6F">
              <w:t>Alex Blazer (</w:t>
            </w:r>
            <w:proofErr w:type="spellStart"/>
            <w:r w:rsidRPr="00191E6F">
              <w:t>CoAS</w:t>
            </w:r>
            <w:proofErr w:type="spellEnd"/>
            <w:r w:rsidRPr="00191E6F">
              <w:t>, ECUS Secretary)</w:t>
            </w:r>
          </w:p>
        </w:tc>
      </w:tr>
      <w:tr w:rsidR="006B6F8A" w:rsidRPr="00191E6F" w14:paraId="5A6AEEFD" w14:textId="77777777" w:rsidTr="000173B5">
        <w:tc>
          <w:tcPr>
            <w:tcW w:w="720" w:type="dxa"/>
            <w:vAlign w:val="center"/>
          </w:tcPr>
          <w:p w14:paraId="77298036" w14:textId="357B91E6" w:rsidR="006B6F8A" w:rsidRPr="00191E6F" w:rsidRDefault="009D3E69" w:rsidP="00EA190B">
            <w:pPr>
              <w:contextualSpacing/>
              <w:jc w:val="center"/>
              <w:rPr>
                <w:b/>
                <w:bCs/>
                <w:smallCaps/>
              </w:rPr>
            </w:pPr>
            <w:r w:rsidRPr="00191E6F">
              <w:rPr>
                <w:b/>
                <w:bCs/>
              </w:rPr>
              <w:t>P</w:t>
            </w:r>
          </w:p>
        </w:tc>
        <w:tc>
          <w:tcPr>
            <w:tcW w:w="8640" w:type="dxa"/>
            <w:vAlign w:val="center"/>
          </w:tcPr>
          <w:p w14:paraId="67524697" w14:textId="1D965FAB" w:rsidR="006B6F8A" w:rsidRPr="00191E6F" w:rsidRDefault="006B6F8A" w:rsidP="00EA190B">
            <w:pPr>
              <w:contextualSpacing/>
              <w:rPr>
                <w:smallCaps/>
              </w:rPr>
            </w:pPr>
            <w:r w:rsidRPr="00191E6F">
              <w:t>Cathy Cox (University President)</w:t>
            </w:r>
          </w:p>
        </w:tc>
      </w:tr>
      <w:tr w:rsidR="006B6F8A" w:rsidRPr="00191E6F" w14:paraId="31C20DF0" w14:textId="77777777" w:rsidTr="000173B5">
        <w:tc>
          <w:tcPr>
            <w:tcW w:w="720" w:type="dxa"/>
            <w:vAlign w:val="center"/>
          </w:tcPr>
          <w:p w14:paraId="535F3B79" w14:textId="620169A5" w:rsidR="006B6F8A" w:rsidRPr="00191E6F" w:rsidRDefault="0068256B" w:rsidP="00EA190B">
            <w:pPr>
              <w:contextualSpacing/>
              <w:jc w:val="center"/>
              <w:rPr>
                <w:b/>
                <w:bCs/>
                <w:smallCaps/>
              </w:rPr>
            </w:pPr>
            <w:r w:rsidRPr="00191E6F">
              <w:rPr>
                <w:b/>
                <w:bCs/>
              </w:rPr>
              <w:t>R</w:t>
            </w:r>
          </w:p>
        </w:tc>
        <w:tc>
          <w:tcPr>
            <w:tcW w:w="8640" w:type="dxa"/>
            <w:vAlign w:val="center"/>
          </w:tcPr>
          <w:p w14:paraId="41429104" w14:textId="2D8AA876" w:rsidR="006B6F8A" w:rsidRPr="00191E6F" w:rsidRDefault="006B6F8A" w:rsidP="00EA190B">
            <w:pPr>
              <w:contextualSpacing/>
              <w:rPr>
                <w:smallCaps/>
              </w:rPr>
            </w:pPr>
            <w:r w:rsidRPr="00191E6F">
              <w:t>Nicolas Creel (</w:t>
            </w:r>
            <w:proofErr w:type="spellStart"/>
            <w:r w:rsidRPr="00191E6F">
              <w:t>CoBT</w:t>
            </w:r>
            <w:proofErr w:type="spellEnd"/>
            <w:r w:rsidRPr="00191E6F">
              <w:t>, ECUS Member)</w:t>
            </w:r>
          </w:p>
        </w:tc>
      </w:tr>
      <w:tr w:rsidR="006B6F8A" w:rsidRPr="00191E6F" w14:paraId="033E9469" w14:textId="77777777" w:rsidTr="000173B5">
        <w:tc>
          <w:tcPr>
            <w:tcW w:w="720" w:type="dxa"/>
            <w:vAlign w:val="center"/>
          </w:tcPr>
          <w:p w14:paraId="70986997" w14:textId="733E997A" w:rsidR="006B6F8A" w:rsidRPr="00191E6F" w:rsidRDefault="006B6F8A" w:rsidP="00EA190B">
            <w:pPr>
              <w:contextualSpacing/>
              <w:jc w:val="center"/>
              <w:rPr>
                <w:b/>
                <w:bCs/>
                <w:smallCaps/>
              </w:rPr>
            </w:pPr>
            <w:r w:rsidRPr="00191E6F">
              <w:rPr>
                <w:b/>
                <w:bCs/>
              </w:rPr>
              <w:t>P</w:t>
            </w:r>
          </w:p>
        </w:tc>
        <w:tc>
          <w:tcPr>
            <w:tcW w:w="8640" w:type="dxa"/>
            <w:vAlign w:val="center"/>
          </w:tcPr>
          <w:p w14:paraId="2217B9C6" w14:textId="73B8912F" w:rsidR="006B6F8A" w:rsidRPr="00191E6F" w:rsidRDefault="006B6F8A" w:rsidP="00EA190B">
            <w:pPr>
              <w:contextualSpacing/>
            </w:pPr>
            <w:r w:rsidRPr="00191E6F">
              <w:t>Jennifer Flory (</w:t>
            </w:r>
            <w:proofErr w:type="spellStart"/>
            <w:r w:rsidRPr="00191E6F">
              <w:t>CoAS</w:t>
            </w:r>
            <w:proofErr w:type="spellEnd"/>
            <w:r w:rsidRPr="00191E6F">
              <w:t>, Chair</w:t>
            </w:r>
            <w:r w:rsidR="00A858D0" w:rsidRPr="00191E6F">
              <w:t xml:space="preserve"> Emerita</w:t>
            </w:r>
            <w:r w:rsidRPr="00191E6F">
              <w:t>)</w:t>
            </w:r>
          </w:p>
        </w:tc>
      </w:tr>
      <w:tr w:rsidR="006B6F8A" w:rsidRPr="00191E6F" w14:paraId="170CD489" w14:textId="77777777" w:rsidTr="000173B5">
        <w:tc>
          <w:tcPr>
            <w:tcW w:w="720" w:type="dxa"/>
            <w:vAlign w:val="center"/>
          </w:tcPr>
          <w:p w14:paraId="7B1BBAD7" w14:textId="009B3547" w:rsidR="006B6F8A" w:rsidRPr="00191E6F" w:rsidRDefault="0068256B" w:rsidP="00EA190B">
            <w:pPr>
              <w:contextualSpacing/>
              <w:jc w:val="center"/>
              <w:rPr>
                <w:b/>
                <w:bCs/>
              </w:rPr>
            </w:pPr>
            <w:r w:rsidRPr="00191E6F">
              <w:rPr>
                <w:b/>
                <w:bCs/>
              </w:rPr>
              <w:t>R</w:t>
            </w:r>
          </w:p>
        </w:tc>
        <w:tc>
          <w:tcPr>
            <w:tcW w:w="8640" w:type="dxa"/>
            <w:vAlign w:val="center"/>
          </w:tcPr>
          <w:p w14:paraId="71DBC476" w14:textId="40F5AC8C" w:rsidR="006B6F8A" w:rsidRPr="00191E6F" w:rsidRDefault="006B6F8A" w:rsidP="00EA190B">
            <w:pPr>
              <w:contextualSpacing/>
            </w:pPr>
            <w:r w:rsidRPr="00191E6F">
              <w:t>Lamonica Sanford (Library, ECUS Member)</w:t>
            </w:r>
          </w:p>
        </w:tc>
      </w:tr>
      <w:tr w:rsidR="006B6F8A" w:rsidRPr="00191E6F" w14:paraId="10228912" w14:textId="77777777" w:rsidTr="000173B5">
        <w:tc>
          <w:tcPr>
            <w:tcW w:w="720" w:type="dxa"/>
            <w:vAlign w:val="center"/>
          </w:tcPr>
          <w:p w14:paraId="2A3EB6CA" w14:textId="301D3C76" w:rsidR="006B6F8A" w:rsidRPr="00191E6F" w:rsidRDefault="006B6F8A" w:rsidP="00EA190B">
            <w:pPr>
              <w:contextualSpacing/>
              <w:jc w:val="center"/>
              <w:rPr>
                <w:b/>
                <w:bCs/>
                <w:smallCaps/>
              </w:rPr>
            </w:pPr>
            <w:r w:rsidRPr="00191E6F">
              <w:rPr>
                <w:b/>
                <w:bCs/>
              </w:rPr>
              <w:t>P</w:t>
            </w:r>
          </w:p>
        </w:tc>
        <w:tc>
          <w:tcPr>
            <w:tcW w:w="8640" w:type="dxa"/>
            <w:vAlign w:val="center"/>
          </w:tcPr>
          <w:p w14:paraId="68B558F4" w14:textId="1A6DDAEF" w:rsidR="006B6F8A" w:rsidRPr="00191E6F" w:rsidRDefault="006B6F8A" w:rsidP="00EA190B">
            <w:pPr>
              <w:contextualSpacing/>
              <w:rPr>
                <w:smallCaps/>
              </w:rPr>
            </w:pPr>
            <w:r w:rsidRPr="00191E6F">
              <w:t>Costas Spirou (Provost)</w:t>
            </w:r>
          </w:p>
        </w:tc>
      </w:tr>
      <w:tr w:rsidR="006B6F8A" w:rsidRPr="00191E6F" w14:paraId="64FEB748" w14:textId="77777777" w:rsidTr="000173B5">
        <w:tc>
          <w:tcPr>
            <w:tcW w:w="720" w:type="dxa"/>
            <w:vAlign w:val="center"/>
          </w:tcPr>
          <w:p w14:paraId="4C78294C" w14:textId="30517056" w:rsidR="006B6F8A" w:rsidRPr="00191E6F" w:rsidRDefault="006B6F8A" w:rsidP="00EA190B">
            <w:pPr>
              <w:contextualSpacing/>
              <w:jc w:val="center"/>
              <w:rPr>
                <w:b/>
                <w:bCs/>
                <w:smallCaps/>
              </w:rPr>
            </w:pPr>
            <w:r w:rsidRPr="00191E6F">
              <w:rPr>
                <w:b/>
                <w:bCs/>
              </w:rPr>
              <w:t>P</w:t>
            </w:r>
          </w:p>
        </w:tc>
        <w:tc>
          <w:tcPr>
            <w:tcW w:w="8640" w:type="dxa"/>
            <w:vAlign w:val="center"/>
          </w:tcPr>
          <w:p w14:paraId="38D52BD1" w14:textId="7A0602E4" w:rsidR="006B6F8A" w:rsidRPr="00191E6F" w:rsidRDefault="006B6F8A" w:rsidP="00EA190B">
            <w:pPr>
              <w:contextualSpacing/>
            </w:pPr>
            <w:r w:rsidRPr="00191E6F">
              <w:t>Rob Sumowski (</w:t>
            </w:r>
            <w:proofErr w:type="spellStart"/>
            <w:r w:rsidRPr="00191E6F">
              <w:t>CoE</w:t>
            </w:r>
            <w:proofErr w:type="spellEnd"/>
            <w:r w:rsidRPr="00191E6F">
              <w:t>, ECUS Chair)</w:t>
            </w:r>
          </w:p>
        </w:tc>
      </w:tr>
      <w:tr w:rsidR="003B5750" w:rsidRPr="00191E6F" w14:paraId="1213426B" w14:textId="77777777" w:rsidTr="000173B5">
        <w:tc>
          <w:tcPr>
            <w:tcW w:w="720" w:type="dxa"/>
            <w:vAlign w:val="center"/>
          </w:tcPr>
          <w:p w14:paraId="73032CA7" w14:textId="074BBE3E" w:rsidR="003B5750" w:rsidRPr="00191E6F" w:rsidRDefault="003B5750" w:rsidP="00EA190B">
            <w:pPr>
              <w:contextualSpacing/>
              <w:jc w:val="center"/>
              <w:rPr>
                <w:b/>
                <w:bCs/>
              </w:rPr>
            </w:pPr>
            <w:r w:rsidRPr="00191E6F">
              <w:rPr>
                <w:b/>
                <w:bCs/>
              </w:rPr>
              <w:t>P</w:t>
            </w:r>
          </w:p>
        </w:tc>
        <w:tc>
          <w:tcPr>
            <w:tcW w:w="8640" w:type="dxa"/>
            <w:vAlign w:val="center"/>
          </w:tcPr>
          <w:p w14:paraId="5BD4E99E" w14:textId="7AE2BFC5" w:rsidR="003B5750" w:rsidRPr="00191E6F" w:rsidRDefault="002D5D9B" w:rsidP="00EA190B">
            <w:pPr>
              <w:contextualSpacing/>
            </w:pPr>
            <w:r w:rsidRPr="00191E6F">
              <w:t>Andrew Allen</w:t>
            </w:r>
            <w:r w:rsidR="003B5750" w:rsidRPr="00191E6F">
              <w:t xml:space="preserve"> (APC Chair)</w:t>
            </w:r>
          </w:p>
        </w:tc>
      </w:tr>
      <w:tr w:rsidR="009732F9" w:rsidRPr="00191E6F" w14:paraId="1409258E" w14:textId="77777777" w:rsidTr="000173B5">
        <w:tc>
          <w:tcPr>
            <w:tcW w:w="720" w:type="dxa"/>
            <w:vAlign w:val="center"/>
          </w:tcPr>
          <w:p w14:paraId="70A055F5" w14:textId="3DF26E16" w:rsidR="009732F9" w:rsidRPr="00191E6F" w:rsidRDefault="009732F9" w:rsidP="00EA190B">
            <w:pPr>
              <w:contextualSpacing/>
              <w:jc w:val="center"/>
              <w:rPr>
                <w:b/>
                <w:bCs/>
              </w:rPr>
            </w:pPr>
            <w:r w:rsidRPr="00191E6F">
              <w:rPr>
                <w:b/>
                <w:bCs/>
              </w:rPr>
              <w:t>P</w:t>
            </w:r>
          </w:p>
        </w:tc>
        <w:tc>
          <w:tcPr>
            <w:tcW w:w="8640" w:type="dxa"/>
            <w:vAlign w:val="center"/>
          </w:tcPr>
          <w:p w14:paraId="520E9223" w14:textId="1A8E751A" w:rsidR="009732F9" w:rsidRPr="00191E6F" w:rsidRDefault="002D5D9B" w:rsidP="00EA190B">
            <w:pPr>
              <w:contextualSpacing/>
            </w:pPr>
            <w:r w:rsidRPr="00191E6F">
              <w:t>James “Trae” Welborn</w:t>
            </w:r>
            <w:r w:rsidR="009732F9" w:rsidRPr="00191E6F">
              <w:t xml:space="preserve"> (DEIPC Chair)</w:t>
            </w:r>
          </w:p>
        </w:tc>
      </w:tr>
      <w:tr w:rsidR="003B5750" w:rsidRPr="00191E6F" w14:paraId="724C11C8" w14:textId="77777777" w:rsidTr="000173B5">
        <w:tc>
          <w:tcPr>
            <w:tcW w:w="720" w:type="dxa"/>
            <w:vAlign w:val="center"/>
          </w:tcPr>
          <w:p w14:paraId="4DA07CCF" w14:textId="099D422A" w:rsidR="003B5750" w:rsidRPr="00191E6F" w:rsidRDefault="0023441E" w:rsidP="00EA190B">
            <w:pPr>
              <w:contextualSpacing/>
              <w:jc w:val="center"/>
              <w:rPr>
                <w:b/>
                <w:bCs/>
              </w:rPr>
            </w:pPr>
            <w:r w:rsidRPr="00191E6F">
              <w:rPr>
                <w:b/>
                <w:bCs/>
              </w:rPr>
              <w:t>R</w:t>
            </w:r>
          </w:p>
        </w:tc>
        <w:tc>
          <w:tcPr>
            <w:tcW w:w="8640" w:type="dxa"/>
            <w:vAlign w:val="center"/>
          </w:tcPr>
          <w:p w14:paraId="20E0FCB9" w14:textId="2609463E" w:rsidR="003B5750" w:rsidRPr="00191E6F" w:rsidRDefault="002D5D9B" w:rsidP="00EA190B">
            <w:pPr>
              <w:contextualSpacing/>
            </w:pPr>
            <w:r w:rsidRPr="00191E6F">
              <w:t>Stephanie Jett</w:t>
            </w:r>
            <w:r w:rsidR="003B5750" w:rsidRPr="00191E6F">
              <w:t xml:space="preserve"> (FAPC Chair)</w:t>
            </w:r>
          </w:p>
        </w:tc>
      </w:tr>
      <w:tr w:rsidR="003B5750" w:rsidRPr="00191E6F" w14:paraId="3C720EFA" w14:textId="77777777" w:rsidTr="000173B5">
        <w:tc>
          <w:tcPr>
            <w:tcW w:w="720" w:type="dxa"/>
            <w:vAlign w:val="center"/>
          </w:tcPr>
          <w:p w14:paraId="27E9B87A" w14:textId="524FF020" w:rsidR="003B5750" w:rsidRPr="00191E6F" w:rsidRDefault="005B727E" w:rsidP="00EA190B">
            <w:pPr>
              <w:contextualSpacing/>
              <w:jc w:val="center"/>
              <w:rPr>
                <w:b/>
                <w:bCs/>
              </w:rPr>
            </w:pPr>
            <w:r w:rsidRPr="00191E6F">
              <w:rPr>
                <w:b/>
                <w:bCs/>
              </w:rPr>
              <w:t>P</w:t>
            </w:r>
          </w:p>
        </w:tc>
        <w:tc>
          <w:tcPr>
            <w:tcW w:w="8640" w:type="dxa"/>
            <w:vAlign w:val="center"/>
          </w:tcPr>
          <w:p w14:paraId="4C56E3E8" w14:textId="3C46EBC3" w:rsidR="003B5750" w:rsidRPr="00191E6F" w:rsidRDefault="002D5D9B" w:rsidP="00EA190B">
            <w:pPr>
              <w:contextualSpacing/>
            </w:pPr>
            <w:r w:rsidRPr="00191E6F">
              <w:t>Brad Fowler</w:t>
            </w:r>
            <w:r w:rsidR="003B5750" w:rsidRPr="00191E6F">
              <w:t xml:space="preserve"> (RPIPC Chair)</w:t>
            </w:r>
          </w:p>
        </w:tc>
      </w:tr>
      <w:tr w:rsidR="003B5750" w:rsidRPr="00191E6F" w14:paraId="5A077EFA" w14:textId="77777777" w:rsidTr="000173B5">
        <w:tc>
          <w:tcPr>
            <w:tcW w:w="720" w:type="dxa"/>
            <w:vAlign w:val="center"/>
          </w:tcPr>
          <w:p w14:paraId="10F5F10F" w14:textId="78C4708F" w:rsidR="003B5750" w:rsidRPr="00191E6F" w:rsidRDefault="00F20ADA" w:rsidP="00EA190B">
            <w:pPr>
              <w:contextualSpacing/>
              <w:jc w:val="center"/>
              <w:rPr>
                <w:b/>
                <w:bCs/>
              </w:rPr>
            </w:pPr>
            <w:r w:rsidRPr="00191E6F">
              <w:rPr>
                <w:b/>
                <w:bCs/>
              </w:rPr>
              <w:t>R</w:t>
            </w:r>
          </w:p>
        </w:tc>
        <w:tc>
          <w:tcPr>
            <w:tcW w:w="8640" w:type="dxa"/>
            <w:vAlign w:val="center"/>
          </w:tcPr>
          <w:p w14:paraId="462D7C54" w14:textId="634ED62B" w:rsidR="003B5750" w:rsidRPr="00191E6F" w:rsidRDefault="0068256B" w:rsidP="00EA190B">
            <w:pPr>
              <w:contextualSpacing/>
            </w:pPr>
            <w:r w:rsidRPr="00191E6F">
              <w:t>Joyce Norris-Taylor</w:t>
            </w:r>
            <w:r w:rsidR="003B5750" w:rsidRPr="00191E6F">
              <w:t xml:space="preserve"> (SAPC Chair)</w:t>
            </w:r>
          </w:p>
        </w:tc>
      </w:tr>
      <w:tr w:rsidR="003B5750" w:rsidRPr="00191E6F" w14:paraId="3182E023" w14:textId="77777777" w:rsidTr="000173B5">
        <w:tc>
          <w:tcPr>
            <w:tcW w:w="9360" w:type="dxa"/>
            <w:gridSpan w:val="2"/>
            <w:vAlign w:val="center"/>
          </w:tcPr>
          <w:p w14:paraId="5B1E3923" w14:textId="290504BA" w:rsidR="003B5750" w:rsidRPr="00191E6F" w:rsidRDefault="003B5750" w:rsidP="00EA190B">
            <w:pPr>
              <w:contextualSpacing/>
              <w:rPr>
                <w:b/>
                <w:bCs/>
                <w:smallCaps/>
              </w:rPr>
            </w:pPr>
            <w:r w:rsidRPr="00191E6F">
              <w:rPr>
                <w:b/>
                <w:bCs/>
                <w:smallCaps/>
              </w:rPr>
              <w:t>Guests</w:t>
            </w:r>
          </w:p>
        </w:tc>
      </w:tr>
      <w:tr w:rsidR="003B5750" w:rsidRPr="00191E6F" w14:paraId="40C6DE9B" w14:textId="77777777" w:rsidTr="000173B5">
        <w:tc>
          <w:tcPr>
            <w:tcW w:w="9360" w:type="dxa"/>
            <w:gridSpan w:val="2"/>
            <w:vAlign w:val="center"/>
          </w:tcPr>
          <w:p w14:paraId="2F35DF5E" w14:textId="3BAF3BA4" w:rsidR="003B5750" w:rsidRPr="00191E6F" w:rsidRDefault="00E04553" w:rsidP="00EA190B">
            <w:pPr>
              <w:contextualSpacing/>
            </w:pPr>
            <w:r w:rsidRPr="00191E6F">
              <w:t>Troy Keller, Georgia Executive Leadership Institute</w:t>
            </w:r>
          </w:p>
        </w:tc>
      </w:tr>
      <w:tr w:rsidR="0023441E" w:rsidRPr="00191E6F" w14:paraId="18378D54" w14:textId="77777777" w:rsidTr="000173B5">
        <w:tc>
          <w:tcPr>
            <w:tcW w:w="9360" w:type="dxa"/>
            <w:gridSpan w:val="2"/>
            <w:vAlign w:val="center"/>
          </w:tcPr>
          <w:p w14:paraId="288883DD" w14:textId="728BFB65" w:rsidR="0023441E" w:rsidRPr="00191E6F" w:rsidRDefault="0023441E" w:rsidP="00EA190B">
            <w:pPr>
              <w:contextualSpacing/>
            </w:pPr>
            <w:r w:rsidRPr="00191E6F">
              <w:t>Peter Rosado (FAPC Vice-Chair)</w:t>
            </w:r>
          </w:p>
        </w:tc>
      </w:tr>
    </w:tbl>
    <w:p w14:paraId="71822103" w14:textId="28396C9F" w:rsidR="002B6719" w:rsidRPr="00191E6F" w:rsidRDefault="002B6719" w:rsidP="00EA190B">
      <w:pPr>
        <w:contextualSpacing/>
        <w:rPr>
          <w:i/>
        </w:rPr>
      </w:pPr>
    </w:p>
    <w:p w14:paraId="3E08E568" w14:textId="24433FD7" w:rsidR="002B6719" w:rsidRPr="00191E6F" w:rsidRDefault="002B6719" w:rsidP="00EA190B">
      <w:pPr>
        <w:contextualSpacing/>
        <w:rPr>
          <w:b/>
          <w:bCs/>
          <w:iCs/>
        </w:rPr>
      </w:pPr>
      <w:r w:rsidRPr="00191E6F">
        <w:rPr>
          <w:b/>
          <w:bCs/>
          <w:iCs/>
        </w:rPr>
        <w:t>Legend</w:t>
      </w:r>
    </w:p>
    <w:p w14:paraId="405ED42E" w14:textId="451B0BE1" w:rsidR="002B6719" w:rsidRPr="00191E6F" w:rsidRDefault="002B6719" w:rsidP="00EA190B">
      <w:pPr>
        <w:contextualSpacing/>
      </w:pPr>
      <w:r w:rsidRPr="00191E6F">
        <w:rPr>
          <w:highlight w:val="yellow"/>
        </w:rPr>
        <w:t>Highlighted text denotes follow-up.</w:t>
      </w:r>
    </w:p>
    <w:p w14:paraId="54E838AD" w14:textId="77777777" w:rsidR="004D53F4" w:rsidRPr="00191E6F" w:rsidRDefault="004D53F4" w:rsidP="00EA190B">
      <w:pPr>
        <w:contextualSpacing/>
        <w:rPr>
          <w:b/>
          <w:bCs/>
        </w:rPr>
      </w:pPr>
      <w:r w:rsidRPr="00191E6F">
        <w:rPr>
          <w:b/>
          <w:bCs/>
        </w:rPr>
        <w:t>Bold text denotes action or recommendation.</w:t>
      </w:r>
    </w:p>
    <w:p w14:paraId="1885EC61" w14:textId="77777777" w:rsidR="002B6719" w:rsidRPr="00191E6F" w:rsidRDefault="002B6719" w:rsidP="00EA190B">
      <w:pPr>
        <w:contextualSpacing/>
      </w:pPr>
    </w:p>
    <w:p w14:paraId="7CFCFDE7" w14:textId="7EB1FD14" w:rsidR="008F2BD4" w:rsidRPr="00191E6F" w:rsidRDefault="0026653A" w:rsidP="00EA190B">
      <w:pPr>
        <w:contextualSpacing/>
      </w:pPr>
      <w:r w:rsidRPr="00191E6F">
        <w:rPr>
          <w:b/>
          <w:bCs/>
        </w:rPr>
        <w:t xml:space="preserve">I. </w:t>
      </w:r>
      <w:r w:rsidR="008F2BD4" w:rsidRPr="00191E6F">
        <w:rPr>
          <w:b/>
          <w:bCs/>
        </w:rPr>
        <w:t xml:space="preserve">Call to Order: </w:t>
      </w:r>
      <w:r w:rsidR="008F2BD4" w:rsidRPr="00191E6F">
        <w:t>The meeting was called to order at</w:t>
      </w:r>
      <w:r w:rsidR="00401B95" w:rsidRPr="00191E6F">
        <w:t xml:space="preserve"> 3:3</w:t>
      </w:r>
      <w:r w:rsidR="00E04553" w:rsidRPr="00191E6F">
        <w:t>1</w:t>
      </w:r>
      <w:r w:rsidR="008F2BD4" w:rsidRPr="00191E6F">
        <w:t xml:space="preserve"> pm by </w:t>
      </w:r>
      <w:r w:rsidR="007A508F" w:rsidRPr="00191E6F">
        <w:t>Rob Sumowski</w:t>
      </w:r>
      <w:r w:rsidR="00420462" w:rsidRPr="00191E6F">
        <w:t xml:space="preserve"> </w:t>
      </w:r>
      <w:r w:rsidR="008F2BD4" w:rsidRPr="00191E6F">
        <w:t>(Chair).</w:t>
      </w:r>
    </w:p>
    <w:p w14:paraId="4BC28398" w14:textId="003F470C" w:rsidR="008F2BD4" w:rsidRPr="00191E6F" w:rsidRDefault="008F2BD4" w:rsidP="00EA190B">
      <w:pPr>
        <w:contextualSpacing/>
      </w:pPr>
    </w:p>
    <w:p w14:paraId="16954F42" w14:textId="135D753B" w:rsidR="008F2BD4" w:rsidRPr="00191E6F" w:rsidRDefault="0026653A" w:rsidP="00EA190B">
      <w:pPr>
        <w:contextualSpacing/>
        <w:rPr>
          <w:b/>
          <w:bCs/>
        </w:rPr>
      </w:pPr>
      <w:r w:rsidRPr="00191E6F">
        <w:rPr>
          <w:b/>
          <w:bCs/>
        </w:rPr>
        <w:t xml:space="preserve">II. </w:t>
      </w:r>
      <w:r w:rsidR="008F2BD4" w:rsidRPr="00191E6F">
        <w:rPr>
          <w:b/>
          <w:bCs/>
        </w:rPr>
        <w:t xml:space="preserve">Approval of Agenda: </w:t>
      </w:r>
      <w:r w:rsidR="008F2BD4" w:rsidRPr="00191E6F">
        <w:t xml:space="preserve">A </w:t>
      </w:r>
      <w:r w:rsidR="008F2BD4" w:rsidRPr="00191E6F">
        <w:rPr>
          <w:b/>
          <w:u w:val="single"/>
        </w:rPr>
        <w:t>Motion</w:t>
      </w:r>
      <w:r w:rsidR="008F2BD4" w:rsidRPr="00191E6F">
        <w:t xml:space="preserve"> </w:t>
      </w:r>
      <w:r w:rsidR="008F2BD4" w:rsidRPr="00191E6F">
        <w:rPr>
          <w:i/>
        </w:rPr>
        <w:t>to approve the agenda</w:t>
      </w:r>
      <w:r w:rsidR="008F2BD4" w:rsidRPr="00191E6F">
        <w:t xml:space="preserve"> was made and seconded. </w:t>
      </w:r>
      <w:r w:rsidR="008F2BD4" w:rsidRPr="00191E6F">
        <w:rPr>
          <w:b/>
          <w:bCs/>
        </w:rPr>
        <w:t>The agenda was approved as circulated.</w:t>
      </w:r>
    </w:p>
    <w:p w14:paraId="702B3FE8" w14:textId="463FA1F0" w:rsidR="008F2BD4" w:rsidRPr="00191E6F" w:rsidRDefault="008F2BD4" w:rsidP="00EA190B">
      <w:pPr>
        <w:contextualSpacing/>
      </w:pPr>
    </w:p>
    <w:p w14:paraId="12345B5E" w14:textId="2B3F8E12" w:rsidR="008F2BD4" w:rsidRPr="00191E6F" w:rsidRDefault="0026653A" w:rsidP="00EA190B">
      <w:pPr>
        <w:contextualSpacing/>
      </w:pPr>
      <w:r w:rsidRPr="00191E6F">
        <w:rPr>
          <w:b/>
          <w:bCs/>
        </w:rPr>
        <w:t>II</w:t>
      </w:r>
      <w:r w:rsidR="00A52CFD" w:rsidRPr="00191E6F">
        <w:rPr>
          <w:b/>
          <w:bCs/>
        </w:rPr>
        <w:t>I</w:t>
      </w:r>
      <w:r w:rsidRPr="00191E6F">
        <w:rPr>
          <w:b/>
          <w:bCs/>
        </w:rPr>
        <w:t xml:space="preserve">. </w:t>
      </w:r>
      <w:r w:rsidR="008F2BD4" w:rsidRPr="00191E6F">
        <w:rPr>
          <w:b/>
          <w:bCs/>
        </w:rPr>
        <w:t xml:space="preserve">Approval of Minutes: </w:t>
      </w:r>
      <w:r w:rsidR="00F2749C" w:rsidRPr="00191E6F">
        <w:t xml:space="preserve">A draft of the 9 Feb 2024 minutes of the Executive Committee had been circulated to the meeting attendees via email. A </w:t>
      </w:r>
      <w:r w:rsidR="00F2749C" w:rsidRPr="00191E6F">
        <w:rPr>
          <w:b/>
          <w:bCs/>
          <w:u w:val="single"/>
        </w:rPr>
        <w:t>Motion</w:t>
      </w:r>
      <w:r w:rsidR="00F2749C" w:rsidRPr="00191E6F">
        <w:t xml:space="preserve"> </w:t>
      </w:r>
      <w:r w:rsidR="00F2749C" w:rsidRPr="00191E6F">
        <w:rPr>
          <w:i/>
          <w:iCs/>
        </w:rPr>
        <w:t>to approve the minutes</w:t>
      </w:r>
      <w:r w:rsidR="00F2749C" w:rsidRPr="00191E6F">
        <w:t xml:space="preserve"> was made and seconded. </w:t>
      </w:r>
      <w:r w:rsidR="00F2749C" w:rsidRPr="00191E6F">
        <w:rPr>
          <w:b/>
          <w:bCs/>
        </w:rPr>
        <w:t>The minutes were approved</w:t>
      </w:r>
      <w:r w:rsidR="00F2749C" w:rsidRPr="00191E6F">
        <w:t>.</w:t>
      </w:r>
      <w:bookmarkStart w:id="0" w:name="_Hlk81840331"/>
    </w:p>
    <w:bookmarkEnd w:id="0"/>
    <w:p w14:paraId="2515B700" w14:textId="4D1A4195" w:rsidR="005B7837" w:rsidRPr="00191E6F" w:rsidRDefault="005B7837" w:rsidP="00EA190B">
      <w:pPr>
        <w:contextualSpacing/>
      </w:pPr>
    </w:p>
    <w:p w14:paraId="752490C1" w14:textId="5F500AFE" w:rsidR="00731D0B" w:rsidRPr="00191E6F" w:rsidRDefault="005711A0" w:rsidP="00EA190B">
      <w:pPr>
        <w:contextualSpacing/>
        <w:rPr>
          <w:b/>
          <w:bCs/>
        </w:rPr>
      </w:pPr>
      <w:r w:rsidRPr="00191E6F">
        <w:rPr>
          <w:b/>
          <w:bCs/>
        </w:rPr>
        <w:t>I</w:t>
      </w:r>
      <w:r w:rsidR="00E1191A" w:rsidRPr="00191E6F">
        <w:rPr>
          <w:b/>
          <w:bCs/>
        </w:rPr>
        <w:t>V</w:t>
      </w:r>
      <w:r w:rsidR="0026653A" w:rsidRPr="00191E6F">
        <w:rPr>
          <w:b/>
          <w:bCs/>
        </w:rPr>
        <w:t xml:space="preserve">. </w:t>
      </w:r>
      <w:r w:rsidR="008331D3" w:rsidRPr="00191E6F">
        <w:rPr>
          <w:b/>
          <w:bCs/>
        </w:rPr>
        <w:t>Reports</w:t>
      </w:r>
    </w:p>
    <w:p w14:paraId="348AA65B" w14:textId="461CC354" w:rsidR="00B83667" w:rsidRPr="00191E6F" w:rsidRDefault="00B83667" w:rsidP="00EA190B">
      <w:pPr>
        <w:contextualSpacing/>
        <w:rPr>
          <w:b/>
          <w:bCs/>
        </w:rPr>
      </w:pPr>
    </w:p>
    <w:p w14:paraId="020DE282" w14:textId="3A1BD8AE" w:rsidR="00B83667" w:rsidRPr="00191E6F" w:rsidRDefault="00B83667" w:rsidP="00EA190B">
      <w:pPr>
        <w:contextualSpacing/>
        <w:rPr>
          <w:b/>
          <w:bCs/>
        </w:rPr>
      </w:pPr>
      <w:r w:rsidRPr="00191E6F">
        <w:rPr>
          <w:b/>
          <w:bCs/>
        </w:rPr>
        <w:t xml:space="preserve">University President — President </w:t>
      </w:r>
      <w:r w:rsidR="00737C76" w:rsidRPr="00191E6F">
        <w:rPr>
          <w:b/>
          <w:bCs/>
        </w:rPr>
        <w:t>Cathy Cox</w:t>
      </w:r>
    </w:p>
    <w:p w14:paraId="69B73D9C" w14:textId="77777777" w:rsidR="00B83667" w:rsidRPr="00191E6F" w:rsidRDefault="00B83667" w:rsidP="00EA190B">
      <w:pPr>
        <w:contextualSpacing/>
        <w:rPr>
          <w:b/>
          <w:bCs/>
        </w:rPr>
      </w:pPr>
    </w:p>
    <w:p w14:paraId="090062B8" w14:textId="73B475BD" w:rsidR="00E1191A" w:rsidRPr="00191E6F" w:rsidRDefault="009D3E69" w:rsidP="00EA190B">
      <w:pPr>
        <w:pStyle w:val="ListParagraph"/>
        <w:numPr>
          <w:ilvl w:val="0"/>
          <w:numId w:val="9"/>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SACS</w:t>
      </w:r>
      <w:r w:rsidR="00C804E3" w:rsidRPr="00191E6F">
        <w:rPr>
          <w:rFonts w:ascii="Times New Roman" w:hAnsi="Times New Roman" w:cs="Times New Roman"/>
          <w:sz w:val="24"/>
          <w:szCs w:val="24"/>
        </w:rPr>
        <w:t xml:space="preserve"> </w:t>
      </w:r>
      <w:r w:rsidRPr="00191E6F">
        <w:rPr>
          <w:rFonts w:ascii="Times New Roman" w:hAnsi="Times New Roman" w:cs="Times New Roman"/>
          <w:sz w:val="24"/>
          <w:szCs w:val="24"/>
        </w:rPr>
        <w:t>President Cox congratulated faculty on the impressive results from the recent SACS visit. SACS offered no recommendations, commended the institution on our QEP, and suggested that we present on the QEP to other colleges and universities.</w:t>
      </w:r>
    </w:p>
    <w:p w14:paraId="35C38635" w14:textId="2D6F2B51" w:rsidR="00B83667" w:rsidRPr="00191E6F" w:rsidRDefault="00B83667" w:rsidP="00EA190B">
      <w:pPr>
        <w:contextualSpacing/>
      </w:pPr>
    </w:p>
    <w:p w14:paraId="0471CC5B" w14:textId="2EC162CD" w:rsidR="0008749E" w:rsidRPr="00191E6F" w:rsidRDefault="008A63EE" w:rsidP="00EA190B">
      <w:pPr>
        <w:contextualSpacing/>
      </w:pPr>
      <w:r w:rsidRPr="00191E6F">
        <w:rPr>
          <w:b/>
          <w:bCs/>
        </w:rPr>
        <w:t xml:space="preserve">University Provost — Provost </w:t>
      </w:r>
      <w:r w:rsidR="00B65341" w:rsidRPr="00191E6F">
        <w:rPr>
          <w:b/>
          <w:bCs/>
        </w:rPr>
        <w:t xml:space="preserve">Costas </w:t>
      </w:r>
      <w:r w:rsidRPr="00191E6F">
        <w:rPr>
          <w:b/>
          <w:bCs/>
        </w:rPr>
        <w:t>Spirou</w:t>
      </w:r>
    </w:p>
    <w:p w14:paraId="604BD87B" w14:textId="77777777" w:rsidR="0008749E" w:rsidRPr="00191E6F" w:rsidRDefault="0008749E" w:rsidP="00EA190B">
      <w:pPr>
        <w:contextualSpacing/>
      </w:pPr>
    </w:p>
    <w:p w14:paraId="24A8CA2F" w14:textId="75AF010F" w:rsidR="00650673" w:rsidRPr="00191E6F" w:rsidRDefault="00650673" w:rsidP="00EA190B">
      <w:pPr>
        <w:pStyle w:val="ListParagraph"/>
        <w:numPr>
          <w:ilvl w:val="0"/>
          <w:numId w:val="22"/>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lastRenderedPageBreak/>
        <w:t>SACS</w:t>
      </w:r>
      <w:r w:rsidRPr="00191E6F">
        <w:rPr>
          <w:rFonts w:ascii="Times New Roman" w:hAnsi="Times New Roman" w:cs="Times New Roman"/>
          <w:sz w:val="24"/>
          <w:szCs w:val="24"/>
        </w:rPr>
        <w:t xml:space="preserve"> Provost Spirou thanked faculty for their participation in the highly successful SACS visit.</w:t>
      </w:r>
    </w:p>
    <w:p w14:paraId="30D00489" w14:textId="1F947C68" w:rsidR="00650673" w:rsidRPr="00191E6F" w:rsidRDefault="00650673" w:rsidP="00EA190B">
      <w:pPr>
        <w:pStyle w:val="ListParagraph"/>
        <w:numPr>
          <w:ilvl w:val="0"/>
          <w:numId w:val="22"/>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Convocation</w:t>
      </w:r>
      <w:r w:rsidRPr="00191E6F">
        <w:rPr>
          <w:rFonts w:ascii="Times New Roman" w:hAnsi="Times New Roman" w:cs="Times New Roman"/>
          <w:sz w:val="24"/>
          <w:szCs w:val="24"/>
        </w:rPr>
        <w:t xml:space="preserve"> Provost Spirou sought feedback on proposed changes to Convocation. Currently, students have </w:t>
      </w:r>
      <w:proofErr w:type="gramStart"/>
      <w:r w:rsidRPr="00191E6F">
        <w:rPr>
          <w:rFonts w:ascii="Times New Roman" w:hAnsi="Times New Roman" w:cs="Times New Roman"/>
          <w:sz w:val="24"/>
          <w:szCs w:val="24"/>
        </w:rPr>
        <w:t>a number of</w:t>
      </w:r>
      <w:proofErr w:type="gramEnd"/>
      <w:r w:rsidRPr="00191E6F">
        <w:rPr>
          <w:rFonts w:ascii="Times New Roman" w:hAnsi="Times New Roman" w:cs="Times New Roman"/>
          <w:sz w:val="24"/>
          <w:szCs w:val="24"/>
        </w:rPr>
        <w:t xml:space="preserve"> activities on the day of Convocation, including college visits and GC Reads; therefore, they would appreciate lighter event loads. The proposed change would be to hold Convocation on the Friday following Week of Welcome during the afternoon common meeting time. In this option, students would spend time in their colleges from 2:30 to 4:00, attend Convocation from 4:00-5:00, and go to a campus barbecue. Some issues like Title IX training still needs to be worked out with this option. GC Reads would remain on Friday during Week of Welcome, as would Alcohol U. </w:t>
      </w:r>
      <w:proofErr w:type="gramStart"/>
      <w:r w:rsidRPr="00191E6F">
        <w:rPr>
          <w:rFonts w:ascii="Times New Roman" w:hAnsi="Times New Roman" w:cs="Times New Roman"/>
          <w:sz w:val="24"/>
          <w:szCs w:val="24"/>
        </w:rPr>
        <w:t>Convocation day</w:t>
      </w:r>
      <w:proofErr w:type="gramEnd"/>
      <w:r w:rsidRPr="00191E6F">
        <w:rPr>
          <w:rFonts w:ascii="Times New Roman" w:hAnsi="Times New Roman" w:cs="Times New Roman"/>
          <w:sz w:val="24"/>
          <w:szCs w:val="24"/>
        </w:rPr>
        <w:t xml:space="preserve"> would be more celebratory. It was noted that Convocation used to be held on front campus rather than the Centennial Center until the rain and heat event of 2013. The consensus from ECUS-SCC is that this updated approach is a good one.</w:t>
      </w:r>
    </w:p>
    <w:p w14:paraId="1ECD4053" w14:textId="77777777" w:rsidR="00492018" w:rsidRPr="00191E6F" w:rsidRDefault="00492018" w:rsidP="00EA190B">
      <w:pPr>
        <w:contextualSpacing/>
        <w:rPr>
          <w:b/>
          <w:bCs/>
        </w:rPr>
      </w:pPr>
    </w:p>
    <w:p w14:paraId="3834409E" w14:textId="44BD0596" w:rsidR="005F5EAB" w:rsidRPr="00191E6F" w:rsidRDefault="005F5EAB" w:rsidP="00EA190B">
      <w:pPr>
        <w:contextualSpacing/>
        <w:rPr>
          <w:b/>
          <w:bCs/>
        </w:rPr>
      </w:pPr>
      <w:r w:rsidRPr="00191E6F">
        <w:rPr>
          <w:b/>
          <w:bCs/>
        </w:rPr>
        <w:t xml:space="preserve">Academic Policy Committee (APC) — Chair </w:t>
      </w:r>
      <w:r w:rsidR="007D53FB" w:rsidRPr="00191E6F">
        <w:rPr>
          <w:b/>
          <w:bCs/>
        </w:rPr>
        <w:t>Andrew Allen</w:t>
      </w:r>
    </w:p>
    <w:p w14:paraId="555B08C7" w14:textId="77777777" w:rsidR="005F5EAB" w:rsidRPr="00191E6F" w:rsidRDefault="005F5EAB" w:rsidP="00EA190B">
      <w:pPr>
        <w:contextualSpacing/>
        <w:rPr>
          <w:b/>
          <w:bCs/>
        </w:rPr>
      </w:pPr>
    </w:p>
    <w:p w14:paraId="58E67762" w14:textId="7606A873" w:rsidR="0008749E" w:rsidRPr="00191E6F" w:rsidRDefault="009D3E69" w:rsidP="00EA190B">
      <w:pPr>
        <w:pStyle w:val="ListParagraph"/>
        <w:numPr>
          <w:ilvl w:val="0"/>
          <w:numId w:val="3"/>
        </w:numPr>
        <w:spacing w:after="0" w:line="240" w:lineRule="auto"/>
        <w:rPr>
          <w:rFonts w:ascii="Times New Roman" w:hAnsi="Times New Roman" w:cs="Times New Roman"/>
          <w:sz w:val="24"/>
          <w:szCs w:val="24"/>
          <w:u w:val="single"/>
        </w:rPr>
      </w:pPr>
      <w:r w:rsidRPr="00191E6F">
        <w:rPr>
          <w:rFonts w:ascii="Times New Roman" w:hAnsi="Times New Roman" w:cs="Times New Roman"/>
          <w:b/>
          <w:bCs/>
          <w:sz w:val="24"/>
          <w:szCs w:val="24"/>
          <w:u w:val="single"/>
        </w:rPr>
        <w:t>Recommended Syllabus Statement</w:t>
      </w:r>
      <w:r w:rsidRPr="00191E6F">
        <w:rPr>
          <w:rFonts w:ascii="Times New Roman" w:hAnsi="Times New Roman" w:cs="Times New Roman"/>
          <w:sz w:val="24"/>
          <w:szCs w:val="24"/>
        </w:rPr>
        <w:t xml:space="preserve"> At the request of DEIPC, the Academic Policy Committee reviewed the proposed suggested syllabus statement on Diversity, Equity, and Inclusion. The Academic Policy Committee did not feel that it was in our purview to co-sponsor the proposed suggested syllabus statement, but we felt that its language was appropriate, so long as it was included on a separate webpage for suggested syllabus statements, rather than the page for required syllabus statements.</w:t>
      </w:r>
    </w:p>
    <w:p w14:paraId="1D139213" w14:textId="77777777" w:rsidR="0008749E" w:rsidRPr="00191E6F" w:rsidRDefault="0008749E" w:rsidP="00EA190B">
      <w:pPr>
        <w:pStyle w:val="ColorfulList-Accent11"/>
        <w:spacing w:after="0" w:line="240" w:lineRule="auto"/>
        <w:ind w:left="0"/>
        <w:rPr>
          <w:rFonts w:ascii="Times New Roman" w:hAnsi="Times New Roman"/>
          <w:b/>
          <w:bCs/>
          <w:sz w:val="24"/>
          <w:szCs w:val="24"/>
          <w:u w:val="single"/>
        </w:rPr>
      </w:pPr>
    </w:p>
    <w:p w14:paraId="4BB90968" w14:textId="0AC618C5" w:rsidR="00BB6089" w:rsidRPr="00191E6F" w:rsidRDefault="00BB6089" w:rsidP="00EA190B">
      <w:pPr>
        <w:contextualSpacing/>
        <w:rPr>
          <w:b/>
          <w:bCs/>
        </w:rPr>
      </w:pPr>
      <w:r w:rsidRPr="00191E6F">
        <w:rPr>
          <w:b/>
          <w:bCs/>
        </w:rPr>
        <w:t xml:space="preserve">Diversity, Equity, and Inclusion Policy Committee (DEIPC) — Chair </w:t>
      </w:r>
      <w:r w:rsidR="007D53FB" w:rsidRPr="00191E6F">
        <w:rPr>
          <w:b/>
          <w:bCs/>
        </w:rPr>
        <w:t>James “Trae” Welborn</w:t>
      </w:r>
    </w:p>
    <w:p w14:paraId="5F1FE2AA" w14:textId="6C46C42F" w:rsidR="00BB6089" w:rsidRPr="00191E6F" w:rsidRDefault="00BB6089" w:rsidP="00EA190B">
      <w:pPr>
        <w:contextualSpacing/>
        <w:rPr>
          <w:b/>
          <w:bCs/>
        </w:rPr>
      </w:pPr>
    </w:p>
    <w:p w14:paraId="3E67CF08" w14:textId="77777777" w:rsidR="003437C6" w:rsidRPr="00191E6F" w:rsidRDefault="003437C6" w:rsidP="00EA190B">
      <w:pPr>
        <w:pStyle w:val="ListParagraph"/>
        <w:numPr>
          <w:ilvl w:val="0"/>
          <w:numId w:val="33"/>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Recommended Syllabus Statement</w:t>
      </w:r>
      <w:r w:rsidRPr="00191E6F">
        <w:rPr>
          <w:rFonts w:ascii="Times New Roman" w:hAnsi="Times New Roman" w:cs="Times New Roman"/>
          <w:sz w:val="24"/>
          <w:szCs w:val="24"/>
        </w:rPr>
        <w:t xml:space="preserve"> The committee voted to send forth motion containing Optional Syllabus Statement on Diversity, Equity, and Inclusion to University Senate for review and vote </w:t>
      </w:r>
      <w:proofErr w:type="gramStart"/>
      <w:r w:rsidRPr="00191E6F">
        <w:rPr>
          <w:rFonts w:ascii="Times New Roman" w:hAnsi="Times New Roman" w:cs="Times New Roman"/>
          <w:sz w:val="24"/>
          <w:szCs w:val="24"/>
        </w:rPr>
        <w:t>at</w:t>
      </w:r>
      <w:proofErr w:type="gramEnd"/>
      <w:r w:rsidRPr="00191E6F">
        <w:rPr>
          <w:rFonts w:ascii="Times New Roman" w:hAnsi="Times New Roman" w:cs="Times New Roman"/>
          <w:sz w:val="24"/>
          <w:szCs w:val="24"/>
        </w:rPr>
        <w:t xml:space="preserve"> March 15 meeting. Following feedback from APC and SAPC, and awaiting student feedback from SGA, committee has voted (via email exchange) to postpone putting forth motion to US until April 26</w:t>
      </w:r>
      <w:r w:rsidRPr="00191E6F">
        <w:rPr>
          <w:rFonts w:ascii="Times New Roman" w:hAnsi="Times New Roman" w:cs="Times New Roman"/>
          <w:sz w:val="24"/>
          <w:szCs w:val="24"/>
          <w:vertAlign w:val="superscript"/>
        </w:rPr>
        <w:t>th</w:t>
      </w:r>
      <w:r w:rsidRPr="00191E6F">
        <w:rPr>
          <w:rFonts w:ascii="Times New Roman" w:hAnsi="Times New Roman" w:cs="Times New Roman"/>
          <w:sz w:val="24"/>
          <w:szCs w:val="24"/>
        </w:rPr>
        <w:t xml:space="preserve"> to allow for further review, discussion, and revision </w:t>
      </w:r>
      <w:proofErr w:type="gramStart"/>
      <w:r w:rsidRPr="00191E6F">
        <w:rPr>
          <w:rFonts w:ascii="Times New Roman" w:hAnsi="Times New Roman" w:cs="Times New Roman"/>
          <w:sz w:val="24"/>
          <w:szCs w:val="24"/>
        </w:rPr>
        <w:t>at</w:t>
      </w:r>
      <w:proofErr w:type="gramEnd"/>
      <w:r w:rsidRPr="00191E6F">
        <w:rPr>
          <w:rFonts w:ascii="Times New Roman" w:hAnsi="Times New Roman" w:cs="Times New Roman"/>
          <w:sz w:val="24"/>
          <w:szCs w:val="24"/>
        </w:rPr>
        <w:t xml:space="preserve"> April 5th DEIPC meeting, especially as it relates to suggestions for procedural implementation.</w:t>
      </w:r>
    </w:p>
    <w:p w14:paraId="2F7E2C1E" w14:textId="77777777" w:rsidR="003437C6" w:rsidRPr="00191E6F" w:rsidRDefault="003437C6" w:rsidP="00EA190B">
      <w:pPr>
        <w:pStyle w:val="ListParagraph"/>
        <w:numPr>
          <w:ilvl w:val="1"/>
          <w:numId w:val="33"/>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rPr>
        <w:t>Georgia College &amp; State University Optional Syllabus Statement on Diversity, Equity, and Inclusion</w:t>
      </w:r>
    </w:p>
    <w:p w14:paraId="166F35F2" w14:textId="77777777" w:rsidR="003437C6" w:rsidRPr="00191E6F" w:rsidRDefault="003437C6" w:rsidP="00EA190B">
      <w:pPr>
        <w:pStyle w:val="ListParagraph"/>
        <w:numPr>
          <w:ilvl w:val="1"/>
          <w:numId w:val="33"/>
        </w:numPr>
        <w:spacing w:after="0" w:line="240" w:lineRule="auto"/>
        <w:rPr>
          <w:rFonts w:ascii="Times New Roman" w:hAnsi="Times New Roman" w:cs="Times New Roman"/>
          <w:sz w:val="24"/>
          <w:szCs w:val="24"/>
        </w:rPr>
      </w:pPr>
      <w:r w:rsidRPr="00191E6F">
        <w:rPr>
          <w:rFonts w:ascii="Times New Roman" w:hAnsi="Times New Roman" w:cs="Times New Roman"/>
          <w:i/>
          <w:iCs/>
          <w:sz w:val="24"/>
          <w:szCs w:val="24"/>
        </w:rPr>
        <w:t>The following optional syllabus statement is designed to serve as a template for faculty seeking to specifically convey their course policies concerning issues of diversity, equity, and inclusion to students. Faculty are encouraged to incorporate this statement into course syllabi and to revise and adapt the template to suit specific course needs, but incorporation of this syllabus statement is not required.</w:t>
      </w:r>
    </w:p>
    <w:p w14:paraId="43753D7C" w14:textId="77777777" w:rsidR="003437C6" w:rsidRPr="00191E6F" w:rsidRDefault="003437C6" w:rsidP="00EA190B">
      <w:pPr>
        <w:pStyle w:val="ListParagraph"/>
        <w:numPr>
          <w:ilvl w:val="1"/>
          <w:numId w:val="33"/>
        </w:numPr>
        <w:spacing w:after="0" w:line="240" w:lineRule="auto"/>
        <w:rPr>
          <w:rFonts w:ascii="Times New Roman" w:hAnsi="Times New Roman" w:cs="Times New Roman"/>
          <w:sz w:val="24"/>
          <w:szCs w:val="24"/>
        </w:rPr>
      </w:pPr>
      <w:r w:rsidRPr="00191E6F">
        <w:rPr>
          <w:rFonts w:ascii="Times New Roman" w:hAnsi="Times New Roman" w:cs="Times New Roman"/>
          <w:i/>
          <w:iCs/>
          <w:sz w:val="24"/>
          <w:szCs w:val="24"/>
        </w:rPr>
        <w:t xml:space="preserve">Georgia College &amp; State University recognizes that inclusion and belonging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A welcoming and inclusive learning environment that fosters a sense of belonging by valuing diversity of intellectual thought, experiences, and identifications is essential. Further information and support are available through the Office of Inclusive Excellence located in 108 Parks Hall at 478-445-4233 or </w:t>
      </w:r>
      <w:hyperlink r:id="rId7" w:history="1">
        <w:r w:rsidRPr="00191E6F">
          <w:rPr>
            <w:rStyle w:val="Hyperlink"/>
            <w:rFonts w:ascii="Times New Roman" w:hAnsi="Times New Roman" w:cs="Times New Roman"/>
            <w:i/>
            <w:iCs/>
            <w:sz w:val="24"/>
            <w:szCs w:val="24"/>
          </w:rPr>
          <w:t>oie@gcsu.edu</w:t>
        </w:r>
      </w:hyperlink>
      <w:r w:rsidRPr="00191E6F">
        <w:rPr>
          <w:rFonts w:ascii="Times New Roman" w:hAnsi="Times New Roman" w:cs="Times New Roman"/>
          <w:i/>
          <w:iCs/>
          <w:sz w:val="24"/>
          <w:szCs w:val="24"/>
        </w:rPr>
        <w:t>.</w:t>
      </w:r>
    </w:p>
    <w:p w14:paraId="03C49D36" w14:textId="77777777" w:rsidR="003437C6" w:rsidRPr="00191E6F" w:rsidRDefault="003437C6" w:rsidP="00EA190B">
      <w:pPr>
        <w:pStyle w:val="ListParagraph"/>
        <w:numPr>
          <w:ilvl w:val="0"/>
          <w:numId w:val="33"/>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Equity Policy Review</w:t>
      </w:r>
      <w:r w:rsidRPr="00191E6F">
        <w:rPr>
          <w:rFonts w:ascii="Times New Roman" w:hAnsi="Times New Roman" w:cs="Times New Roman"/>
          <w:i/>
          <w:iCs/>
          <w:sz w:val="24"/>
          <w:szCs w:val="24"/>
        </w:rPr>
        <w:t xml:space="preserve"> </w:t>
      </w:r>
    </w:p>
    <w:p w14:paraId="28CFC7F5" w14:textId="77777777" w:rsidR="003437C6" w:rsidRPr="00191E6F" w:rsidRDefault="003437C6" w:rsidP="00EA190B">
      <w:pPr>
        <w:pStyle w:val="ListParagraph"/>
        <w:numPr>
          <w:ilvl w:val="1"/>
          <w:numId w:val="33"/>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Rhonda Fowler, GCSU Chief Auditor, joined the committee to provide insight and guidance into development of consistent policy review procedures for committee use moving forward. Discussion revolved around a document titled “Equity Lens for Policy Review” developed in the Minnesota State University system by a former colleague of Dr. Michael Snowden, Chief Diversity Officer, Office of Inclusive Excellence, who brought the document before the committee for guidance in developing consistent policy review procedures. Committee will have the document’s primary author Dr. Clyde Wilson Pickett, now of the University of Pittsburgh, join us for further discussion and guidance on this issue at the April meeting.</w:t>
      </w:r>
    </w:p>
    <w:p w14:paraId="0A00F863" w14:textId="4FA60570" w:rsidR="0008749E" w:rsidRPr="00191E6F" w:rsidRDefault="003437C6" w:rsidP="00EA190B">
      <w:pPr>
        <w:pStyle w:val="ListParagraph"/>
        <w:numPr>
          <w:ilvl w:val="1"/>
          <w:numId w:val="33"/>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 xml:space="preserve">Carol Ward (GCSU Human Resources) solicited the committee’s assistance in reviewing various policy procedures on campus as her office conducts a comprehensive campus policy review in connection with recent BOR policies related to issues of academic freedom and freedom of expression. The committee agree to aid her office as needed out of session </w:t>
      </w:r>
      <w:proofErr w:type="gramStart"/>
      <w:r w:rsidRPr="00191E6F">
        <w:rPr>
          <w:rFonts w:ascii="Times New Roman" w:hAnsi="Times New Roman" w:cs="Times New Roman"/>
          <w:sz w:val="24"/>
          <w:szCs w:val="24"/>
        </w:rPr>
        <w:t>in order to</w:t>
      </w:r>
      <w:proofErr w:type="gramEnd"/>
      <w:r w:rsidRPr="00191E6F">
        <w:rPr>
          <w:rFonts w:ascii="Times New Roman" w:hAnsi="Times New Roman" w:cs="Times New Roman"/>
          <w:sz w:val="24"/>
          <w:szCs w:val="24"/>
        </w:rPr>
        <w:t xml:space="preserve"> meet the April 1 deadline for completion of said campus review. </w:t>
      </w:r>
    </w:p>
    <w:p w14:paraId="6245B585" w14:textId="294BBEB2" w:rsidR="0008749E" w:rsidRPr="00191E6F" w:rsidRDefault="0008749E" w:rsidP="00EA190B">
      <w:pPr>
        <w:pStyle w:val="ColorfulList-Accent11"/>
        <w:numPr>
          <w:ilvl w:val="0"/>
          <w:numId w:val="33"/>
        </w:numPr>
        <w:spacing w:after="0" w:line="240" w:lineRule="auto"/>
        <w:rPr>
          <w:rFonts w:ascii="Times New Roman" w:hAnsi="Times New Roman"/>
          <w:sz w:val="24"/>
          <w:szCs w:val="24"/>
        </w:rPr>
      </w:pPr>
      <w:r w:rsidRPr="00191E6F">
        <w:rPr>
          <w:rFonts w:ascii="Times New Roman" w:hAnsi="Times New Roman"/>
          <w:b/>
          <w:bCs/>
          <w:sz w:val="24"/>
          <w:szCs w:val="24"/>
          <w:u w:val="single"/>
        </w:rPr>
        <w:t>ECUS</w:t>
      </w:r>
      <w:r w:rsidR="00410043" w:rsidRPr="00191E6F">
        <w:rPr>
          <w:rFonts w:ascii="Times New Roman" w:hAnsi="Times New Roman"/>
          <w:b/>
          <w:bCs/>
          <w:sz w:val="24"/>
          <w:szCs w:val="24"/>
          <w:u w:val="single"/>
        </w:rPr>
        <w:t>-SCC</w:t>
      </w:r>
      <w:r w:rsidRPr="00191E6F">
        <w:rPr>
          <w:rFonts w:ascii="Times New Roman" w:hAnsi="Times New Roman"/>
          <w:b/>
          <w:bCs/>
          <w:sz w:val="24"/>
          <w:szCs w:val="24"/>
          <w:u w:val="single"/>
        </w:rPr>
        <w:t xml:space="preserve"> Discussion</w:t>
      </w:r>
      <w:r w:rsidRPr="00191E6F">
        <w:rPr>
          <w:rFonts w:ascii="Times New Roman" w:hAnsi="Times New Roman"/>
          <w:sz w:val="24"/>
          <w:szCs w:val="24"/>
          <w:highlight w:val="yellow"/>
        </w:rPr>
        <w:t xml:space="preserve"> </w:t>
      </w:r>
    </w:p>
    <w:p w14:paraId="77B0A125" w14:textId="24D4DAFE" w:rsidR="0008749E" w:rsidRPr="00191E6F" w:rsidRDefault="00261203" w:rsidP="00EA190B">
      <w:pPr>
        <w:pStyle w:val="ColorfulList-Accent11"/>
        <w:numPr>
          <w:ilvl w:val="1"/>
          <w:numId w:val="33"/>
        </w:numPr>
        <w:spacing w:after="0" w:line="240" w:lineRule="auto"/>
        <w:rPr>
          <w:rFonts w:ascii="Times New Roman" w:hAnsi="Times New Roman"/>
          <w:sz w:val="24"/>
          <w:szCs w:val="24"/>
        </w:rPr>
      </w:pPr>
      <w:r w:rsidRPr="00191E6F">
        <w:rPr>
          <w:rFonts w:ascii="Times New Roman" w:hAnsi="Times New Roman"/>
          <w:b/>
          <w:bCs/>
          <w:sz w:val="24"/>
          <w:szCs w:val="24"/>
          <w:u w:val="single"/>
        </w:rPr>
        <w:t>Recommended Syllabus Statement</w:t>
      </w:r>
    </w:p>
    <w:p w14:paraId="4415D0E4" w14:textId="708A6246" w:rsidR="00CA6CD4" w:rsidRPr="00191E6F" w:rsidRDefault="0008749E" w:rsidP="00EA190B">
      <w:pPr>
        <w:pStyle w:val="ColorfulList-Accent11"/>
        <w:numPr>
          <w:ilvl w:val="2"/>
          <w:numId w:val="33"/>
        </w:numPr>
        <w:spacing w:after="0" w:line="240" w:lineRule="auto"/>
        <w:rPr>
          <w:rFonts w:ascii="Times New Roman" w:hAnsi="Times New Roman"/>
          <w:b/>
          <w:bCs/>
          <w:sz w:val="24"/>
          <w:szCs w:val="24"/>
          <w:u w:val="single"/>
        </w:rPr>
      </w:pPr>
      <w:r w:rsidRPr="00191E6F">
        <w:rPr>
          <w:rFonts w:ascii="Times New Roman" w:hAnsi="Times New Roman"/>
          <w:sz w:val="24"/>
          <w:szCs w:val="24"/>
        </w:rPr>
        <w:t>Comment</w:t>
      </w:r>
      <w:r w:rsidR="00261203" w:rsidRPr="00191E6F">
        <w:rPr>
          <w:rFonts w:ascii="Times New Roman" w:hAnsi="Times New Roman"/>
          <w:sz w:val="24"/>
          <w:szCs w:val="24"/>
        </w:rPr>
        <w:t xml:space="preserve"> (President Cox): USG Academic Freedom policies mandate the removal of ideological texts from job description and training courses. HR has spent hundreds of hours removing language from our own training courses; however, external vendors like Linda, still have such language. I urge the committee to not set up another text.</w:t>
      </w:r>
    </w:p>
    <w:p w14:paraId="104B80EC" w14:textId="356B7BF3" w:rsidR="00261203" w:rsidRPr="00191E6F" w:rsidRDefault="00261203" w:rsidP="00EA190B">
      <w:pPr>
        <w:pStyle w:val="ColorfulList-Accent11"/>
        <w:numPr>
          <w:ilvl w:val="2"/>
          <w:numId w:val="33"/>
        </w:numPr>
        <w:spacing w:after="0" w:line="240" w:lineRule="auto"/>
        <w:rPr>
          <w:rFonts w:ascii="Times New Roman" w:hAnsi="Times New Roman"/>
          <w:b/>
          <w:bCs/>
          <w:sz w:val="24"/>
          <w:szCs w:val="24"/>
          <w:u w:val="single"/>
        </w:rPr>
      </w:pPr>
      <w:r w:rsidRPr="00191E6F">
        <w:rPr>
          <w:rFonts w:ascii="Times New Roman" w:hAnsi="Times New Roman"/>
          <w:sz w:val="24"/>
          <w:szCs w:val="24"/>
        </w:rPr>
        <w:t>Comment (Chair</w:t>
      </w:r>
      <w:r w:rsidR="00E753BE" w:rsidRPr="00191E6F">
        <w:rPr>
          <w:rFonts w:ascii="Times New Roman" w:hAnsi="Times New Roman"/>
          <w:sz w:val="24"/>
          <w:szCs w:val="24"/>
        </w:rPr>
        <w:t xml:space="preserve"> Welborn</w:t>
      </w:r>
      <w:r w:rsidRPr="00191E6F">
        <w:rPr>
          <w:rFonts w:ascii="Times New Roman" w:hAnsi="Times New Roman"/>
          <w:sz w:val="24"/>
          <w:szCs w:val="24"/>
        </w:rPr>
        <w:t>): The committee will help review policies and provide feedback; we will not create tests. We strive to avoid raising red flags while creating consistency in policy review process.</w:t>
      </w:r>
    </w:p>
    <w:p w14:paraId="178C8672" w14:textId="77777777" w:rsidR="00355901" w:rsidRPr="00191E6F" w:rsidRDefault="00355901" w:rsidP="00EA190B">
      <w:pPr>
        <w:contextualSpacing/>
        <w:rPr>
          <w:b/>
          <w:u w:val="single"/>
        </w:rPr>
      </w:pPr>
    </w:p>
    <w:p w14:paraId="050E75C5" w14:textId="7A4922CE" w:rsidR="00355901" w:rsidRPr="00191E6F" w:rsidRDefault="00355901" w:rsidP="00EA190B">
      <w:pPr>
        <w:contextualSpacing/>
        <w:rPr>
          <w:b/>
          <w:bCs/>
        </w:rPr>
      </w:pPr>
      <w:r w:rsidRPr="00191E6F">
        <w:rPr>
          <w:b/>
          <w:bCs/>
        </w:rPr>
        <w:t xml:space="preserve">Executive Committee of University Senate (ECUS) — Chair </w:t>
      </w:r>
      <w:r w:rsidR="00BF2FD5" w:rsidRPr="00191E6F">
        <w:rPr>
          <w:b/>
          <w:bCs/>
        </w:rPr>
        <w:t>Rob Sumowski</w:t>
      </w:r>
    </w:p>
    <w:p w14:paraId="16C8BC71" w14:textId="77777777" w:rsidR="00355901" w:rsidRPr="00191E6F" w:rsidRDefault="00355901" w:rsidP="00EA190B">
      <w:pPr>
        <w:pStyle w:val="ColorfulList-Accent11"/>
        <w:spacing w:after="0" w:line="240" w:lineRule="auto"/>
        <w:ind w:left="0"/>
        <w:rPr>
          <w:rFonts w:ascii="Times New Roman" w:hAnsi="Times New Roman"/>
          <w:sz w:val="24"/>
          <w:szCs w:val="24"/>
        </w:rPr>
      </w:pPr>
    </w:p>
    <w:p w14:paraId="7AD858DB" w14:textId="77777777" w:rsidR="002F39F7" w:rsidRPr="00191E6F" w:rsidRDefault="002F39F7" w:rsidP="00EA190B">
      <w:pPr>
        <w:pStyle w:val="ListParagraph"/>
        <w:numPr>
          <w:ilvl w:val="0"/>
          <w:numId w:val="38"/>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Presiding Officer Activities</w:t>
      </w:r>
    </w:p>
    <w:p w14:paraId="58D5C963" w14:textId="77777777" w:rsidR="002F39F7" w:rsidRPr="00191E6F" w:rsidRDefault="002F39F7" w:rsidP="00EA190B">
      <w:pPr>
        <w:pStyle w:val="ListParagraph"/>
        <w:numPr>
          <w:ilvl w:val="1"/>
          <w:numId w:val="37"/>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Standing Committees</w:t>
      </w:r>
    </w:p>
    <w:p w14:paraId="1C9BB050" w14:textId="77777777" w:rsidR="002F39F7" w:rsidRPr="00191E6F" w:rsidRDefault="002F39F7" w:rsidP="00EA190B">
      <w:pPr>
        <w:pStyle w:val="ListParagraph"/>
        <w:numPr>
          <w:ilvl w:val="2"/>
          <w:numId w:val="37"/>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I have been in touch with Standing Committee Chairs via phone and email as needed.</w:t>
      </w:r>
    </w:p>
    <w:p w14:paraId="1BC79C45" w14:textId="77777777" w:rsidR="002F39F7" w:rsidRPr="00191E6F" w:rsidRDefault="002F39F7" w:rsidP="00EA190B">
      <w:pPr>
        <w:pStyle w:val="ListParagraph"/>
        <w:numPr>
          <w:ilvl w:val="1"/>
          <w:numId w:val="37"/>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System-Wide or Tier/Sector Meeting Attendance</w:t>
      </w:r>
    </w:p>
    <w:p w14:paraId="53C2C72D" w14:textId="77777777" w:rsidR="002F39F7" w:rsidRPr="00191E6F" w:rsidRDefault="002F39F7" w:rsidP="00EA190B">
      <w:pPr>
        <w:pStyle w:val="ListParagraph"/>
        <w:numPr>
          <w:ilvl w:val="2"/>
          <w:numId w:val="37"/>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On February 16, 2024, I spoke with the USGFC president Michelle Brattain about USGFC’s Spring retreat. The Spring meeting is currently in the planning process. I will update ECUS and the Senate once more information is available from USGFC.</w:t>
      </w:r>
    </w:p>
    <w:p w14:paraId="725FE774" w14:textId="77777777" w:rsidR="002F39F7" w:rsidRPr="00191E6F" w:rsidRDefault="002F39F7" w:rsidP="00EA190B">
      <w:pPr>
        <w:pStyle w:val="ListParagraph"/>
        <w:numPr>
          <w:ilvl w:val="2"/>
          <w:numId w:val="37"/>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On February 28, I met with the SACSCOC visiting team to discuss the QEP as part of the SACSCOC On-Site Reaffirmation Visit.</w:t>
      </w:r>
    </w:p>
    <w:p w14:paraId="7A156C72" w14:textId="77777777" w:rsidR="002F39F7" w:rsidRPr="00191E6F" w:rsidRDefault="002F39F7" w:rsidP="00EA190B">
      <w:pPr>
        <w:pStyle w:val="ListParagraph"/>
        <w:numPr>
          <w:ilvl w:val="0"/>
          <w:numId w:val="37"/>
        </w:numPr>
        <w:spacing w:after="0" w:line="240" w:lineRule="auto"/>
        <w:rPr>
          <w:rFonts w:ascii="Times New Roman" w:hAnsi="Times New Roman" w:cs="Times New Roman"/>
          <w:b/>
          <w:sz w:val="24"/>
          <w:szCs w:val="24"/>
          <w:u w:val="single"/>
        </w:rPr>
      </w:pPr>
      <w:r w:rsidRPr="00191E6F">
        <w:rPr>
          <w:rFonts w:ascii="Times New Roman" w:hAnsi="Times New Roman" w:cs="Times New Roman"/>
          <w:b/>
          <w:sz w:val="24"/>
          <w:szCs w:val="24"/>
          <w:u w:val="single"/>
        </w:rPr>
        <w:t>2024-2025 Governance Calendar</w:t>
      </w:r>
      <w:r w:rsidRPr="00191E6F">
        <w:rPr>
          <w:rFonts w:ascii="Times New Roman" w:hAnsi="Times New Roman" w:cs="Times New Roman"/>
          <w:bCs/>
          <w:sz w:val="24"/>
          <w:szCs w:val="24"/>
        </w:rPr>
        <w:t xml:space="preserve"> is forthcoming and is currently being reviewed by Academic Affairs.</w:t>
      </w:r>
    </w:p>
    <w:p w14:paraId="7E09585A" w14:textId="77777777" w:rsidR="002F39F7" w:rsidRPr="00191E6F" w:rsidRDefault="002F39F7" w:rsidP="00EA190B">
      <w:pPr>
        <w:pStyle w:val="ListParagraph"/>
        <w:numPr>
          <w:ilvl w:val="0"/>
          <w:numId w:val="37"/>
        </w:numPr>
        <w:spacing w:after="0" w:line="240" w:lineRule="auto"/>
        <w:rPr>
          <w:rFonts w:ascii="Times New Roman" w:hAnsi="Times New Roman" w:cs="Times New Roman"/>
          <w:bCs/>
          <w:sz w:val="24"/>
          <w:szCs w:val="24"/>
        </w:rPr>
      </w:pPr>
      <w:r w:rsidRPr="00191E6F">
        <w:rPr>
          <w:rFonts w:ascii="Times New Roman" w:hAnsi="Times New Roman" w:cs="Times New Roman"/>
          <w:b/>
          <w:sz w:val="24"/>
          <w:szCs w:val="24"/>
          <w:u w:val="single"/>
        </w:rPr>
        <w:t>University Senate Budget and Foundation Updates</w:t>
      </w:r>
      <w:r w:rsidRPr="00191E6F">
        <w:rPr>
          <w:rFonts w:ascii="Times New Roman" w:hAnsi="Times New Roman" w:cs="Times New Roman"/>
          <w:bCs/>
          <w:sz w:val="24"/>
          <w:szCs w:val="24"/>
        </w:rPr>
        <w:t xml:space="preserve"> FY 2023 (unchanged as of December 30, 2023):</w:t>
      </w:r>
    </w:p>
    <w:p w14:paraId="478F617E" w14:textId="77777777" w:rsidR="002F39F7" w:rsidRPr="00191E6F" w:rsidRDefault="002F39F7" w:rsidP="00EA190B">
      <w:pPr>
        <w:pStyle w:val="ListParagraph"/>
        <w:numPr>
          <w:ilvl w:val="1"/>
          <w:numId w:val="37"/>
        </w:numPr>
        <w:spacing w:after="0" w:line="240" w:lineRule="auto"/>
        <w:rPr>
          <w:rFonts w:ascii="Times New Roman" w:hAnsi="Times New Roman" w:cs="Times New Roman"/>
          <w:bCs/>
          <w:sz w:val="24"/>
          <w:szCs w:val="24"/>
        </w:rPr>
      </w:pPr>
      <w:bookmarkStart w:id="1" w:name="_Hlk147403617"/>
      <w:r w:rsidRPr="00191E6F">
        <w:rPr>
          <w:rFonts w:ascii="Times New Roman" w:hAnsi="Times New Roman" w:cs="Times New Roman"/>
          <w:bCs/>
          <w:sz w:val="24"/>
          <w:szCs w:val="24"/>
        </w:rPr>
        <w:t>1048105 University Senate (state account) balance: $</w:t>
      </w:r>
      <w:bookmarkEnd w:id="1"/>
      <w:r w:rsidRPr="00191E6F">
        <w:rPr>
          <w:rFonts w:ascii="Times New Roman" w:hAnsi="Times New Roman" w:cs="Times New Roman"/>
          <w:bCs/>
          <w:sz w:val="24"/>
          <w:szCs w:val="24"/>
        </w:rPr>
        <w:t>4,767.00 as per Fina Endere</w:t>
      </w:r>
    </w:p>
    <w:p w14:paraId="629BEEB8" w14:textId="77777777" w:rsidR="002F39F7" w:rsidRPr="00191E6F" w:rsidRDefault="002F39F7" w:rsidP="00EA190B">
      <w:pPr>
        <w:pStyle w:val="ListParagraph"/>
        <w:numPr>
          <w:ilvl w:val="1"/>
          <w:numId w:val="37"/>
        </w:numPr>
        <w:spacing w:after="0" w:line="240" w:lineRule="auto"/>
        <w:rPr>
          <w:rFonts w:ascii="Times New Roman" w:hAnsi="Times New Roman" w:cs="Times New Roman"/>
          <w:bCs/>
          <w:sz w:val="24"/>
          <w:szCs w:val="24"/>
        </w:rPr>
      </w:pPr>
      <w:r w:rsidRPr="00191E6F">
        <w:rPr>
          <w:rFonts w:ascii="Times New Roman" w:hAnsi="Times New Roman" w:cs="Times New Roman"/>
          <w:bCs/>
          <w:sz w:val="24"/>
          <w:szCs w:val="24"/>
        </w:rPr>
        <w:t>F15320 University Senate (Foundation) account balance: $583.01 as per Ashley Banks</w:t>
      </w:r>
    </w:p>
    <w:p w14:paraId="4092A1C4" w14:textId="77777777" w:rsidR="002F39F7" w:rsidRPr="00191E6F" w:rsidRDefault="002F39F7" w:rsidP="00EA190B">
      <w:pPr>
        <w:pStyle w:val="ListParagraph"/>
        <w:numPr>
          <w:ilvl w:val="0"/>
          <w:numId w:val="37"/>
        </w:numPr>
        <w:spacing w:after="0" w:line="240" w:lineRule="auto"/>
        <w:rPr>
          <w:rFonts w:ascii="Times New Roman" w:hAnsi="Times New Roman" w:cs="Times New Roman"/>
          <w:b/>
          <w:sz w:val="24"/>
          <w:szCs w:val="24"/>
          <w:u w:val="single"/>
        </w:rPr>
      </w:pPr>
      <w:r w:rsidRPr="00191E6F">
        <w:rPr>
          <w:rFonts w:ascii="Times New Roman" w:hAnsi="Times New Roman" w:cs="Times New Roman"/>
          <w:b/>
          <w:sz w:val="24"/>
          <w:szCs w:val="24"/>
          <w:u w:val="single"/>
        </w:rPr>
        <w:t>GCSU Policy on Research Misconduct</w:t>
      </w:r>
      <w:r w:rsidRPr="00191E6F">
        <w:rPr>
          <w:rFonts w:ascii="Times New Roman" w:hAnsi="Times New Roman" w:cs="Times New Roman"/>
          <w:bCs/>
          <w:sz w:val="24"/>
          <w:szCs w:val="24"/>
        </w:rPr>
        <w:t xml:space="preserve"> Supporting documents will be included as information items in the 15 Mar 2024 US meeting.</w:t>
      </w:r>
    </w:p>
    <w:p w14:paraId="0C5027D9" w14:textId="4ACB41C3" w:rsidR="002F39F7" w:rsidRPr="00191E6F" w:rsidRDefault="002F39F7" w:rsidP="00EA190B">
      <w:pPr>
        <w:pStyle w:val="ListParagraph"/>
        <w:numPr>
          <w:ilvl w:val="0"/>
          <w:numId w:val="37"/>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Bylaws Revision Motion</w:t>
      </w:r>
      <w:r w:rsidRPr="00191E6F">
        <w:rPr>
          <w:rFonts w:ascii="Times New Roman" w:hAnsi="Times New Roman" w:cs="Times New Roman"/>
          <w:b/>
          <w:bCs/>
          <w:sz w:val="24"/>
          <w:szCs w:val="24"/>
        </w:rPr>
        <w:t xml:space="preserve"> </w:t>
      </w:r>
      <w:r w:rsidRPr="00191E6F">
        <w:rPr>
          <w:rFonts w:ascii="Times New Roman" w:hAnsi="Times New Roman" w:cs="Times New Roman"/>
          <w:sz w:val="24"/>
          <w:szCs w:val="24"/>
        </w:rPr>
        <w:t>The bylaws revision motion creates a process for replacing the Presiding Officer and/or Secretary during the academic year should a vacancy arise. The process is modeled on that used during the April Senate organizational meeting.</w:t>
      </w:r>
    </w:p>
    <w:p w14:paraId="6B1EEC75" w14:textId="77777777" w:rsidR="00355901" w:rsidRPr="00191E6F" w:rsidRDefault="00355901" w:rsidP="00EA190B">
      <w:pPr>
        <w:contextualSpacing/>
        <w:rPr>
          <w:b/>
          <w:bCs/>
        </w:rPr>
      </w:pPr>
    </w:p>
    <w:p w14:paraId="2DB0C6E0" w14:textId="270B2417" w:rsidR="00355901" w:rsidRPr="00191E6F" w:rsidRDefault="00355901" w:rsidP="00EA190B">
      <w:pPr>
        <w:contextualSpacing/>
        <w:rPr>
          <w:b/>
          <w:bCs/>
        </w:rPr>
      </w:pPr>
      <w:r w:rsidRPr="00191E6F">
        <w:rPr>
          <w:b/>
          <w:bCs/>
        </w:rPr>
        <w:t>Subcommittee on Nominations (</w:t>
      </w:r>
      <w:proofErr w:type="spellStart"/>
      <w:r w:rsidRPr="00191E6F">
        <w:rPr>
          <w:b/>
          <w:bCs/>
        </w:rPr>
        <w:t>SCoN</w:t>
      </w:r>
      <w:proofErr w:type="spellEnd"/>
      <w:r w:rsidRPr="00191E6F">
        <w:rPr>
          <w:b/>
          <w:bCs/>
        </w:rPr>
        <w:t>)</w:t>
      </w:r>
    </w:p>
    <w:p w14:paraId="71CA4342" w14:textId="77777777" w:rsidR="00355901" w:rsidRPr="00191E6F" w:rsidRDefault="00355901" w:rsidP="00EA190B">
      <w:pPr>
        <w:contextualSpacing/>
      </w:pPr>
    </w:p>
    <w:p w14:paraId="75502964" w14:textId="007DA6D0" w:rsidR="009B791C" w:rsidRPr="00191E6F" w:rsidRDefault="009B791C" w:rsidP="00EA190B">
      <w:pPr>
        <w:pStyle w:val="ListParagraph"/>
        <w:numPr>
          <w:ilvl w:val="0"/>
          <w:numId w:val="2"/>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 xml:space="preserve">No </w:t>
      </w:r>
      <w:r w:rsidR="00B97441" w:rsidRPr="00191E6F">
        <w:rPr>
          <w:rFonts w:ascii="Times New Roman" w:hAnsi="Times New Roman" w:cs="Times New Roman"/>
          <w:b/>
          <w:bCs/>
          <w:sz w:val="24"/>
          <w:szCs w:val="24"/>
          <w:u w:val="single"/>
        </w:rPr>
        <w:t>Chair</w:t>
      </w:r>
      <w:r w:rsidRPr="00191E6F">
        <w:rPr>
          <w:rFonts w:ascii="Times New Roman" w:hAnsi="Times New Roman" w:cs="Times New Roman"/>
          <w:b/>
          <w:bCs/>
          <w:sz w:val="24"/>
          <w:szCs w:val="24"/>
          <w:u w:val="single"/>
        </w:rPr>
        <w:t>, No Report</w:t>
      </w:r>
      <w:r w:rsidRPr="00191E6F">
        <w:rPr>
          <w:rFonts w:ascii="Times New Roman" w:hAnsi="Times New Roman" w:cs="Times New Roman"/>
          <w:sz w:val="24"/>
          <w:szCs w:val="24"/>
        </w:rPr>
        <w:t xml:space="preserve"> As the chair resigned effective 23 Feb 2024, there is no report.</w:t>
      </w:r>
    </w:p>
    <w:p w14:paraId="56BE0321" w14:textId="77777777" w:rsidR="00BB6089" w:rsidRPr="00191E6F" w:rsidRDefault="00BB6089" w:rsidP="00EA190B">
      <w:pPr>
        <w:contextualSpacing/>
        <w:rPr>
          <w:b/>
          <w:bCs/>
        </w:rPr>
      </w:pPr>
    </w:p>
    <w:p w14:paraId="2145DADD" w14:textId="0FF46B62" w:rsidR="008006DD" w:rsidRPr="00191E6F" w:rsidRDefault="008006DD" w:rsidP="00EA190B">
      <w:pPr>
        <w:contextualSpacing/>
        <w:rPr>
          <w:b/>
          <w:bCs/>
        </w:rPr>
      </w:pPr>
      <w:r w:rsidRPr="00191E6F">
        <w:rPr>
          <w:b/>
          <w:bCs/>
        </w:rPr>
        <w:t>Faculty Affairs Policy Committee (FAPC) —</w:t>
      </w:r>
      <w:r w:rsidR="00F20CBF" w:rsidRPr="00191E6F">
        <w:rPr>
          <w:b/>
          <w:bCs/>
        </w:rPr>
        <w:t xml:space="preserve"> </w:t>
      </w:r>
      <w:r w:rsidR="007354A3" w:rsidRPr="00191E6F">
        <w:rPr>
          <w:b/>
          <w:bCs/>
        </w:rPr>
        <w:t xml:space="preserve">Vice Chair Peter Rosado for </w:t>
      </w:r>
      <w:r w:rsidRPr="00191E6F">
        <w:rPr>
          <w:b/>
          <w:bCs/>
        </w:rPr>
        <w:t xml:space="preserve">Chair </w:t>
      </w:r>
      <w:r w:rsidR="00BF2FD5" w:rsidRPr="00191E6F">
        <w:rPr>
          <w:b/>
          <w:bCs/>
        </w:rPr>
        <w:t>Stephanie Jett</w:t>
      </w:r>
    </w:p>
    <w:p w14:paraId="0FEA0F74" w14:textId="77777777" w:rsidR="008006DD" w:rsidRPr="00191E6F" w:rsidRDefault="008006DD" w:rsidP="00EA190B">
      <w:pPr>
        <w:contextualSpacing/>
        <w:rPr>
          <w:b/>
          <w:bCs/>
        </w:rPr>
      </w:pPr>
    </w:p>
    <w:p w14:paraId="63D14BE8" w14:textId="77777777" w:rsidR="00C262B7" w:rsidRPr="00191E6F" w:rsidRDefault="00C262B7" w:rsidP="00EA190B">
      <w:pPr>
        <w:pStyle w:val="ListParagraph"/>
        <w:numPr>
          <w:ilvl w:val="0"/>
          <w:numId w:val="27"/>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Amorous Relationship Policy</w:t>
      </w:r>
      <w:r w:rsidRPr="00191E6F">
        <w:rPr>
          <w:rFonts w:ascii="Times New Roman" w:hAnsi="Times New Roman" w:cs="Times New Roman"/>
          <w:sz w:val="24"/>
          <w:szCs w:val="24"/>
        </w:rPr>
        <w:t xml:space="preserve"> We are in stasis when it comes to the Amorous Relationship Policy. We are working with HR and DEIPC on this.</w:t>
      </w:r>
    </w:p>
    <w:p w14:paraId="3B58B9AB" w14:textId="65153FEA" w:rsidR="0008749E" w:rsidRPr="00191E6F" w:rsidRDefault="00C262B7" w:rsidP="00EA190B">
      <w:pPr>
        <w:pStyle w:val="ListParagraph"/>
        <w:numPr>
          <w:ilvl w:val="0"/>
          <w:numId w:val="27"/>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Emeritus Faculty Policy</w:t>
      </w:r>
      <w:r w:rsidRPr="00191E6F">
        <w:rPr>
          <w:rFonts w:ascii="Times New Roman" w:hAnsi="Times New Roman" w:cs="Times New Roman"/>
          <w:sz w:val="24"/>
          <w:szCs w:val="24"/>
        </w:rPr>
        <w:t xml:space="preserve"> We are looking into examples from other institutions regarding the Emeritus Faculty policy. We are also examining recent applicants, the process they had to apply, and their applications reviewed. </w:t>
      </w:r>
    </w:p>
    <w:p w14:paraId="726B3429" w14:textId="106FD008" w:rsidR="001107E2" w:rsidRPr="00191E6F" w:rsidRDefault="00D02555" w:rsidP="00EA190B">
      <w:pPr>
        <w:pStyle w:val="ListParagraph"/>
        <w:numPr>
          <w:ilvl w:val="0"/>
          <w:numId w:val="27"/>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Student Opinion Surveys</w:t>
      </w:r>
      <w:r w:rsidRPr="00191E6F">
        <w:rPr>
          <w:rFonts w:ascii="Times New Roman" w:hAnsi="Times New Roman" w:cs="Times New Roman"/>
          <w:sz w:val="24"/>
          <w:szCs w:val="24"/>
        </w:rPr>
        <w:t xml:space="preserve"> FAPC recently submitted motions regarding the SRIS and Faculty Evaluation procedures/documents. They were approved by US and are awaiting approval by the University President.</w:t>
      </w:r>
      <w:r w:rsidR="00D93C6F" w:rsidRPr="00191E6F">
        <w:rPr>
          <w:rFonts w:ascii="Times New Roman" w:hAnsi="Times New Roman" w:cs="Times New Roman"/>
          <w:sz w:val="24"/>
          <w:szCs w:val="24"/>
        </w:rPr>
        <w:t xml:space="preserve"> </w:t>
      </w:r>
    </w:p>
    <w:p w14:paraId="6A601554" w14:textId="77777777" w:rsidR="00D02555" w:rsidRPr="00191E6F" w:rsidRDefault="00D02555" w:rsidP="00EA190B">
      <w:pPr>
        <w:contextualSpacing/>
        <w:rPr>
          <w:b/>
          <w:bCs/>
        </w:rPr>
      </w:pPr>
    </w:p>
    <w:p w14:paraId="3DFD40E0" w14:textId="78943FCA" w:rsidR="001239B2" w:rsidRPr="00191E6F" w:rsidRDefault="001239B2" w:rsidP="00EA190B">
      <w:pPr>
        <w:contextualSpacing/>
        <w:rPr>
          <w:b/>
          <w:bCs/>
        </w:rPr>
      </w:pPr>
      <w:r w:rsidRPr="00191E6F">
        <w:rPr>
          <w:b/>
          <w:bCs/>
        </w:rPr>
        <w:t>Resources, Planning and Institutional Policy Committee (RPIPC) —</w:t>
      </w:r>
      <w:r w:rsidR="00492018" w:rsidRPr="00191E6F">
        <w:rPr>
          <w:b/>
          <w:bCs/>
        </w:rPr>
        <w:t xml:space="preserve"> </w:t>
      </w:r>
      <w:r w:rsidRPr="00191E6F">
        <w:rPr>
          <w:b/>
          <w:bCs/>
        </w:rPr>
        <w:t xml:space="preserve">Chair </w:t>
      </w:r>
      <w:r w:rsidR="00BF2FD5" w:rsidRPr="00191E6F">
        <w:rPr>
          <w:b/>
          <w:bCs/>
        </w:rPr>
        <w:t>Brad Fowler</w:t>
      </w:r>
    </w:p>
    <w:p w14:paraId="37AEA79E" w14:textId="77777777" w:rsidR="001239B2" w:rsidRPr="00191E6F" w:rsidRDefault="001239B2" w:rsidP="00EA190B">
      <w:pPr>
        <w:contextualSpacing/>
        <w:rPr>
          <w:b/>
          <w:bCs/>
        </w:rPr>
      </w:pPr>
    </w:p>
    <w:p w14:paraId="79E6DEC2" w14:textId="77777777" w:rsidR="00783DAC" w:rsidRPr="00191E6F" w:rsidRDefault="00783DAC" w:rsidP="00EA190B">
      <w:pPr>
        <w:pStyle w:val="Default"/>
        <w:numPr>
          <w:ilvl w:val="0"/>
          <w:numId w:val="8"/>
        </w:numPr>
        <w:contextualSpacing/>
      </w:pPr>
      <w:bookmarkStart w:id="2" w:name="_Hlk163053704"/>
      <w:r w:rsidRPr="00191E6F">
        <w:rPr>
          <w:b/>
          <w:bCs/>
          <w:u w:val="single"/>
        </w:rPr>
        <w:t>Meeting</w:t>
      </w:r>
      <w:r w:rsidRPr="009F3760">
        <w:rPr>
          <w:b/>
          <w:bCs/>
          <w:u w:val="single"/>
        </w:rPr>
        <w:t xml:space="preserve"> Cancelled</w:t>
      </w:r>
      <w:r w:rsidRPr="00191E6F">
        <w:t xml:space="preserve"> RPIPC had a meeting scheduled for 1 Mar 2024 from 2:00 p.m. to 3:15 p.m. RPIPC had no business to conduct, so its meeting was cancelled. </w:t>
      </w:r>
    </w:p>
    <w:bookmarkEnd w:id="2"/>
    <w:p w14:paraId="28FCC305" w14:textId="77777777" w:rsidR="00783DAC" w:rsidRPr="00191E6F" w:rsidRDefault="00783DAC" w:rsidP="00EA190B">
      <w:pPr>
        <w:pStyle w:val="ListParagraph"/>
        <w:numPr>
          <w:ilvl w:val="0"/>
          <w:numId w:val="8"/>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Amorous Relationship Policy</w:t>
      </w:r>
      <w:r w:rsidRPr="00191E6F">
        <w:rPr>
          <w:rFonts w:ascii="Times New Roman" w:hAnsi="Times New Roman" w:cs="Times New Roman"/>
          <w:sz w:val="24"/>
          <w:szCs w:val="24"/>
        </w:rPr>
        <w:t xml:space="preserve"> We continue our work with FAPC to create Amorous Relationship Policy Procedures. The chairs of RPIPC and FAPC are working in conjunction with Carol Ward from HR to better understand the enforcement of the USG policy before finishing the procedures.</w:t>
      </w:r>
    </w:p>
    <w:p w14:paraId="03D26B1D" w14:textId="77777777" w:rsidR="00783DAC" w:rsidRPr="00191E6F" w:rsidRDefault="00783DAC" w:rsidP="00EA190B">
      <w:pPr>
        <w:pStyle w:val="ListParagraph"/>
        <w:numPr>
          <w:ilvl w:val="0"/>
          <w:numId w:val="8"/>
        </w:numPr>
        <w:spacing w:after="0" w:line="240" w:lineRule="auto"/>
        <w:rPr>
          <w:rFonts w:ascii="Times New Roman" w:hAnsi="Times New Roman" w:cs="Times New Roman"/>
          <w:b/>
          <w:sz w:val="24"/>
          <w:szCs w:val="24"/>
        </w:rPr>
      </w:pPr>
      <w:r w:rsidRPr="00191E6F">
        <w:rPr>
          <w:rFonts w:ascii="Times New Roman" w:hAnsi="Times New Roman" w:cs="Times New Roman"/>
          <w:b/>
          <w:bCs/>
          <w:sz w:val="24"/>
          <w:szCs w:val="24"/>
          <w:u w:val="single"/>
        </w:rPr>
        <w:t>Summer Utilities</w:t>
      </w:r>
      <w:r w:rsidRPr="00191E6F">
        <w:rPr>
          <w:rFonts w:ascii="Times New Roman" w:hAnsi="Times New Roman" w:cs="Times New Roman"/>
          <w:sz w:val="24"/>
          <w:szCs w:val="24"/>
        </w:rPr>
        <w:t xml:space="preserve"> Brad Fowler updated the committee through email on the summer utility items created in the February meeting. The updates are as follows:</w:t>
      </w:r>
    </w:p>
    <w:p w14:paraId="3A63F846" w14:textId="544B0650" w:rsidR="00783DAC" w:rsidRPr="00191E6F" w:rsidRDefault="00783DAC" w:rsidP="00EA190B">
      <w:pPr>
        <w:pStyle w:val="ListParagraph"/>
        <w:numPr>
          <w:ilvl w:val="1"/>
          <w:numId w:val="8"/>
        </w:numPr>
        <w:spacing w:after="0" w:line="240" w:lineRule="auto"/>
        <w:rPr>
          <w:rFonts w:ascii="Times New Roman" w:hAnsi="Times New Roman" w:cs="Times New Roman"/>
          <w:b/>
          <w:sz w:val="24"/>
          <w:szCs w:val="24"/>
        </w:rPr>
      </w:pPr>
      <w:r w:rsidRPr="00191E6F">
        <w:rPr>
          <w:rFonts w:ascii="Times New Roman" w:hAnsi="Times New Roman" w:cs="Times New Roman"/>
          <w:sz w:val="24"/>
          <w:szCs w:val="24"/>
        </w:rPr>
        <w:t>Brad met with the Chair of the Sustainability Counsil about summer utility checklists for building managers to reduce energy usage in faculty offices and workspaces. The Sustainability Counsil agreed to take on the checklist project.</w:t>
      </w:r>
    </w:p>
    <w:p w14:paraId="28386CDF" w14:textId="77777777" w:rsidR="00783DAC" w:rsidRPr="00191E6F" w:rsidRDefault="00783DAC" w:rsidP="00EA190B">
      <w:pPr>
        <w:pStyle w:val="ListParagraph"/>
        <w:numPr>
          <w:ilvl w:val="1"/>
          <w:numId w:val="8"/>
        </w:numPr>
        <w:spacing w:after="0" w:line="240" w:lineRule="auto"/>
        <w:rPr>
          <w:rFonts w:ascii="Times New Roman" w:hAnsi="Times New Roman" w:cs="Times New Roman"/>
          <w:b/>
          <w:sz w:val="24"/>
          <w:szCs w:val="24"/>
        </w:rPr>
      </w:pPr>
      <w:r w:rsidRPr="00191E6F">
        <w:rPr>
          <w:rFonts w:ascii="Times New Roman" w:hAnsi="Times New Roman" w:cs="Times New Roman"/>
          <w:sz w:val="24"/>
          <w:szCs w:val="24"/>
        </w:rPr>
        <w:t>Brad reached out to Frank Baugh about conducting a campus utility audit. Frank would like to do a utility audit but does not have the staff to provide a project manager for the project. RPIPC is going to consult with the Sustainability Council on their ability to lead the audit or recommend a continuance of the item for next year’s RPIPC.</w:t>
      </w:r>
    </w:p>
    <w:p w14:paraId="646C8121" w14:textId="2A7399F2" w:rsidR="0008749E" w:rsidRPr="00191E6F" w:rsidRDefault="0008749E" w:rsidP="00EA190B">
      <w:pPr>
        <w:pStyle w:val="ColorfulList-Accent11"/>
        <w:numPr>
          <w:ilvl w:val="0"/>
          <w:numId w:val="8"/>
        </w:numPr>
        <w:spacing w:after="0" w:line="240" w:lineRule="auto"/>
        <w:rPr>
          <w:rFonts w:ascii="Times New Roman" w:hAnsi="Times New Roman"/>
          <w:sz w:val="24"/>
          <w:szCs w:val="24"/>
        </w:rPr>
      </w:pPr>
      <w:r w:rsidRPr="00191E6F">
        <w:rPr>
          <w:rFonts w:ascii="Times New Roman" w:hAnsi="Times New Roman"/>
          <w:b/>
          <w:bCs/>
          <w:sz w:val="24"/>
          <w:szCs w:val="24"/>
          <w:u w:val="single"/>
        </w:rPr>
        <w:t>ECUS</w:t>
      </w:r>
      <w:r w:rsidR="00410043" w:rsidRPr="00191E6F">
        <w:rPr>
          <w:rFonts w:ascii="Times New Roman" w:hAnsi="Times New Roman"/>
          <w:b/>
          <w:bCs/>
          <w:sz w:val="24"/>
          <w:szCs w:val="24"/>
          <w:u w:val="single"/>
        </w:rPr>
        <w:t>-SCC</w:t>
      </w:r>
      <w:r w:rsidRPr="00191E6F">
        <w:rPr>
          <w:rFonts w:ascii="Times New Roman" w:hAnsi="Times New Roman"/>
          <w:b/>
          <w:bCs/>
          <w:sz w:val="24"/>
          <w:szCs w:val="24"/>
          <w:u w:val="single"/>
        </w:rPr>
        <w:t xml:space="preserve"> Discussion</w:t>
      </w:r>
      <w:r w:rsidRPr="00191E6F">
        <w:rPr>
          <w:rFonts w:ascii="Times New Roman" w:hAnsi="Times New Roman"/>
          <w:sz w:val="24"/>
          <w:szCs w:val="24"/>
          <w:highlight w:val="yellow"/>
        </w:rPr>
        <w:t xml:space="preserve"> </w:t>
      </w:r>
    </w:p>
    <w:p w14:paraId="31A2B1F8" w14:textId="67C0AE5F" w:rsidR="0008749E" w:rsidRPr="00191E6F" w:rsidRDefault="009142C1" w:rsidP="00EA190B">
      <w:pPr>
        <w:pStyle w:val="ColorfulList-Accent11"/>
        <w:numPr>
          <w:ilvl w:val="1"/>
          <w:numId w:val="8"/>
        </w:numPr>
        <w:spacing w:after="0" w:line="240" w:lineRule="auto"/>
        <w:rPr>
          <w:rFonts w:ascii="Times New Roman" w:hAnsi="Times New Roman"/>
          <w:sz w:val="24"/>
          <w:szCs w:val="24"/>
        </w:rPr>
      </w:pPr>
      <w:r w:rsidRPr="00191E6F">
        <w:rPr>
          <w:rFonts w:ascii="Times New Roman" w:hAnsi="Times New Roman"/>
          <w:b/>
          <w:bCs/>
          <w:sz w:val="24"/>
          <w:szCs w:val="24"/>
          <w:u w:val="single"/>
        </w:rPr>
        <w:t>Summer Utilities</w:t>
      </w:r>
    </w:p>
    <w:p w14:paraId="49924EE9" w14:textId="43BC853B" w:rsidR="0008749E" w:rsidRPr="00191E6F" w:rsidRDefault="0008749E" w:rsidP="00EA190B">
      <w:pPr>
        <w:pStyle w:val="ColorfulList-Accent11"/>
        <w:numPr>
          <w:ilvl w:val="2"/>
          <w:numId w:val="8"/>
        </w:numPr>
        <w:spacing w:after="0" w:line="240" w:lineRule="auto"/>
        <w:rPr>
          <w:rFonts w:ascii="Times New Roman" w:hAnsi="Times New Roman"/>
          <w:b/>
          <w:bCs/>
          <w:sz w:val="24"/>
          <w:szCs w:val="24"/>
          <w:u w:val="single"/>
        </w:rPr>
      </w:pPr>
      <w:r w:rsidRPr="00191E6F">
        <w:rPr>
          <w:rFonts w:ascii="Times New Roman" w:hAnsi="Times New Roman"/>
          <w:sz w:val="24"/>
          <w:szCs w:val="24"/>
        </w:rPr>
        <w:t xml:space="preserve">Question: </w:t>
      </w:r>
      <w:r w:rsidR="009142C1" w:rsidRPr="00191E6F">
        <w:rPr>
          <w:rFonts w:ascii="Times New Roman" w:hAnsi="Times New Roman"/>
          <w:sz w:val="24"/>
          <w:szCs w:val="24"/>
        </w:rPr>
        <w:t>What is the role of solar power in the university’s power usage?</w:t>
      </w:r>
    </w:p>
    <w:p w14:paraId="0CEA15FE" w14:textId="07C38C2C" w:rsidR="0008749E" w:rsidRPr="00191E6F" w:rsidRDefault="009142C1" w:rsidP="00EA190B">
      <w:pPr>
        <w:pStyle w:val="ColorfulList-Accent11"/>
        <w:numPr>
          <w:ilvl w:val="2"/>
          <w:numId w:val="8"/>
        </w:numPr>
        <w:spacing w:after="0" w:line="240" w:lineRule="auto"/>
        <w:rPr>
          <w:rFonts w:ascii="Times New Roman" w:hAnsi="Times New Roman"/>
          <w:b/>
          <w:bCs/>
          <w:sz w:val="24"/>
          <w:szCs w:val="24"/>
          <w:u w:val="single"/>
        </w:rPr>
      </w:pPr>
      <w:r w:rsidRPr="00191E6F">
        <w:rPr>
          <w:rFonts w:ascii="Times New Roman" w:hAnsi="Times New Roman"/>
          <w:sz w:val="24"/>
          <w:szCs w:val="24"/>
        </w:rPr>
        <w:t>Answer: Grant money and other opportunities from third party companies could lead to significant savings.</w:t>
      </w:r>
    </w:p>
    <w:p w14:paraId="2F3BB4CC" w14:textId="77777777" w:rsidR="009142C1" w:rsidRPr="00191E6F" w:rsidRDefault="009142C1" w:rsidP="00EA190B">
      <w:pPr>
        <w:pStyle w:val="ColorfulList-Accent11"/>
        <w:numPr>
          <w:ilvl w:val="2"/>
          <w:numId w:val="8"/>
        </w:numPr>
        <w:spacing w:after="0" w:line="240" w:lineRule="auto"/>
        <w:rPr>
          <w:rFonts w:ascii="Times New Roman" w:hAnsi="Times New Roman"/>
          <w:b/>
          <w:bCs/>
          <w:sz w:val="24"/>
          <w:szCs w:val="24"/>
          <w:u w:val="single"/>
        </w:rPr>
      </w:pPr>
      <w:r w:rsidRPr="00191E6F">
        <w:rPr>
          <w:rFonts w:ascii="Times New Roman" w:hAnsi="Times New Roman"/>
          <w:sz w:val="24"/>
          <w:szCs w:val="24"/>
        </w:rPr>
        <w:t>Question</w:t>
      </w:r>
      <w:r w:rsidR="0008749E" w:rsidRPr="00191E6F">
        <w:rPr>
          <w:rFonts w:ascii="Times New Roman" w:hAnsi="Times New Roman"/>
          <w:sz w:val="24"/>
          <w:szCs w:val="24"/>
        </w:rPr>
        <w:t>:</w:t>
      </w:r>
      <w:r w:rsidRPr="00191E6F">
        <w:rPr>
          <w:rFonts w:ascii="Times New Roman" w:hAnsi="Times New Roman"/>
          <w:sz w:val="24"/>
          <w:szCs w:val="24"/>
        </w:rPr>
        <w:t xml:space="preserve"> Are their separate electricity monitors for every building?</w:t>
      </w:r>
    </w:p>
    <w:p w14:paraId="2C78F340" w14:textId="77777777" w:rsidR="009142C1" w:rsidRPr="00191E6F" w:rsidRDefault="009142C1" w:rsidP="00EA190B">
      <w:pPr>
        <w:pStyle w:val="ColorfulList-Accent11"/>
        <w:numPr>
          <w:ilvl w:val="2"/>
          <w:numId w:val="8"/>
        </w:numPr>
        <w:spacing w:after="0" w:line="240" w:lineRule="auto"/>
        <w:rPr>
          <w:rFonts w:ascii="Times New Roman" w:hAnsi="Times New Roman"/>
          <w:b/>
          <w:bCs/>
          <w:sz w:val="24"/>
          <w:szCs w:val="24"/>
          <w:u w:val="single"/>
        </w:rPr>
      </w:pPr>
      <w:r w:rsidRPr="00191E6F">
        <w:rPr>
          <w:rFonts w:ascii="Times New Roman" w:hAnsi="Times New Roman"/>
          <w:sz w:val="24"/>
          <w:szCs w:val="24"/>
        </w:rPr>
        <w:t xml:space="preserve">Answer (Chair): Frank Baugh reports that we have a centralized system that monitors and controls the grid; however, we also have very old buildings with different configurations that presents </w:t>
      </w:r>
      <w:proofErr w:type="gramStart"/>
      <w:r w:rsidRPr="00191E6F">
        <w:rPr>
          <w:rFonts w:ascii="Times New Roman" w:hAnsi="Times New Roman"/>
          <w:sz w:val="24"/>
          <w:szCs w:val="24"/>
        </w:rPr>
        <w:t>a number of</w:t>
      </w:r>
      <w:proofErr w:type="gramEnd"/>
      <w:r w:rsidRPr="00191E6F">
        <w:rPr>
          <w:rFonts w:ascii="Times New Roman" w:hAnsi="Times New Roman"/>
          <w:sz w:val="24"/>
          <w:szCs w:val="24"/>
        </w:rPr>
        <w:t xml:space="preserve"> challenges. Additionally, we have historic homes used as offices that have separate power, which is not centralized.</w:t>
      </w:r>
    </w:p>
    <w:p w14:paraId="0B5A607B" w14:textId="4D8A9F0D" w:rsidR="0008749E" w:rsidRPr="00191E6F" w:rsidRDefault="009142C1" w:rsidP="00EA190B">
      <w:pPr>
        <w:pStyle w:val="ColorfulList-Accent11"/>
        <w:numPr>
          <w:ilvl w:val="2"/>
          <w:numId w:val="8"/>
        </w:numPr>
        <w:spacing w:after="0" w:line="240" w:lineRule="auto"/>
        <w:rPr>
          <w:rFonts w:ascii="Times New Roman" w:hAnsi="Times New Roman"/>
          <w:b/>
          <w:bCs/>
          <w:sz w:val="24"/>
          <w:szCs w:val="24"/>
          <w:u w:val="single"/>
        </w:rPr>
      </w:pPr>
      <w:r w:rsidRPr="00191E6F">
        <w:rPr>
          <w:rFonts w:ascii="Times New Roman" w:hAnsi="Times New Roman"/>
          <w:sz w:val="24"/>
          <w:szCs w:val="24"/>
        </w:rPr>
        <w:t>Comment (Provost): We can obtain cost per building data.</w:t>
      </w:r>
      <w:r w:rsidR="0008749E" w:rsidRPr="00191E6F">
        <w:rPr>
          <w:rFonts w:ascii="Times New Roman" w:hAnsi="Times New Roman"/>
          <w:sz w:val="24"/>
          <w:szCs w:val="24"/>
        </w:rPr>
        <w:t xml:space="preserve"> </w:t>
      </w:r>
    </w:p>
    <w:p w14:paraId="48F9DC32" w14:textId="77777777" w:rsidR="0008749E" w:rsidRPr="00191E6F" w:rsidRDefault="0008749E" w:rsidP="00EA190B">
      <w:pPr>
        <w:contextualSpacing/>
        <w:rPr>
          <w:b/>
          <w:bCs/>
        </w:rPr>
      </w:pPr>
    </w:p>
    <w:p w14:paraId="73024F7C" w14:textId="2160F5F8" w:rsidR="001239B2" w:rsidRPr="00191E6F" w:rsidRDefault="00937530" w:rsidP="00EA190B">
      <w:pPr>
        <w:contextualSpacing/>
        <w:rPr>
          <w:b/>
          <w:bCs/>
        </w:rPr>
      </w:pPr>
      <w:r w:rsidRPr="00191E6F">
        <w:rPr>
          <w:b/>
          <w:bCs/>
        </w:rPr>
        <w:t>Student Affairs Policy Committee</w:t>
      </w:r>
      <w:r w:rsidR="005836AA" w:rsidRPr="00191E6F">
        <w:rPr>
          <w:b/>
          <w:bCs/>
        </w:rPr>
        <w:t xml:space="preserve"> (SAPC)</w:t>
      </w:r>
      <w:r w:rsidRPr="00191E6F">
        <w:rPr>
          <w:b/>
          <w:bCs/>
        </w:rPr>
        <w:t xml:space="preserve"> </w:t>
      </w:r>
      <w:r w:rsidR="00E2138B" w:rsidRPr="00191E6F">
        <w:rPr>
          <w:b/>
          <w:bCs/>
        </w:rPr>
        <w:t>—</w:t>
      </w:r>
      <w:r w:rsidR="007A7FAB" w:rsidRPr="00191E6F">
        <w:rPr>
          <w:b/>
          <w:bCs/>
        </w:rPr>
        <w:t xml:space="preserve"> </w:t>
      </w:r>
      <w:r w:rsidR="00EC6CB3" w:rsidRPr="00191E6F">
        <w:rPr>
          <w:b/>
          <w:bCs/>
        </w:rPr>
        <w:t xml:space="preserve">Chair </w:t>
      </w:r>
      <w:r w:rsidR="00F20ADA" w:rsidRPr="00191E6F">
        <w:rPr>
          <w:b/>
          <w:bCs/>
        </w:rPr>
        <w:t>Joyce Norris-Taylor</w:t>
      </w:r>
    </w:p>
    <w:p w14:paraId="16A86BA2" w14:textId="77777777" w:rsidR="00446635" w:rsidRPr="00191E6F" w:rsidRDefault="00446635" w:rsidP="00EA190B">
      <w:pPr>
        <w:contextualSpacing/>
        <w:rPr>
          <w:color w:val="000000"/>
        </w:rPr>
      </w:pPr>
    </w:p>
    <w:p w14:paraId="4E638959" w14:textId="1CFC507C" w:rsidR="004769B9" w:rsidRPr="00191E6F" w:rsidRDefault="00446635" w:rsidP="00EA190B">
      <w:pPr>
        <w:contextualSpacing/>
        <w:rPr>
          <w:color w:val="000000"/>
        </w:rPr>
      </w:pPr>
      <w:r w:rsidRPr="00191E6F">
        <w:rPr>
          <w:color w:val="000000"/>
        </w:rPr>
        <w:t>As the committee chair and vice-chair were not able to attend the meeting, the committee chair submitted the committee report electronically.</w:t>
      </w:r>
    </w:p>
    <w:p w14:paraId="055EB2C1" w14:textId="77777777" w:rsidR="00446635" w:rsidRPr="00191E6F" w:rsidRDefault="00446635" w:rsidP="00EA190B">
      <w:pPr>
        <w:contextualSpacing/>
        <w:rPr>
          <w:color w:val="000000"/>
        </w:rPr>
      </w:pPr>
    </w:p>
    <w:p w14:paraId="356AC998" w14:textId="2EA36B99" w:rsidR="00F20ADA" w:rsidRPr="00191E6F" w:rsidRDefault="00F20ADA" w:rsidP="00EA190B">
      <w:pPr>
        <w:numPr>
          <w:ilvl w:val="0"/>
          <w:numId w:val="15"/>
        </w:numPr>
        <w:contextualSpacing/>
        <w:rPr>
          <w:color w:val="000000"/>
        </w:rPr>
      </w:pPr>
      <w:r w:rsidRPr="00191E6F">
        <w:rPr>
          <w:b/>
          <w:bCs/>
          <w:color w:val="000000"/>
          <w:u w:val="single"/>
        </w:rPr>
        <w:t>Officer Election</w:t>
      </w:r>
      <w:r w:rsidRPr="00191E6F">
        <w:rPr>
          <w:color w:val="000000"/>
        </w:rPr>
        <w:t xml:space="preserve"> We have elected Amy Pinney as vice chair.</w:t>
      </w:r>
    </w:p>
    <w:p w14:paraId="48D0F2A9" w14:textId="3D76FE97" w:rsidR="00FC4624" w:rsidRPr="00191E6F" w:rsidRDefault="00F20ADA" w:rsidP="00EA190B">
      <w:pPr>
        <w:numPr>
          <w:ilvl w:val="0"/>
          <w:numId w:val="15"/>
        </w:numPr>
        <w:contextualSpacing/>
        <w:rPr>
          <w:color w:val="000000"/>
        </w:rPr>
      </w:pPr>
      <w:r w:rsidRPr="00191E6F">
        <w:rPr>
          <w:b/>
          <w:bCs/>
          <w:color w:val="000000"/>
          <w:u w:val="single"/>
        </w:rPr>
        <w:t>Recommended Syllabus Statement</w:t>
      </w:r>
      <w:r w:rsidRPr="00191E6F">
        <w:rPr>
          <w:color w:val="000000"/>
        </w:rPr>
        <w:t xml:space="preserve"> We have reviewed the DEI syllabus statement sent from DEIPC. We are awaiting student feedback before responding to DEIPC. Faculty present found the proposed statement to be excellent and appreciated the allowance for instructor input.</w:t>
      </w:r>
    </w:p>
    <w:p w14:paraId="4BD0C8F1" w14:textId="20610438" w:rsidR="00B65341" w:rsidRPr="00191E6F" w:rsidRDefault="00B65341" w:rsidP="00EA190B">
      <w:pPr>
        <w:contextualSpacing/>
        <w:rPr>
          <w:b/>
          <w:bCs/>
          <w:u w:val="single"/>
        </w:rPr>
      </w:pPr>
      <w:bookmarkStart w:id="3" w:name="_Hlk56763132"/>
    </w:p>
    <w:bookmarkEnd w:id="3"/>
    <w:p w14:paraId="2B92C9C6" w14:textId="3586A010" w:rsidR="001239B2" w:rsidRPr="00191E6F" w:rsidRDefault="00AB749B" w:rsidP="00EA190B">
      <w:pPr>
        <w:contextualSpacing/>
        <w:rPr>
          <w:b/>
          <w:bCs/>
        </w:rPr>
      </w:pPr>
      <w:r w:rsidRPr="00191E6F">
        <w:rPr>
          <w:b/>
          <w:bCs/>
        </w:rPr>
        <w:t>V</w:t>
      </w:r>
      <w:r w:rsidR="003308D6" w:rsidRPr="00191E6F">
        <w:rPr>
          <w:b/>
          <w:bCs/>
        </w:rPr>
        <w:t>I</w:t>
      </w:r>
      <w:r w:rsidRPr="00191E6F">
        <w:rPr>
          <w:b/>
          <w:bCs/>
        </w:rPr>
        <w:t>. Unfinished Business</w:t>
      </w:r>
    </w:p>
    <w:p w14:paraId="383D6D59" w14:textId="77777777" w:rsidR="00E25F23" w:rsidRPr="00191E6F" w:rsidRDefault="00E25F23" w:rsidP="00EA190B">
      <w:pPr>
        <w:contextualSpacing/>
        <w:rPr>
          <w:b/>
          <w:bCs/>
          <w:u w:val="single"/>
        </w:rPr>
      </w:pPr>
    </w:p>
    <w:p w14:paraId="5BDD0F6B" w14:textId="78CA251E" w:rsidR="001E04DA" w:rsidRPr="00191E6F" w:rsidRDefault="001E04DA" w:rsidP="00EA190B">
      <w:pPr>
        <w:pStyle w:val="ListParagraph"/>
        <w:numPr>
          <w:ilvl w:val="0"/>
          <w:numId w:val="6"/>
        </w:numPr>
        <w:spacing w:after="0" w:line="240" w:lineRule="auto"/>
        <w:rPr>
          <w:rFonts w:ascii="Times New Roman" w:hAnsi="Times New Roman" w:cs="Times New Roman"/>
          <w:b/>
          <w:bCs/>
          <w:sz w:val="24"/>
          <w:szCs w:val="24"/>
        </w:rPr>
      </w:pPr>
      <w:r w:rsidRPr="00191E6F">
        <w:rPr>
          <w:rFonts w:ascii="Times New Roman" w:hAnsi="Times New Roman" w:cs="Times New Roman"/>
          <w:sz w:val="24"/>
          <w:szCs w:val="24"/>
        </w:rPr>
        <w:t>There was no unfinished business.</w:t>
      </w:r>
    </w:p>
    <w:p w14:paraId="7DCF9BC5" w14:textId="77777777" w:rsidR="008A38C1" w:rsidRPr="00191E6F" w:rsidRDefault="008A38C1" w:rsidP="00EA190B">
      <w:pPr>
        <w:contextualSpacing/>
      </w:pPr>
    </w:p>
    <w:p w14:paraId="05FDC541" w14:textId="0D6568DD" w:rsidR="00F147B1" w:rsidRPr="00191E6F" w:rsidRDefault="00A52CFD" w:rsidP="00EA190B">
      <w:pPr>
        <w:contextualSpacing/>
        <w:rPr>
          <w:b/>
          <w:bCs/>
        </w:rPr>
      </w:pPr>
      <w:r w:rsidRPr="00191E6F">
        <w:rPr>
          <w:b/>
          <w:bCs/>
        </w:rPr>
        <w:t>VI</w:t>
      </w:r>
      <w:r w:rsidR="003308D6" w:rsidRPr="00191E6F">
        <w:rPr>
          <w:b/>
          <w:bCs/>
        </w:rPr>
        <w:t>I</w:t>
      </w:r>
      <w:r w:rsidRPr="00191E6F">
        <w:rPr>
          <w:b/>
          <w:bCs/>
        </w:rPr>
        <w:t>. New Business</w:t>
      </w:r>
    </w:p>
    <w:p w14:paraId="0674A4B4" w14:textId="77777777" w:rsidR="00104BF3" w:rsidRPr="00191E6F" w:rsidRDefault="00104BF3" w:rsidP="00EA190B">
      <w:pPr>
        <w:contextualSpacing/>
        <w:rPr>
          <w:b/>
          <w:bCs/>
        </w:rPr>
      </w:pPr>
    </w:p>
    <w:p w14:paraId="4B0B24C7" w14:textId="5F10BB8F" w:rsidR="0046649B" w:rsidRPr="00EA190B" w:rsidRDefault="004D66E9" w:rsidP="00EA190B">
      <w:pPr>
        <w:pStyle w:val="ListParagraph"/>
        <w:numPr>
          <w:ilvl w:val="0"/>
          <w:numId w:val="7"/>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Subcommittee on Nominations</w:t>
      </w:r>
      <w:r w:rsidR="0046649B" w:rsidRPr="00191E6F">
        <w:rPr>
          <w:rFonts w:ascii="Times New Roman" w:hAnsi="Times New Roman" w:cs="Times New Roman"/>
          <w:sz w:val="24"/>
          <w:szCs w:val="24"/>
        </w:rPr>
        <w:t xml:space="preserve"> </w:t>
      </w:r>
      <w:r w:rsidRPr="00191E6F">
        <w:rPr>
          <w:rFonts w:ascii="Times New Roman" w:hAnsi="Times New Roman" w:cs="Times New Roman"/>
          <w:sz w:val="24"/>
          <w:szCs w:val="24"/>
        </w:rPr>
        <w:t xml:space="preserve">In light of the </w:t>
      </w:r>
      <w:proofErr w:type="spellStart"/>
      <w:r w:rsidRPr="00191E6F">
        <w:rPr>
          <w:rFonts w:ascii="Times New Roman" w:hAnsi="Times New Roman" w:cs="Times New Roman"/>
          <w:sz w:val="24"/>
          <w:szCs w:val="24"/>
        </w:rPr>
        <w:t>SCoN</w:t>
      </w:r>
      <w:proofErr w:type="spellEnd"/>
      <w:r w:rsidRPr="00191E6F">
        <w:rPr>
          <w:rFonts w:ascii="Times New Roman" w:hAnsi="Times New Roman" w:cs="Times New Roman"/>
          <w:sz w:val="24"/>
          <w:szCs w:val="24"/>
        </w:rPr>
        <w:t xml:space="preserve"> Chair vacancy, Rob Sumowski proposed a plan to divide </w:t>
      </w:r>
      <w:proofErr w:type="spellStart"/>
      <w:r w:rsidRPr="00191E6F">
        <w:rPr>
          <w:rFonts w:ascii="Times New Roman" w:hAnsi="Times New Roman" w:cs="Times New Roman"/>
          <w:sz w:val="24"/>
          <w:szCs w:val="24"/>
        </w:rPr>
        <w:t>SCoN</w:t>
      </w:r>
      <w:proofErr w:type="spellEnd"/>
      <w:r w:rsidRPr="00191E6F">
        <w:rPr>
          <w:rFonts w:ascii="Times New Roman" w:hAnsi="Times New Roman" w:cs="Times New Roman"/>
          <w:sz w:val="24"/>
          <w:szCs w:val="24"/>
        </w:rPr>
        <w:t xml:space="preserve"> duties for the remainder of the year (see supporting document). </w:t>
      </w:r>
      <w:r w:rsidR="00191E6F" w:rsidRPr="00191E6F">
        <w:rPr>
          <w:rFonts w:ascii="Times New Roman" w:hAnsi="Times New Roman" w:cs="Times New Roman"/>
          <w:sz w:val="24"/>
          <w:szCs w:val="24"/>
        </w:rPr>
        <w:t xml:space="preserve">The Past Presiding Officer, Presiding Officer, and Secretary will share </w:t>
      </w:r>
      <w:proofErr w:type="spellStart"/>
      <w:r w:rsidR="00191E6F" w:rsidRPr="00191E6F">
        <w:rPr>
          <w:rFonts w:ascii="Times New Roman" w:hAnsi="Times New Roman" w:cs="Times New Roman"/>
          <w:sz w:val="24"/>
          <w:szCs w:val="24"/>
        </w:rPr>
        <w:t>SCoN</w:t>
      </w:r>
      <w:proofErr w:type="spellEnd"/>
      <w:r w:rsidR="00191E6F" w:rsidRPr="00191E6F">
        <w:rPr>
          <w:rFonts w:ascii="Times New Roman" w:hAnsi="Times New Roman" w:cs="Times New Roman"/>
          <w:sz w:val="24"/>
          <w:szCs w:val="24"/>
        </w:rPr>
        <w:t xml:space="preserve"> chair duties, including </w:t>
      </w:r>
      <w:r w:rsidRPr="00191E6F">
        <w:rPr>
          <w:rFonts w:ascii="Times New Roman" w:hAnsi="Times New Roman" w:cs="Times New Roman"/>
          <w:sz w:val="24"/>
          <w:szCs w:val="24"/>
        </w:rPr>
        <w:t>send</w:t>
      </w:r>
      <w:r w:rsidR="00191E6F" w:rsidRPr="00191E6F">
        <w:rPr>
          <w:rFonts w:ascii="Times New Roman" w:hAnsi="Times New Roman" w:cs="Times New Roman"/>
          <w:sz w:val="24"/>
          <w:szCs w:val="24"/>
        </w:rPr>
        <w:t>ing</w:t>
      </w:r>
      <w:r w:rsidRPr="00191E6F">
        <w:rPr>
          <w:rFonts w:ascii="Times New Roman" w:hAnsi="Times New Roman" w:cs="Times New Roman"/>
          <w:sz w:val="24"/>
          <w:szCs w:val="24"/>
        </w:rPr>
        <w:t xml:space="preserve"> out </w:t>
      </w:r>
      <w:r w:rsidR="00191E6F" w:rsidRPr="00191E6F">
        <w:rPr>
          <w:rFonts w:ascii="Times New Roman" w:hAnsi="Times New Roman" w:cs="Times New Roman"/>
          <w:sz w:val="24"/>
          <w:szCs w:val="24"/>
        </w:rPr>
        <w:t xml:space="preserve">committee </w:t>
      </w:r>
      <w:r w:rsidRPr="00191E6F">
        <w:rPr>
          <w:rFonts w:ascii="Times New Roman" w:hAnsi="Times New Roman" w:cs="Times New Roman"/>
          <w:sz w:val="24"/>
          <w:szCs w:val="24"/>
        </w:rPr>
        <w:t>preference survey</w:t>
      </w:r>
      <w:r w:rsidR="00191E6F" w:rsidRPr="00191E6F">
        <w:rPr>
          <w:rFonts w:ascii="Times New Roman" w:hAnsi="Times New Roman" w:cs="Times New Roman"/>
          <w:sz w:val="24"/>
          <w:szCs w:val="24"/>
        </w:rPr>
        <w:t>s, officer</w:t>
      </w:r>
      <w:r w:rsidRPr="00191E6F">
        <w:rPr>
          <w:rFonts w:ascii="Times New Roman" w:hAnsi="Times New Roman" w:cs="Times New Roman"/>
          <w:sz w:val="24"/>
          <w:szCs w:val="24"/>
        </w:rPr>
        <w:t xml:space="preserve"> nomination</w:t>
      </w:r>
      <w:r w:rsidR="00191E6F" w:rsidRPr="00191E6F">
        <w:rPr>
          <w:rFonts w:ascii="Times New Roman" w:hAnsi="Times New Roman" w:cs="Times New Roman"/>
          <w:sz w:val="24"/>
          <w:szCs w:val="24"/>
        </w:rPr>
        <w:t xml:space="preserve"> surveys</w:t>
      </w:r>
      <w:r w:rsidR="00191E6F">
        <w:rPr>
          <w:rFonts w:ascii="Times New Roman" w:hAnsi="Times New Roman" w:cs="Times New Roman"/>
          <w:sz w:val="24"/>
          <w:szCs w:val="24"/>
        </w:rPr>
        <w:t>, committee volunt</w:t>
      </w:r>
      <w:r w:rsidR="00191E6F" w:rsidRPr="00EA190B">
        <w:rPr>
          <w:rFonts w:ascii="Times New Roman" w:hAnsi="Times New Roman" w:cs="Times New Roman"/>
          <w:sz w:val="24"/>
          <w:szCs w:val="24"/>
        </w:rPr>
        <w:t>eer surveys.</w:t>
      </w:r>
    </w:p>
    <w:p w14:paraId="4B1B03AC" w14:textId="679CABA4" w:rsidR="00EA190B" w:rsidRPr="00EA190B" w:rsidRDefault="004D66E9" w:rsidP="00EA190B">
      <w:pPr>
        <w:pStyle w:val="ListParagraph"/>
        <w:numPr>
          <w:ilvl w:val="1"/>
          <w:numId w:val="7"/>
        </w:numPr>
        <w:spacing w:after="0" w:line="240" w:lineRule="auto"/>
        <w:rPr>
          <w:rFonts w:ascii="Times New Roman" w:hAnsi="Times New Roman" w:cs="Times New Roman"/>
          <w:sz w:val="24"/>
          <w:szCs w:val="24"/>
        </w:rPr>
      </w:pPr>
      <w:r w:rsidRPr="00EA190B">
        <w:rPr>
          <w:rFonts w:ascii="Times New Roman" w:hAnsi="Times New Roman" w:cs="Times New Roman"/>
          <w:b/>
          <w:bCs/>
          <w:sz w:val="24"/>
          <w:szCs w:val="24"/>
          <w:u w:val="single"/>
        </w:rPr>
        <w:t>ECUS-SCC Action</w:t>
      </w:r>
      <w:r w:rsidR="0046649B" w:rsidRPr="00EA190B">
        <w:rPr>
          <w:rFonts w:ascii="Times New Roman" w:hAnsi="Times New Roman" w:cs="Times New Roman"/>
          <w:sz w:val="24"/>
          <w:szCs w:val="24"/>
        </w:rPr>
        <w:t xml:space="preserve"> </w:t>
      </w:r>
      <w:r w:rsidR="00EA190B" w:rsidRPr="00EA190B">
        <w:rPr>
          <w:rFonts w:ascii="Times New Roman" w:hAnsi="Times New Roman" w:cs="Times New Roman"/>
          <w:sz w:val="24"/>
          <w:szCs w:val="24"/>
        </w:rPr>
        <w:t xml:space="preserve">A </w:t>
      </w:r>
      <w:r w:rsidR="00EA190B" w:rsidRPr="00EA190B">
        <w:rPr>
          <w:rFonts w:ascii="Times New Roman" w:hAnsi="Times New Roman" w:cs="Times New Roman"/>
          <w:b/>
          <w:bCs/>
          <w:sz w:val="24"/>
          <w:szCs w:val="24"/>
          <w:u w:val="single"/>
        </w:rPr>
        <w:t>Motion</w:t>
      </w:r>
      <w:r w:rsidR="00EA190B" w:rsidRPr="00EA190B">
        <w:rPr>
          <w:rFonts w:ascii="Times New Roman" w:hAnsi="Times New Roman" w:cs="Times New Roman"/>
          <w:sz w:val="24"/>
          <w:szCs w:val="24"/>
        </w:rPr>
        <w:t xml:space="preserve"> </w:t>
      </w:r>
      <w:r w:rsidR="00EA190B" w:rsidRPr="00EA190B">
        <w:rPr>
          <w:rFonts w:ascii="Times New Roman" w:hAnsi="Times New Roman" w:cs="Times New Roman"/>
          <w:i/>
          <w:iCs/>
          <w:sz w:val="24"/>
          <w:szCs w:val="24"/>
        </w:rPr>
        <w:t xml:space="preserve">to approve the </w:t>
      </w:r>
      <w:proofErr w:type="spellStart"/>
      <w:r w:rsidR="00EA190B" w:rsidRPr="00EA190B">
        <w:rPr>
          <w:rFonts w:ascii="Times New Roman" w:hAnsi="Times New Roman" w:cs="Times New Roman"/>
          <w:i/>
          <w:iCs/>
          <w:sz w:val="24"/>
          <w:szCs w:val="24"/>
        </w:rPr>
        <w:t>SCoN</w:t>
      </w:r>
      <w:proofErr w:type="spellEnd"/>
      <w:r w:rsidR="00EA190B" w:rsidRPr="00EA190B">
        <w:rPr>
          <w:rFonts w:ascii="Times New Roman" w:hAnsi="Times New Roman" w:cs="Times New Roman"/>
          <w:i/>
          <w:iCs/>
          <w:sz w:val="24"/>
          <w:szCs w:val="24"/>
        </w:rPr>
        <w:t xml:space="preserve"> plan</w:t>
      </w:r>
      <w:r w:rsidR="00EA190B" w:rsidRPr="00EA190B">
        <w:rPr>
          <w:rFonts w:ascii="Times New Roman" w:hAnsi="Times New Roman" w:cs="Times New Roman"/>
          <w:sz w:val="24"/>
          <w:szCs w:val="24"/>
        </w:rPr>
        <w:t xml:space="preserve"> was made and seconded. </w:t>
      </w:r>
      <w:r w:rsidR="00EA190B" w:rsidRPr="00EA190B">
        <w:rPr>
          <w:rFonts w:ascii="Times New Roman" w:hAnsi="Times New Roman" w:cs="Times New Roman"/>
          <w:b/>
          <w:bCs/>
          <w:sz w:val="24"/>
          <w:szCs w:val="24"/>
        </w:rPr>
        <w:t>The plan was approved</w:t>
      </w:r>
      <w:r w:rsidR="00EA190B" w:rsidRPr="00EA190B">
        <w:rPr>
          <w:rFonts w:ascii="Times New Roman" w:hAnsi="Times New Roman" w:cs="Times New Roman"/>
          <w:sz w:val="24"/>
          <w:szCs w:val="24"/>
        </w:rPr>
        <w:t>.</w:t>
      </w:r>
    </w:p>
    <w:p w14:paraId="6B105D9F" w14:textId="404F4D05" w:rsidR="004D66E9" w:rsidRDefault="004D66E9" w:rsidP="00EA190B">
      <w:pPr>
        <w:pStyle w:val="ListParagraph"/>
        <w:numPr>
          <w:ilvl w:val="0"/>
          <w:numId w:val="7"/>
        </w:numPr>
        <w:spacing w:after="0" w:line="240" w:lineRule="auto"/>
        <w:rPr>
          <w:rFonts w:ascii="Times New Roman" w:hAnsi="Times New Roman" w:cs="Times New Roman"/>
          <w:sz w:val="24"/>
          <w:szCs w:val="24"/>
        </w:rPr>
      </w:pPr>
      <w:r w:rsidRPr="00EA190B">
        <w:rPr>
          <w:rFonts w:ascii="Times New Roman" w:hAnsi="Times New Roman" w:cs="Times New Roman"/>
          <w:b/>
          <w:bCs/>
          <w:sz w:val="24"/>
          <w:szCs w:val="24"/>
          <w:u w:val="single"/>
        </w:rPr>
        <w:t>2023-2024 Presiding Offi</w:t>
      </w:r>
      <w:r w:rsidRPr="00191E6F">
        <w:rPr>
          <w:rFonts w:ascii="Times New Roman" w:hAnsi="Times New Roman" w:cs="Times New Roman"/>
          <w:b/>
          <w:bCs/>
          <w:sz w:val="24"/>
          <w:szCs w:val="24"/>
          <w:u w:val="single"/>
        </w:rPr>
        <w:t>cer Elect Nomination</w:t>
      </w:r>
      <w:r w:rsidRPr="00191E6F">
        <w:rPr>
          <w:rFonts w:ascii="Times New Roman" w:hAnsi="Times New Roman" w:cs="Times New Roman"/>
          <w:sz w:val="24"/>
          <w:szCs w:val="24"/>
        </w:rPr>
        <w:t xml:space="preserve"> In light of the </w:t>
      </w:r>
      <w:proofErr w:type="spellStart"/>
      <w:r w:rsidRPr="00191E6F">
        <w:rPr>
          <w:rFonts w:ascii="Times New Roman" w:hAnsi="Times New Roman" w:cs="Times New Roman"/>
          <w:sz w:val="24"/>
          <w:szCs w:val="24"/>
        </w:rPr>
        <w:t>SCoN</w:t>
      </w:r>
      <w:proofErr w:type="spellEnd"/>
      <w:r w:rsidRPr="00191E6F">
        <w:rPr>
          <w:rFonts w:ascii="Times New Roman" w:hAnsi="Times New Roman" w:cs="Times New Roman"/>
          <w:sz w:val="24"/>
          <w:szCs w:val="24"/>
        </w:rPr>
        <w:t xml:space="preserve"> Chair vacancy and Senate officer vacancy bylaws revision motion, Rob Sumowski proposed </w:t>
      </w:r>
      <w:r w:rsidR="00191E6F" w:rsidRPr="00191E6F">
        <w:rPr>
          <w:rFonts w:ascii="Times New Roman" w:hAnsi="Times New Roman" w:cs="Times New Roman"/>
          <w:sz w:val="24"/>
          <w:szCs w:val="24"/>
        </w:rPr>
        <w:t xml:space="preserve">seeking nominations for University Senate for a </w:t>
      </w:r>
      <w:r w:rsidRPr="00191E6F">
        <w:rPr>
          <w:rFonts w:ascii="Times New Roman" w:hAnsi="Times New Roman" w:cs="Times New Roman"/>
          <w:sz w:val="24"/>
          <w:szCs w:val="24"/>
        </w:rPr>
        <w:t xml:space="preserve">2023-2024 Presiding Office Elect replacement to be elected after the </w:t>
      </w:r>
      <w:proofErr w:type="gramStart"/>
      <w:r w:rsidRPr="00191E6F">
        <w:rPr>
          <w:rFonts w:ascii="Times New Roman" w:hAnsi="Times New Roman" w:cs="Times New Roman"/>
          <w:sz w:val="24"/>
          <w:szCs w:val="24"/>
        </w:rPr>
        <w:t>bylaws</w:t>
      </w:r>
      <w:proofErr w:type="gramEnd"/>
      <w:r w:rsidRPr="00191E6F">
        <w:rPr>
          <w:rFonts w:ascii="Times New Roman" w:hAnsi="Times New Roman" w:cs="Times New Roman"/>
          <w:sz w:val="24"/>
          <w:szCs w:val="24"/>
        </w:rPr>
        <w:t xml:space="preserve"> revision motions passes University Senate in its 2:00 April 26 meeting, assuming the President approves from the floor. This person will then be handed the gavel and become 2024-2025 Presiding Officer at the beginning of the 3:30 April 26 meeting.</w:t>
      </w:r>
    </w:p>
    <w:p w14:paraId="4F33D9CA" w14:textId="08E4AC53" w:rsidR="00CB1F64" w:rsidRPr="00CB1F64" w:rsidRDefault="00CB1F64" w:rsidP="00CB1F64">
      <w:pPr>
        <w:pStyle w:val="ListParagraph"/>
        <w:numPr>
          <w:ilvl w:val="1"/>
          <w:numId w:val="7"/>
        </w:numPr>
        <w:spacing w:after="0" w:line="240" w:lineRule="auto"/>
        <w:rPr>
          <w:rFonts w:ascii="Times New Roman" w:hAnsi="Times New Roman" w:cs="Times New Roman"/>
          <w:sz w:val="24"/>
          <w:szCs w:val="24"/>
        </w:rPr>
      </w:pPr>
      <w:r w:rsidRPr="00EA190B">
        <w:rPr>
          <w:rFonts w:ascii="Times New Roman" w:hAnsi="Times New Roman" w:cs="Times New Roman"/>
          <w:b/>
          <w:bCs/>
          <w:sz w:val="24"/>
          <w:szCs w:val="24"/>
          <w:u w:val="single"/>
        </w:rPr>
        <w:t>ECUS-SCC Action</w:t>
      </w:r>
      <w:r w:rsidRPr="00EA190B">
        <w:rPr>
          <w:rFonts w:ascii="Times New Roman" w:hAnsi="Times New Roman" w:cs="Times New Roman"/>
          <w:sz w:val="24"/>
          <w:szCs w:val="24"/>
        </w:rPr>
        <w:t xml:space="preserve"> A </w:t>
      </w:r>
      <w:r w:rsidRPr="00EA190B">
        <w:rPr>
          <w:rFonts w:ascii="Times New Roman" w:hAnsi="Times New Roman" w:cs="Times New Roman"/>
          <w:b/>
          <w:bCs/>
          <w:sz w:val="24"/>
          <w:szCs w:val="24"/>
          <w:u w:val="single"/>
        </w:rPr>
        <w:t>Motion</w:t>
      </w:r>
      <w:r w:rsidRPr="00EA190B">
        <w:rPr>
          <w:rFonts w:ascii="Times New Roman" w:hAnsi="Times New Roman" w:cs="Times New Roman"/>
          <w:sz w:val="24"/>
          <w:szCs w:val="24"/>
        </w:rPr>
        <w:t xml:space="preserve"> </w:t>
      </w:r>
      <w:r w:rsidRPr="00EA190B">
        <w:rPr>
          <w:rFonts w:ascii="Times New Roman" w:hAnsi="Times New Roman" w:cs="Times New Roman"/>
          <w:i/>
          <w:iCs/>
          <w:sz w:val="24"/>
          <w:szCs w:val="24"/>
        </w:rPr>
        <w:t xml:space="preserve">to approve the </w:t>
      </w:r>
      <w:r>
        <w:rPr>
          <w:rFonts w:ascii="Times New Roman" w:hAnsi="Times New Roman" w:cs="Times New Roman"/>
          <w:i/>
          <w:iCs/>
          <w:sz w:val="24"/>
          <w:szCs w:val="24"/>
        </w:rPr>
        <w:t xml:space="preserve">nomination </w:t>
      </w:r>
      <w:r w:rsidRPr="00EA190B">
        <w:rPr>
          <w:rFonts w:ascii="Times New Roman" w:hAnsi="Times New Roman" w:cs="Times New Roman"/>
          <w:i/>
          <w:iCs/>
          <w:sz w:val="24"/>
          <w:szCs w:val="24"/>
        </w:rPr>
        <w:t>plan</w:t>
      </w:r>
      <w:r w:rsidRPr="00EA190B">
        <w:rPr>
          <w:rFonts w:ascii="Times New Roman" w:hAnsi="Times New Roman" w:cs="Times New Roman"/>
          <w:sz w:val="24"/>
          <w:szCs w:val="24"/>
        </w:rPr>
        <w:t xml:space="preserve"> was made and seconded. </w:t>
      </w:r>
      <w:r w:rsidRPr="00EA190B">
        <w:rPr>
          <w:rFonts w:ascii="Times New Roman" w:hAnsi="Times New Roman" w:cs="Times New Roman"/>
          <w:b/>
          <w:bCs/>
          <w:sz w:val="24"/>
          <w:szCs w:val="24"/>
        </w:rPr>
        <w:t>The plan was approved</w:t>
      </w:r>
      <w:r w:rsidRPr="00EA190B">
        <w:rPr>
          <w:rFonts w:ascii="Times New Roman" w:hAnsi="Times New Roman" w:cs="Times New Roman"/>
          <w:sz w:val="24"/>
          <w:szCs w:val="24"/>
        </w:rPr>
        <w:t>.</w:t>
      </w:r>
    </w:p>
    <w:p w14:paraId="13609C84" w14:textId="4B054C4F" w:rsidR="00F147B1" w:rsidRPr="00191E6F" w:rsidRDefault="00A52CFD" w:rsidP="00EA190B">
      <w:pPr>
        <w:pStyle w:val="ListParagraph"/>
        <w:numPr>
          <w:ilvl w:val="0"/>
          <w:numId w:val="7"/>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Steering of Items to Committees</w:t>
      </w:r>
    </w:p>
    <w:p w14:paraId="6B317773" w14:textId="2DC4DA67" w:rsidR="00F147B1" w:rsidRPr="00CB1F64" w:rsidRDefault="00CB1F64" w:rsidP="00EA190B">
      <w:pPr>
        <w:pStyle w:val="ListParagraph"/>
        <w:numPr>
          <w:ilvl w:val="1"/>
          <w:numId w:val="7"/>
        </w:numPr>
        <w:spacing w:after="0" w:line="240" w:lineRule="auto"/>
        <w:rPr>
          <w:rFonts w:ascii="Times New Roman" w:hAnsi="Times New Roman" w:cs="Times New Roman"/>
          <w:sz w:val="24"/>
          <w:szCs w:val="24"/>
        </w:rPr>
      </w:pPr>
      <w:r w:rsidRPr="00CB1F64">
        <w:rPr>
          <w:rFonts w:ascii="Times New Roman" w:hAnsi="Times New Roman" w:cs="Times New Roman"/>
          <w:sz w:val="24"/>
          <w:szCs w:val="24"/>
        </w:rPr>
        <w:t>No items were steered to committees.</w:t>
      </w:r>
    </w:p>
    <w:p w14:paraId="1F7A5C05" w14:textId="77777777" w:rsidR="00F147B1" w:rsidRPr="00191E6F" w:rsidRDefault="00A52CFD" w:rsidP="00EA190B">
      <w:pPr>
        <w:pStyle w:val="ListParagraph"/>
        <w:numPr>
          <w:ilvl w:val="0"/>
          <w:numId w:val="7"/>
        </w:numPr>
        <w:spacing w:after="0" w:line="240" w:lineRule="auto"/>
        <w:rPr>
          <w:rFonts w:ascii="Times New Roman" w:hAnsi="Times New Roman" w:cs="Times New Roman"/>
          <w:b/>
          <w:bCs/>
          <w:sz w:val="24"/>
          <w:szCs w:val="24"/>
          <w:u w:val="single"/>
        </w:rPr>
      </w:pPr>
      <w:r w:rsidRPr="00191E6F">
        <w:rPr>
          <w:rFonts w:ascii="Times New Roman" w:hAnsi="Times New Roman" w:cs="Times New Roman"/>
          <w:b/>
          <w:bCs/>
          <w:sz w:val="24"/>
          <w:szCs w:val="24"/>
          <w:u w:val="single"/>
        </w:rPr>
        <w:t>University Senate Agenda and Minutes Review</w:t>
      </w:r>
    </w:p>
    <w:p w14:paraId="3CB54C43" w14:textId="1879216D" w:rsidR="00F147B1" w:rsidRPr="00191E6F" w:rsidRDefault="00A52CFD" w:rsidP="00EA190B">
      <w:pPr>
        <w:pStyle w:val="ListParagraph"/>
        <w:numPr>
          <w:ilvl w:val="1"/>
          <w:numId w:val="7"/>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 xml:space="preserve">Tentative Agenda </w:t>
      </w:r>
      <w:r w:rsidR="00CB1F64">
        <w:rPr>
          <w:rFonts w:ascii="Times New Roman" w:hAnsi="Times New Roman" w:cs="Times New Roman"/>
          <w:b/>
          <w:bCs/>
          <w:sz w:val="24"/>
          <w:szCs w:val="24"/>
          <w:u w:val="single"/>
        </w:rPr>
        <w:t>March 15, 2024</w:t>
      </w:r>
    </w:p>
    <w:p w14:paraId="4AD483B3" w14:textId="168136C6" w:rsidR="001E5779" w:rsidRPr="00191E6F" w:rsidRDefault="00A52CFD" w:rsidP="00EA190B">
      <w:pPr>
        <w:pStyle w:val="ListParagraph"/>
        <w:numPr>
          <w:ilvl w:val="2"/>
          <w:numId w:val="7"/>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Motions</w:t>
      </w:r>
    </w:p>
    <w:p w14:paraId="01853F0D" w14:textId="26F0DF9C" w:rsidR="00CB1F64" w:rsidRPr="00CB1F64" w:rsidRDefault="00CB1F64" w:rsidP="00EA190B">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DEIPC: Recommended Syllabus Statement</w:t>
      </w:r>
    </w:p>
    <w:p w14:paraId="4E014396" w14:textId="5A22BBA3" w:rsidR="00D912B3" w:rsidRPr="00CB1F64" w:rsidRDefault="00CB1F64" w:rsidP="00EA190B">
      <w:pPr>
        <w:pStyle w:val="ListParagraph"/>
        <w:numPr>
          <w:ilvl w:val="3"/>
          <w:numId w:val="7"/>
        </w:numPr>
        <w:spacing w:after="0" w:line="240" w:lineRule="auto"/>
        <w:rPr>
          <w:rFonts w:ascii="Times New Roman" w:hAnsi="Times New Roman" w:cs="Times New Roman"/>
          <w:sz w:val="24"/>
          <w:szCs w:val="24"/>
        </w:rPr>
      </w:pPr>
      <w:r w:rsidRPr="00CB1F64">
        <w:rPr>
          <w:rFonts w:ascii="Times New Roman" w:hAnsi="Times New Roman" w:cs="Times New Roman"/>
          <w:sz w:val="24"/>
          <w:szCs w:val="24"/>
        </w:rPr>
        <w:t>ECUS: Bylaws Revision</w:t>
      </w:r>
    </w:p>
    <w:p w14:paraId="2CF64676" w14:textId="3F522AA8" w:rsidR="00A52CFD" w:rsidRPr="00191E6F" w:rsidRDefault="00A52CFD" w:rsidP="00EA190B">
      <w:pPr>
        <w:pStyle w:val="ListParagraph"/>
        <w:numPr>
          <w:ilvl w:val="2"/>
          <w:numId w:val="7"/>
        </w:numPr>
        <w:spacing w:after="0" w:line="240" w:lineRule="auto"/>
        <w:rPr>
          <w:rFonts w:ascii="Times New Roman" w:hAnsi="Times New Roman" w:cs="Times New Roman"/>
          <w:b/>
          <w:bCs/>
          <w:sz w:val="24"/>
          <w:szCs w:val="24"/>
          <w:u w:val="single"/>
        </w:rPr>
      </w:pPr>
      <w:r w:rsidRPr="00191E6F">
        <w:rPr>
          <w:rFonts w:ascii="Times New Roman" w:hAnsi="Times New Roman" w:cs="Times New Roman"/>
          <w:sz w:val="24"/>
          <w:szCs w:val="24"/>
        </w:rPr>
        <w:t>Reports</w:t>
      </w:r>
      <w:r w:rsidR="00F147B1" w:rsidRPr="00191E6F">
        <w:rPr>
          <w:rFonts w:ascii="Times New Roman" w:hAnsi="Times New Roman" w:cs="Times New Roman"/>
          <w:sz w:val="24"/>
          <w:szCs w:val="24"/>
        </w:rPr>
        <w:t>:</w:t>
      </w:r>
      <w:r w:rsidR="00231565" w:rsidRPr="00191E6F">
        <w:rPr>
          <w:rFonts w:ascii="Times New Roman" w:hAnsi="Times New Roman" w:cs="Times New Roman"/>
          <w:sz w:val="24"/>
          <w:szCs w:val="24"/>
        </w:rPr>
        <w:t xml:space="preserve"> Administrative reports and committee reports will also be agenda items.</w:t>
      </w:r>
    </w:p>
    <w:p w14:paraId="6AABBAB6" w14:textId="7628910C" w:rsidR="00A350F3" w:rsidRPr="00191E6F" w:rsidRDefault="00A52CFD" w:rsidP="00EA190B">
      <w:pPr>
        <w:pStyle w:val="ListParagraph"/>
        <w:numPr>
          <w:ilvl w:val="2"/>
          <w:numId w:val="4"/>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Supplemental Items of Business</w:t>
      </w:r>
      <w:r w:rsidR="007867FD" w:rsidRPr="00191E6F">
        <w:rPr>
          <w:rFonts w:ascii="Times New Roman" w:hAnsi="Times New Roman" w:cs="Times New Roman"/>
          <w:sz w:val="24"/>
          <w:szCs w:val="24"/>
        </w:rPr>
        <w:t xml:space="preserve">: </w:t>
      </w:r>
      <w:r w:rsidR="00CB1F64">
        <w:rPr>
          <w:rFonts w:ascii="Times New Roman" w:hAnsi="Times New Roman" w:cs="Times New Roman"/>
          <w:sz w:val="24"/>
          <w:szCs w:val="24"/>
        </w:rPr>
        <w:t>GCSU Policy on Research Misconduct</w:t>
      </w:r>
    </w:p>
    <w:p w14:paraId="7107EC85" w14:textId="18AE7430" w:rsidR="00642663" w:rsidRPr="00191E6F" w:rsidRDefault="00231565" w:rsidP="00EA190B">
      <w:pPr>
        <w:pStyle w:val="ListParagraph"/>
        <w:numPr>
          <w:ilvl w:val="1"/>
          <w:numId w:val="4"/>
        </w:numPr>
        <w:spacing w:after="0" w:line="240" w:lineRule="auto"/>
        <w:rPr>
          <w:rFonts w:ascii="Times New Roman" w:hAnsi="Times New Roman" w:cs="Times New Roman"/>
          <w:sz w:val="24"/>
          <w:szCs w:val="24"/>
        </w:rPr>
      </w:pPr>
      <w:r w:rsidRPr="00191E6F">
        <w:rPr>
          <w:rFonts w:ascii="Times New Roman" w:hAnsi="Times New Roman" w:cs="Times New Roman"/>
          <w:b/>
          <w:bCs/>
          <w:sz w:val="24"/>
          <w:szCs w:val="24"/>
          <w:u w:val="single"/>
        </w:rPr>
        <w:t>University Senate Minutes Review</w:t>
      </w:r>
      <w:r w:rsidRPr="00191E6F">
        <w:rPr>
          <w:rFonts w:ascii="Times New Roman" w:hAnsi="Times New Roman" w:cs="Times New Roman"/>
          <w:sz w:val="24"/>
          <w:szCs w:val="24"/>
        </w:rPr>
        <w:t xml:space="preserve"> A </w:t>
      </w:r>
      <w:r w:rsidRPr="00191E6F">
        <w:rPr>
          <w:rFonts w:ascii="Times New Roman" w:hAnsi="Times New Roman" w:cs="Times New Roman"/>
          <w:b/>
          <w:bCs/>
          <w:sz w:val="24"/>
          <w:szCs w:val="24"/>
          <w:u w:val="single"/>
        </w:rPr>
        <w:t>Motion</w:t>
      </w:r>
      <w:r w:rsidRPr="00191E6F">
        <w:rPr>
          <w:rFonts w:ascii="Times New Roman" w:hAnsi="Times New Roman" w:cs="Times New Roman"/>
          <w:sz w:val="24"/>
          <w:szCs w:val="24"/>
        </w:rPr>
        <w:t xml:space="preserve"> </w:t>
      </w:r>
      <w:r w:rsidRPr="00191E6F">
        <w:rPr>
          <w:rFonts w:ascii="Times New Roman" w:hAnsi="Times New Roman" w:cs="Times New Roman"/>
          <w:i/>
          <w:iCs/>
          <w:sz w:val="24"/>
          <w:szCs w:val="24"/>
        </w:rPr>
        <w:t>that the DRAFT minutes of the</w:t>
      </w:r>
      <w:r w:rsidRPr="00191E6F">
        <w:rPr>
          <w:rFonts w:ascii="Times New Roman" w:hAnsi="Times New Roman" w:cs="Times New Roman"/>
          <w:i/>
          <w:iCs/>
          <w:color w:val="FF0000"/>
          <w:sz w:val="24"/>
          <w:szCs w:val="24"/>
        </w:rPr>
        <w:t xml:space="preserve"> </w:t>
      </w:r>
      <w:r w:rsidR="00CB1F64" w:rsidRPr="00CB1F64">
        <w:rPr>
          <w:rFonts w:ascii="Times New Roman" w:hAnsi="Times New Roman" w:cs="Times New Roman"/>
          <w:i/>
          <w:iCs/>
          <w:sz w:val="24"/>
          <w:szCs w:val="24"/>
        </w:rPr>
        <w:t>23</w:t>
      </w:r>
      <w:r w:rsidR="00207F5E" w:rsidRPr="00CB1F64">
        <w:rPr>
          <w:rFonts w:ascii="Times New Roman" w:hAnsi="Times New Roman" w:cs="Times New Roman"/>
          <w:i/>
          <w:iCs/>
          <w:sz w:val="24"/>
          <w:szCs w:val="24"/>
        </w:rPr>
        <w:t xml:space="preserve"> </w:t>
      </w:r>
      <w:r w:rsidR="00CB1F64" w:rsidRPr="00CB1F64">
        <w:rPr>
          <w:rFonts w:ascii="Times New Roman" w:hAnsi="Times New Roman" w:cs="Times New Roman"/>
          <w:i/>
          <w:iCs/>
          <w:sz w:val="24"/>
          <w:szCs w:val="24"/>
        </w:rPr>
        <w:t>Feb</w:t>
      </w:r>
      <w:r w:rsidRPr="00CB1F64">
        <w:rPr>
          <w:rFonts w:ascii="Times New Roman" w:hAnsi="Times New Roman" w:cs="Times New Roman"/>
          <w:i/>
          <w:iCs/>
          <w:sz w:val="24"/>
          <w:szCs w:val="24"/>
        </w:rPr>
        <w:t xml:space="preserve"> 20</w:t>
      </w:r>
      <w:r w:rsidR="00845ECC" w:rsidRPr="00CB1F64">
        <w:rPr>
          <w:rFonts w:ascii="Times New Roman" w:hAnsi="Times New Roman" w:cs="Times New Roman"/>
          <w:i/>
          <w:iCs/>
          <w:sz w:val="24"/>
          <w:szCs w:val="24"/>
        </w:rPr>
        <w:t>2</w:t>
      </w:r>
      <w:r w:rsidR="00CB1F64" w:rsidRPr="00CB1F64">
        <w:rPr>
          <w:rFonts w:ascii="Times New Roman" w:hAnsi="Times New Roman" w:cs="Times New Roman"/>
          <w:i/>
          <w:iCs/>
          <w:sz w:val="24"/>
          <w:szCs w:val="24"/>
        </w:rPr>
        <w:t>4</w:t>
      </w:r>
      <w:r w:rsidRPr="00191E6F">
        <w:rPr>
          <w:rFonts w:ascii="Times New Roman" w:hAnsi="Times New Roman" w:cs="Times New Roman"/>
          <w:i/>
          <w:iCs/>
          <w:sz w:val="24"/>
          <w:szCs w:val="24"/>
        </w:rPr>
        <w:t xml:space="preserve"> meeting of the </w:t>
      </w:r>
      <w:r w:rsidR="00755073" w:rsidRPr="00191E6F">
        <w:rPr>
          <w:rFonts w:ascii="Times New Roman" w:hAnsi="Times New Roman" w:cs="Times New Roman"/>
          <w:i/>
          <w:iCs/>
          <w:sz w:val="24"/>
          <w:szCs w:val="24"/>
        </w:rPr>
        <w:t>202</w:t>
      </w:r>
      <w:r w:rsidR="00CB1F64">
        <w:rPr>
          <w:rFonts w:ascii="Times New Roman" w:hAnsi="Times New Roman" w:cs="Times New Roman"/>
          <w:i/>
          <w:iCs/>
          <w:sz w:val="24"/>
          <w:szCs w:val="24"/>
        </w:rPr>
        <w:t>3</w:t>
      </w:r>
      <w:r w:rsidR="00755073" w:rsidRPr="00191E6F">
        <w:rPr>
          <w:rFonts w:ascii="Times New Roman" w:hAnsi="Times New Roman" w:cs="Times New Roman"/>
          <w:i/>
          <w:iCs/>
          <w:sz w:val="24"/>
          <w:szCs w:val="24"/>
        </w:rPr>
        <w:t>-</w:t>
      </w:r>
      <w:r w:rsidRPr="00191E6F">
        <w:rPr>
          <w:rFonts w:ascii="Times New Roman" w:hAnsi="Times New Roman" w:cs="Times New Roman"/>
          <w:i/>
          <w:iCs/>
          <w:sz w:val="24"/>
          <w:szCs w:val="24"/>
        </w:rPr>
        <w:t>202</w:t>
      </w:r>
      <w:r w:rsidR="00CB1F64">
        <w:rPr>
          <w:rFonts w:ascii="Times New Roman" w:hAnsi="Times New Roman" w:cs="Times New Roman"/>
          <w:i/>
          <w:iCs/>
          <w:sz w:val="24"/>
          <w:szCs w:val="24"/>
        </w:rPr>
        <w:t>4</w:t>
      </w:r>
      <w:r w:rsidRPr="00191E6F">
        <w:rPr>
          <w:rFonts w:ascii="Times New Roman" w:hAnsi="Times New Roman" w:cs="Times New Roman"/>
          <w:i/>
          <w:iCs/>
          <w:sz w:val="24"/>
          <w:szCs w:val="24"/>
        </w:rPr>
        <w:t xml:space="preserve"> University Senate be circulated for university senator review</w:t>
      </w:r>
      <w:r w:rsidRPr="00191E6F">
        <w:rPr>
          <w:rFonts w:ascii="Times New Roman" w:hAnsi="Times New Roman" w:cs="Times New Roman"/>
          <w:sz w:val="24"/>
          <w:szCs w:val="24"/>
        </w:rPr>
        <w:t xml:space="preserve"> was made and seconded</w:t>
      </w:r>
      <w:r w:rsidR="00715E07" w:rsidRPr="00191E6F">
        <w:rPr>
          <w:rFonts w:ascii="Times New Roman" w:hAnsi="Times New Roman" w:cs="Times New Roman"/>
          <w:sz w:val="24"/>
          <w:szCs w:val="24"/>
        </w:rPr>
        <w:t xml:space="preserve">. </w:t>
      </w:r>
      <w:r w:rsidRPr="00191E6F">
        <w:rPr>
          <w:rFonts w:ascii="Times New Roman" w:hAnsi="Times New Roman" w:cs="Times New Roman"/>
          <w:b/>
          <w:bCs/>
          <w:sz w:val="24"/>
          <w:szCs w:val="24"/>
        </w:rPr>
        <w:t>The motion to circulate the minutes was approved.</w:t>
      </w:r>
    </w:p>
    <w:p w14:paraId="198C89A3" w14:textId="77777777" w:rsidR="00D912B3" w:rsidRPr="00191E6F" w:rsidRDefault="00D912B3" w:rsidP="00EA190B">
      <w:pPr>
        <w:contextualSpacing/>
      </w:pPr>
    </w:p>
    <w:p w14:paraId="0AF37EDC" w14:textId="40445C0F" w:rsidR="006226E0" w:rsidRPr="00191E6F" w:rsidRDefault="006226E0" w:rsidP="00EA190B">
      <w:pPr>
        <w:contextualSpacing/>
        <w:rPr>
          <w:b/>
          <w:bCs/>
        </w:rPr>
      </w:pPr>
      <w:r w:rsidRPr="00191E6F">
        <w:rPr>
          <w:b/>
          <w:bCs/>
        </w:rPr>
        <w:t>VIII. Open Discussion</w:t>
      </w:r>
    </w:p>
    <w:p w14:paraId="3A567C7D" w14:textId="77777777" w:rsidR="006226E0" w:rsidRPr="00191E6F" w:rsidRDefault="006226E0" w:rsidP="00EA190B">
      <w:pPr>
        <w:contextualSpacing/>
      </w:pPr>
    </w:p>
    <w:p w14:paraId="1D01CBBB" w14:textId="6CC06AF8" w:rsidR="00174638" w:rsidRPr="00CB1F64" w:rsidRDefault="008F0056" w:rsidP="00CB1F64">
      <w:pPr>
        <w:pStyle w:val="ListParagraph"/>
        <w:numPr>
          <w:ilvl w:val="0"/>
          <w:numId w:val="10"/>
        </w:numPr>
        <w:spacing w:after="0" w:line="240" w:lineRule="auto"/>
        <w:rPr>
          <w:rFonts w:ascii="Times New Roman" w:hAnsi="Times New Roman" w:cs="Times New Roman"/>
          <w:b/>
          <w:bCs/>
          <w:sz w:val="24"/>
          <w:szCs w:val="24"/>
          <w:u w:val="single"/>
        </w:rPr>
      </w:pPr>
      <w:r w:rsidRPr="00191E6F">
        <w:rPr>
          <w:rFonts w:ascii="Times New Roman" w:hAnsi="Times New Roman" w:cs="Times New Roman"/>
          <w:sz w:val="24"/>
          <w:szCs w:val="24"/>
        </w:rPr>
        <w:t>There was no open discussion.</w:t>
      </w:r>
    </w:p>
    <w:p w14:paraId="03BAD3A3" w14:textId="77777777" w:rsidR="00D912B3" w:rsidRPr="00191E6F" w:rsidRDefault="00D912B3" w:rsidP="00EA190B">
      <w:pPr>
        <w:contextualSpacing/>
        <w:rPr>
          <w:b/>
          <w:bCs/>
        </w:rPr>
      </w:pPr>
    </w:p>
    <w:p w14:paraId="195EFA1D" w14:textId="3F88F20E" w:rsidR="008868CB" w:rsidRPr="00191E6F" w:rsidRDefault="003308D6" w:rsidP="00EA190B">
      <w:pPr>
        <w:contextualSpacing/>
        <w:rPr>
          <w:b/>
          <w:bCs/>
        </w:rPr>
      </w:pPr>
      <w:r w:rsidRPr="00191E6F">
        <w:rPr>
          <w:b/>
          <w:bCs/>
        </w:rPr>
        <w:t>IX</w:t>
      </w:r>
      <w:r w:rsidR="001214C4" w:rsidRPr="00191E6F">
        <w:rPr>
          <w:b/>
          <w:bCs/>
        </w:rPr>
        <w:t xml:space="preserve">. </w:t>
      </w:r>
      <w:r w:rsidR="008868CB" w:rsidRPr="00191E6F">
        <w:rPr>
          <w:b/>
          <w:bCs/>
        </w:rPr>
        <w:t>Next Meeting</w:t>
      </w:r>
    </w:p>
    <w:p w14:paraId="65BCEC5C" w14:textId="1BC47990" w:rsidR="008868CB" w:rsidRPr="00191E6F" w:rsidRDefault="008868CB" w:rsidP="00EA190B">
      <w:pPr>
        <w:contextualSpacing/>
      </w:pPr>
    </w:p>
    <w:p w14:paraId="7128CA3D" w14:textId="77777777" w:rsidR="008868CB" w:rsidRPr="00191E6F" w:rsidRDefault="008868CB" w:rsidP="00EA190B">
      <w:pPr>
        <w:pStyle w:val="ListParagraph"/>
        <w:numPr>
          <w:ilvl w:val="0"/>
          <w:numId w:val="1"/>
        </w:numPr>
        <w:spacing w:after="0" w:line="240" w:lineRule="auto"/>
        <w:rPr>
          <w:rFonts w:ascii="Times New Roman" w:hAnsi="Times New Roman" w:cs="Times New Roman"/>
          <w:sz w:val="24"/>
          <w:szCs w:val="24"/>
          <w:u w:val="single"/>
        </w:rPr>
      </w:pPr>
      <w:r w:rsidRPr="00191E6F">
        <w:rPr>
          <w:rFonts w:ascii="Times New Roman" w:hAnsi="Times New Roman" w:cs="Times New Roman"/>
          <w:b/>
          <w:bCs/>
          <w:sz w:val="24"/>
          <w:szCs w:val="24"/>
          <w:u w:val="single"/>
        </w:rPr>
        <w:t>Calendar</w:t>
      </w:r>
    </w:p>
    <w:p w14:paraId="1FFEBEBF" w14:textId="42F07898" w:rsidR="008868CB" w:rsidRPr="00191E6F" w:rsidRDefault="008868CB" w:rsidP="00EA190B">
      <w:pPr>
        <w:pStyle w:val="ListParagraph"/>
        <w:numPr>
          <w:ilvl w:val="1"/>
          <w:numId w:val="1"/>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 xml:space="preserve">University Senate Meeting – Friday, </w:t>
      </w:r>
      <w:r w:rsidR="00CB1F64">
        <w:rPr>
          <w:rFonts w:ascii="Times New Roman" w:hAnsi="Times New Roman" w:cs="Times New Roman"/>
          <w:sz w:val="24"/>
          <w:szCs w:val="24"/>
        </w:rPr>
        <w:t xml:space="preserve">March 15, </w:t>
      </w:r>
      <w:r w:rsidR="00830FBA" w:rsidRPr="00191E6F">
        <w:rPr>
          <w:rFonts w:ascii="Times New Roman" w:hAnsi="Times New Roman" w:cs="Times New Roman"/>
          <w:sz w:val="24"/>
          <w:szCs w:val="24"/>
        </w:rPr>
        <w:t>3</w:t>
      </w:r>
      <w:r w:rsidRPr="00191E6F">
        <w:rPr>
          <w:rFonts w:ascii="Times New Roman" w:hAnsi="Times New Roman" w:cs="Times New Roman"/>
          <w:sz w:val="24"/>
          <w:szCs w:val="24"/>
        </w:rPr>
        <w:t>:</w:t>
      </w:r>
      <w:r w:rsidR="00830FBA" w:rsidRPr="00191E6F">
        <w:rPr>
          <w:rFonts w:ascii="Times New Roman" w:hAnsi="Times New Roman" w:cs="Times New Roman"/>
          <w:sz w:val="24"/>
          <w:szCs w:val="24"/>
        </w:rPr>
        <w:t>3</w:t>
      </w:r>
      <w:r w:rsidRPr="00191E6F">
        <w:rPr>
          <w:rFonts w:ascii="Times New Roman" w:hAnsi="Times New Roman" w:cs="Times New Roman"/>
          <w:sz w:val="24"/>
          <w:szCs w:val="24"/>
        </w:rPr>
        <w:t xml:space="preserve">0 p.m., </w:t>
      </w:r>
      <w:r w:rsidR="0046649B" w:rsidRPr="00191E6F">
        <w:rPr>
          <w:rFonts w:ascii="Times New Roman" w:hAnsi="Times New Roman" w:cs="Times New Roman"/>
          <w:sz w:val="24"/>
          <w:szCs w:val="24"/>
        </w:rPr>
        <w:t>Arts &amp; Sciences 272</w:t>
      </w:r>
    </w:p>
    <w:p w14:paraId="446C5D9E" w14:textId="701D89B3" w:rsidR="00887811" w:rsidRPr="00191E6F" w:rsidRDefault="00887811" w:rsidP="00EA190B">
      <w:pPr>
        <w:pStyle w:val="ListParagraph"/>
        <w:numPr>
          <w:ilvl w:val="1"/>
          <w:numId w:val="1"/>
        </w:numPr>
        <w:spacing w:after="0" w:line="240" w:lineRule="auto"/>
        <w:rPr>
          <w:rFonts w:ascii="Times New Roman" w:hAnsi="Times New Roman" w:cs="Times New Roman"/>
          <w:sz w:val="24"/>
          <w:szCs w:val="24"/>
        </w:rPr>
      </w:pPr>
      <w:bookmarkStart w:id="4" w:name="_Hlk69714524"/>
      <w:r w:rsidRPr="00191E6F">
        <w:rPr>
          <w:rFonts w:ascii="Times New Roman" w:hAnsi="Times New Roman" w:cs="Times New Roman"/>
          <w:sz w:val="24"/>
          <w:szCs w:val="24"/>
        </w:rPr>
        <w:t>ECUS Meeting – Friday,</w:t>
      </w:r>
      <w:r w:rsidR="00CB1F64">
        <w:rPr>
          <w:rFonts w:ascii="Times New Roman" w:hAnsi="Times New Roman" w:cs="Times New Roman"/>
          <w:sz w:val="24"/>
          <w:szCs w:val="24"/>
        </w:rPr>
        <w:t xml:space="preserve"> April 1</w:t>
      </w:r>
      <w:r w:rsidRPr="00191E6F">
        <w:rPr>
          <w:rFonts w:ascii="Times New Roman" w:hAnsi="Times New Roman" w:cs="Times New Roman"/>
          <w:sz w:val="24"/>
          <w:szCs w:val="24"/>
        </w:rPr>
        <w:t xml:space="preserve">, 2:00 p.m., </w:t>
      </w:r>
      <w:r w:rsidR="0046649B" w:rsidRPr="00191E6F">
        <w:rPr>
          <w:rFonts w:ascii="Times New Roman" w:hAnsi="Times New Roman" w:cs="Times New Roman"/>
          <w:sz w:val="24"/>
          <w:szCs w:val="24"/>
        </w:rPr>
        <w:t>Parks Hall 301</w:t>
      </w:r>
    </w:p>
    <w:p w14:paraId="74A8BAAD" w14:textId="3173EE30" w:rsidR="00175ED7" w:rsidRPr="00191E6F" w:rsidRDefault="00830FBA" w:rsidP="00EA190B">
      <w:pPr>
        <w:pStyle w:val="ListParagraph"/>
        <w:numPr>
          <w:ilvl w:val="1"/>
          <w:numId w:val="1"/>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ECUS+SCC Meeting</w:t>
      </w:r>
      <w:r w:rsidR="00175ED7" w:rsidRPr="00191E6F">
        <w:rPr>
          <w:rFonts w:ascii="Times New Roman" w:hAnsi="Times New Roman" w:cs="Times New Roman"/>
          <w:sz w:val="24"/>
          <w:szCs w:val="24"/>
        </w:rPr>
        <w:t xml:space="preserve"> – </w:t>
      </w:r>
      <w:r w:rsidRPr="00191E6F">
        <w:rPr>
          <w:rFonts w:ascii="Times New Roman" w:hAnsi="Times New Roman" w:cs="Times New Roman"/>
          <w:sz w:val="24"/>
          <w:szCs w:val="24"/>
        </w:rPr>
        <w:t>Friday,</w:t>
      </w:r>
      <w:r w:rsidR="00CB1F64">
        <w:rPr>
          <w:rFonts w:ascii="Times New Roman" w:hAnsi="Times New Roman" w:cs="Times New Roman"/>
          <w:sz w:val="24"/>
          <w:szCs w:val="24"/>
        </w:rPr>
        <w:t xml:space="preserve"> April 1, </w:t>
      </w:r>
      <w:r w:rsidR="00887811" w:rsidRPr="00191E6F">
        <w:rPr>
          <w:rFonts w:ascii="Times New Roman" w:hAnsi="Times New Roman" w:cs="Times New Roman"/>
          <w:sz w:val="24"/>
          <w:szCs w:val="24"/>
        </w:rPr>
        <w:t xml:space="preserve">3:30 p.m., </w:t>
      </w:r>
      <w:r w:rsidR="0046649B" w:rsidRPr="00191E6F">
        <w:rPr>
          <w:rFonts w:ascii="Times New Roman" w:hAnsi="Times New Roman" w:cs="Times New Roman"/>
          <w:sz w:val="24"/>
          <w:szCs w:val="24"/>
        </w:rPr>
        <w:t>Parks Hall 301</w:t>
      </w:r>
    </w:p>
    <w:p w14:paraId="3F917B57" w14:textId="3D37DF6C" w:rsidR="00CB1F64" w:rsidRDefault="00CB1F64" w:rsidP="00EA190B">
      <w:pPr>
        <w:pStyle w:val="ListParagraph"/>
        <w:numPr>
          <w:ilvl w:val="1"/>
          <w:numId w:val="1"/>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University Senate Meeting – Friday,</w:t>
      </w:r>
      <w:r>
        <w:rPr>
          <w:rFonts w:ascii="Times New Roman" w:hAnsi="Times New Roman" w:cs="Times New Roman"/>
          <w:sz w:val="24"/>
          <w:szCs w:val="24"/>
        </w:rPr>
        <w:t xml:space="preserve"> April 26, 2</w:t>
      </w:r>
      <w:r w:rsidRPr="00191E6F">
        <w:rPr>
          <w:rFonts w:ascii="Times New Roman" w:hAnsi="Times New Roman" w:cs="Times New Roman"/>
          <w:sz w:val="24"/>
          <w:szCs w:val="24"/>
        </w:rPr>
        <w:t>:</w:t>
      </w:r>
      <w:r>
        <w:rPr>
          <w:rFonts w:ascii="Times New Roman" w:hAnsi="Times New Roman" w:cs="Times New Roman"/>
          <w:sz w:val="24"/>
          <w:szCs w:val="24"/>
        </w:rPr>
        <w:t>0</w:t>
      </w:r>
      <w:r w:rsidRPr="00191E6F">
        <w:rPr>
          <w:rFonts w:ascii="Times New Roman" w:hAnsi="Times New Roman" w:cs="Times New Roman"/>
          <w:sz w:val="24"/>
          <w:szCs w:val="24"/>
        </w:rPr>
        <w:t>0 p.m., Arts &amp; Sciences 272</w:t>
      </w:r>
    </w:p>
    <w:p w14:paraId="3D34BD34" w14:textId="385F6AD0" w:rsidR="00887811" w:rsidRPr="00191E6F" w:rsidRDefault="00887811" w:rsidP="00EA190B">
      <w:pPr>
        <w:pStyle w:val="ListParagraph"/>
        <w:numPr>
          <w:ilvl w:val="1"/>
          <w:numId w:val="1"/>
        </w:numPr>
        <w:spacing w:after="0" w:line="240" w:lineRule="auto"/>
        <w:rPr>
          <w:rFonts w:ascii="Times New Roman" w:hAnsi="Times New Roman" w:cs="Times New Roman"/>
          <w:sz w:val="24"/>
          <w:szCs w:val="24"/>
        </w:rPr>
      </w:pPr>
      <w:r w:rsidRPr="00191E6F">
        <w:rPr>
          <w:rFonts w:ascii="Times New Roman" w:hAnsi="Times New Roman" w:cs="Times New Roman"/>
          <w:sz w:val="24"/>
          <w:szCs w:val="24"/>
        </w:rPr>
        <w:t>University Senate Meeting – Friday,</w:t>
      </w:r>
      <w:r w:rsidR="00CB1F64">
        <w:rPr>
          <w:rFonts w:ascii="Times New Roman" w:hAnsi="Times New Roman" w:cs="Times New Roman"/>
          <w:sz w:val="24"/>
          <w:szCs w:val="24"/>
        </w:rPr>
        <w:t xml:space="preserve"> April 26, </w:t>
      </w:r>
      <w:r w:rsidRPr="00191E6F">
        <w:rPr>
          <w:rFonts w:ascii="Times New Roman" w:hAnsi="Times New Roman" w:cs="Times New Roman"/>
          <w:sz w:val="24"/>
          <w:szCs w:val="24"/>
        </w:rPr>
        <w:t xml:space="preserve">3:30 p.m., </w:t>
      </w:r>
      <w:r w:rsidR="0046649B" w:rsidRPr="00191E6F">
        <w:rPr>
          <w:rFonts w:ascii="Times New Roman" w:hAnsi="Times New Roman" w:cs="Times New Roman"/>
          <w:sz w:val="24"/>
          <w:szCs w:val="24"/>
        </w:rPr>
        <w:t>Arts &amp; Sciences 272</w:t>
      </w:r>
    </w:p>
    <w:bookmarkEnd w:id="4"/>
    <w:p w14:paraId="00A3A30D" w14:textId="72ABB6BB" w:rsidR="000B362D" w:rsidRPr="00191E6F" w:rsidRDefault="008868CB" w:rsidP="00EA190B">
      <w:pPr>
        <w:pStyle w:val="ListParagraph"/>
        <w:numPr>
          <w:ilvl w:val="0"/>
          <w:numId w:val="1"/>
        </w:numPr>
        <w:spacing w:after="0" w:line="240" w:lineRule="auto"/>
        <w:rPr>
          <w:rFonts w:ascii="Times New Roman" w:hAnsi="Times New Roman" w:cs="Times New Roman"/>
          <w:b/>
          <w:bCs/>
          <w:sz w:val="24"/>
          <w:szCs w:val="24"/>
        </w:rPr>
      </w:pPr>
      <w:r w:rsidRPr="00191E6F">
        <w:rPr>
          <w:rFonts w:ascii="Times New Roman" w:hAnsi="Times New Roman" w:cs="Times New Roman"/>
          <w:b/>
          <w:bCs/>
          <w:sz w:val="24"/>
          <w:szCs w:val="24"/>
          <w:u w:val="single"/>
        </w:rPr>
        <w:t>Tentative Agenda</w:t>
      </w:r>
      <w:r w:rsidRPr="00191E6F">
        <w:rPr>
          <w:rFonts w:ascii="Times New Roman" w:hAnsi="Times New Roman" w:cs="Times New Roman"/>
          <w:sz w:val="24"/>
          <w:szCs w:val="24"/>
        </w:rPr>
        <w:t xml:space="preserve"> Some of the deliberation today may have generated tentative agenda items for ECUS and ECUS-SCC meetings</w:t>
      </w:r>
      <w:r w:rsidR="00715E07" w:rsidRPr="00191E6F">
        <w:rPr>
          <w:rFonts w:ascii="Times New Roman" w:hAnsi="Times New Roman" w:cs="Times New Roman"/>
          <w:sz w:val="24"/>
          <w:szCs w:val="24"/>
        </w:rPr>
        <w:t xml:space="preserve">. </w:t>
      </w:r>
      <w:r w:rsidR="00BF2FD5" w:rsidRPr="00191E6F">
        <w:rPr>
          <w:rFonts w:ascii="Times New Roman" w:hAnsi="Times New Roman" w:cs="Times New Roman"/>
          <w:sz w:val="24"/>
          <w:szCs w:val="24"/>
          <w:highlight w:val="yellow"/>
        </w:rPr>
        <w:t>Rob Sumowski</w:t>
      </w:r>
      <w:r w:rsidR="00385907" w:rsidRPr="00191E6F">
        <w:rPr>
          <w:rFonts w:ascii="Times New Roman" w:hAnsi="Times New Roman" w:cs="Times New Roman"/>
          <w:sz w:val="24"/>
          <w:szCs w:val="24"/>
          <w:highlight w:val="yellow"/>
        </w:rPr>
        <w:t xml:space="preserve"> w</w:t>
      </w:r>
      <w:r w:rsidRPr="00191E6F">
        <w:rPr>
          <w:rFonts w:ascii="Times New Roman" w:hAnsi="Times New Roman" w:cs="Times New Roman"/>
          <w:sz w:val="24"/>
          <w:szCs w:val="24"/>
          <w:highlight w:val="yellow"/>
        </w:rPr>
        <w:t>ill ensure that such items (if any) are added to the agenda of a future meeting of ECUS or ECUS-SCC.</w:t>
      </w:r>
      <w:r w:rsidRPr="00191E6F">
        <w:rPr>
          <w:rFonts w:ascii="Times New Roman" w:hAnsi="Times New Roman" w:cs="Times New Roman"/>
          <w:sz w:val="24"/>
          <w:szCs w:val="24"/>
        </w:rPr>
        <w:t xml:space="preserve"> </w:t>
      </w:r>
    </w:p>
    <w:p w14:paraId="25B8FA9A" w14:textId="77777777" w:rsidR="007E54DC" w:rsidRPr="00191E6F" w:rsidRDefault="007E54DC" w:rsidP="00EA190B">
      <w:pPr>
        <w:contextualSpacing/>
      </w:pPr>
    </w:p>
    <w:p w14:paraId="04B0ECDB" w14:textId="4F8468E5" w:rsidR="000B362D" w:rsidRPr="00191E6F" w:rsidRDefault="00CF31A3" w:rsidP="00EA190B">
      <w:pPr>
        <w:contextualSpacing/>
        <w:rPr>
          <w:b/>
          <w:bCs/>
        </w:rPr>
      </w:pPr>
      <w:r w:rsidRPr="00191E6F">
        <w:rPr>
          <w:b/>
          <w:bCs/>
        </w:rPr>
        <w:t>X</w:t>
      </w:r>
      <w:r w:rsidR="004606B0" w:rsidRPr="00191E6F">
        <w:rPr>
          <w:b/>
          <w:bCs/>
        </w:rPr>
        <w:t xml:space="preserve">. </w:t>
      </w:r>
      <w:r w:rsidR="008868CB" w:rsidRPr="00191E6F">
        <w:rPr>
          <w:b/>
          <w:bCs/>
        </w:rPr>
        <w:t>Adjournment</w:t>
      </w:r>
    </w:p>
    <w:p w14:paraId="385C3548" w14:textId="77777777" w:rsidR="000B362D" w:rsidRPr="00191E6F" w:rsidRDefault="000B362D" w:rsidP="00EA190B">
      <w:pPr>
        <w:contextualSpacing/>
        <w:rPr>
          <w:b/>
          <w:bCs/>
        </w:rPr>
      </w:pPr>
    </w:p>
    <w:p w14:paraId="333A1C2B" w14:textId="08EEE9D0" w:rsidR="000B362D" w:rsidRPr="00191E6F" w:rsidRDefault="008868CB" w:rsidP="00EA190B">
      <w:pPr>
        <w:pStyle w:val="ListParagraph"/>
        <w:numPr>
          <w:ilvl w:val="0"/>
          <w:numId w:val="11"/>
        </w:numPr>
        <w:spacing w:after="0" w:line="240" w:lineRule="auto"/>
        <w:rPr>
          <w:rFonts w:ascii="Times New Roman" w:hAnsi="Times New Roman" w:cs="Times New Roman"/>
          <w:b/>
          <w:bCs/>
          <w:sz w:val="24"/>
          <w:szCs w:val="24"/>
        </w:rPr>
      </w:pPr>
      <w:r w:rsidRPr="00191E6F">
        <w:rPr>
          <w:rFonts w:ascii="Times New Roman" w:hAnsi="Times New Roman" w:cs="Times New Roman"/>
          <w:sz w:val="24"/>
          <w:szCs w:val="24"/>
        </w:rPr>
        <w:t xml:space="preserve">As there was no further business to consider, a </w:t>
      </w:r>
      <w:r w:rsidRPr="00191E6F">
        <w:rPr>
          <w:rFonts w:ascii="Times New Roman" w:hAnsi="Times New Roman" w:cs="Times New Roman"/>
          <w:b/>
          <w:sz w:val="24"/>
          <w:szCs w:val="24"/>
          <w:u w:val="single"/>
        </w:rPr>
        <w:t>Motion</w:t>
      </w:r>
      <w:r w:rsidRPr="00191E6F">
        <w:rPr>
          <w:rFonts w:ascii="Times New Roman" w:hAnsi="Times New Roman" w:cs="Times New Roman"/>
          <w:sz w:val="24"/>
          <w:szCs w:val="24"/>
        </w:rPr>
        <w:t xml:space="preserve"> </w:t>
      </w:r>
      <w:r w:rsidRPr="00191E6F">
        <w:rPr>
          <w:rFonts w:ascii="Times New Roman" w:hAnsi="Times New Roman" w:cs="Times New Roman"/>
          <w:i/>
          <w:sz w:val="24"/>
          <w:szCs w:val="24"/>
        </w:rPr>
        <w:t>to adjourn the meeting</w:t>
      </w:r>
      <w:r w:rsidRPr="00191E6F">
        <w:rPr>
          <w:rFonts w:ascii="Times New Roman" w:hAnsi="Times New Roman" w:cs="Times New Roman"/>
          <w:sz w:val="24"/>
          <w:szCs w:val="24"/>
        </w:rPr>
        <w:t xml:space="preserve"> was made and seconded. </w:t>
      </w:r>
      <w:r w:rsidRPr="00191E6F">
        <w:rPr>
          <w:rFonts w:ascii="Times New Roman" w:hAnsi="Times New Roman" w:cs="Times New Roman"/>
          <w:b/>
          <w:bCs/>
          <w:sz w:val="24"/>
          <w:szCs w:val="24"/>
        </w:rPr>
        <w:t xml:space="preserve">The motion to adjourn was approved and the meeting adjourned at </w:t>
      </w:r>
      <w:r w:rsidR="00CB1F64" w:rsidRPr="00CB1F64">
        <w:rPr>
          <w:rFonts w:ascii="Times New Roman" w:hAnsi="Times New Roman" w:cs="Times New Roman"/>
          <w:b/>
          <w:bCs/>
          <w:sz w:val="24"/>
          <w:szCs w:val="24"/>
        </w:rPr>
        <w:t>4</w:t>
      </w:r>
      <w:r w:rsidRPr="00CB1F64">
        <w:rPr>
          <w:rFonts w:ascii="Times New Roman" w:hAnsi="Times New Roman" w:cs="Times New Roman"/>
          <w:b/>
          <w:bCs/>
          <w:sz w:val="24"/>
          <w:szCs w:val="24"/>
        </w:rPr>
        <w:t>:</w:t>
      </w:r>
      <w:r w:rsidR="00CB1F64" w:rsidRPr="00CB1F64">
        <w:rPr>
          <w:rFonts w:ascii="Times New Roman" w:hAnsi="Times New Roman" w:cs="Times New Roman"/>
          <w:b/>
          <w:bCs/>
          <w:sz w:val="24"/>
          <w:szCs w:val="24"/>
        </w:rPr>
        <w:t>32</w:t>
      </w:r>
      <w:r w:rsidRPr="00191E6F">
        <w:rPr>
          <w:rFonts w:ascii="Times New Roman" w:hAnsi="Times New Roman" w:cs="Times New Roman"/>
          <w:b/>
          <w:bCs/>
          <w:sz w:val="24"/>
          <w:szCs w:val="24"/>
        </w:rPr>
        <w:t xml:space="preserve"> p.m.</w:t>
      </w:r>
    </w:p>
    <w:p w14:paraId="7C380D1C" w14:textId="77777777" w:rsidR="007E54DC" w:rsidRPr="00191E6F" w:rsidRDefault="007E54DC" w:rsidP="00EA190B">
      <w:pPr>
        <w:contextualSpacing/>
        <w:rPr>
          <w:bCs/>
          <w:smallCaps/>
          <w:lang w:val="en"/>
        </w:rPr>
      </w:pPr>
    </w:p>
    <w:p w14:paraId="4635FC9C" w14:textId="44729E84" w:rsidR="000B362D" w:rsidRPr="00191E6F" w:rsidRDefault="00551BB4" w:rsidP="00EA190B">
      <w:pPr>
        <w:contextualSpacing/>
        <w:rPr>
          <w:b/>
          <w:lang w:val="en"/>
        </w:rPr>
      </w:pPr>
      <w:bookmarkStart w:id="5" w:name="_Hlk69714796"/>
      <w:r w:rsidRPr="00191E6F">
        <w:rPr>
          <w:b/>
          <w:smallCaps/>
          <w:lang w:val="en"/>
        </w:rPr>
        <w:t xml:space="preserve">XI. </w:t>
      </w:r>
      <w:r w:rsidRPr="00191E6F">
        <w:rPr>
          <w:b/>
          <w:lang w:val="en"/>
        </w:rPr>
        <w:t>Supporting Documents</w:t>
      </w:r>
    </w:p>
    <w:p w14:paraId="33EB1835" w14:textId="77777777" w:rsidR="000B362D" w:rsidRPr="00191E6F" w:rsidRDefault="000B362D" w:rsidP="00EA190B">
      <w:pPr>
        <w:contextualSpacing/>
        <w:rPr>
          <w:b/>
          <w:bCs/>
        </w:rPr>
      </w:pPr>
    </w:p>
    <w:p w14:paraId="4413CE7B" w14:textId="77777777" w:rsidR="00174638" w:rsidRPr="00191E6F" w:rsidRDefault="00174638" w:rsidP="00EA190B">
      <w:pPr>
        <w:pStyle w:val="ListParagraph"/>
        <w:numPr>
          <w:ilvl w:val="0"/>
          <w:numId w:val="12"/>
        </w:numPr>
        <w:spacing w:after="0" w:line="240" w:lineRule="auto"/>
        <w:rPr>
          <w:rFonts w:ascii="Times New Roman" w:hAnsi="Times New Roman" w:cs="Times New Roman"/>
          <w:b/>
          <w:bCs/>
          <w:sz w:val="24"/>
          <w:szCs w:val="24"/>
        </w:rPr>
      </w:pPr>
      <w:r w:rsidRPr="00191E6F">
        <w:rPr>
          <w:rFonts w:ascii="Times New Roman" w:hAnsi="Times New Roman" w:cs="Times New Roman"/>
          <w:color w:val="000000" w:themeColor="text1"/>
          <w:sz w:val="24"/>
          <w:szCs w:val="24"/>
        </w:rPr>
        <w:t>There are no supporting documents.</w:t>
      </w:r>
    </w:p>
    <w:p w14:paraId="6EF1AC49" w14:textId="4DC2C531" w:rsidR="00551BB4" w:rsidRPr="00191E6F" w:rsidRDefault="00551BB4" w:rsidP="00EA190B">
      <w:pPr>
        <w:pStyle w:val="ListParagraph"/>
        <w:numPr>
          <w:ilvl w:val="0"/>
          <w:numId w:val="12"/>
        </w:numPr>
        <w:spacing w:after="0" w:line="240" w:lineRule="auto"/>
        <w:rPr>
          <w:rFonts w:ascii="Times New Roman" w:hAnsi="Times New Roman" w:cs="Times New Roman"/>
          <w:b/>
          <w:bCs/>
          <w:sz w:val="24"/>
          <w:szCs w:val="24"/>
        </w:rPr>
      </w:pPr>
      <w:r w:rsidRPr="00191E6F">
        <w:rPr>
          <w:rFonts w:ascii="Times New Roman" w:hAnsi="Times New Roman" w:cs="Times New Roman"/>
          <w:color w:val="000000" w:themeColor="text1"/>
          <w:sz w:val="24"/>
          <w:szCs w:val="24"/>
        </w:rPr>
        <w:t xml:space="preserve">There </w:t>
      </w:r>
      <w:r w:rsidR="0003086F" w:rsidRPr="00191E6F">
        <w:rPr>
          <w:rFonts w:ascii="Times New Roman" w:hAnsi="Times New Roman" w:cs="Times New Roman"/>
          <w:color w:val="000000" w:themeColor="text1"/>
          <w:sz w:val="24"/>
          <w:szCs w:val="24"/>
        </w:rPr>
        <w:t>is one supporting document.</w:t>
      </w:r>
    </w:p>
    <w:p w14:paraId="58B431EB" w14:textId="0F69E857" w:rsidR="0003086F" w:rsidRPr="001837C6" w:rsidRDefault="0003086F" w:rsidP="00EA190B">
      <w:pPr>
        <w:pStyle w:val="ListParagraph"/>
        <w:numPr>
          <w:ilvl w:val="1"/>
          <w:numId w:val="12"/>
        </w:numPr>
        <w:spacing w:after="0" w:line="240" w:lineRule="auto"/>
        <w:rPr>
          <w:rFonts w:ascii="Times New Roman" w:hAnsi="Times New Roman" w:cs="Times New Roman"/>
          <w:b/>
          <w:bCs/>
          <w:i/>
          <w:iCs/>
          <w:sz w:val="24"/>
          <w:szCs w:val="24"/>
        </w:rPr>
      </w:pPr>
      <w:r w:rsidRPr="001837C6">
        <w:rPr>
          <w:rFonts w:ascii="Times New Roman" w:hAnsi="Times New Roman" w:cs="Times New Roman"/>
          <w:i/>
          <w:iCs/>
          <w:sz w:val="24"/>
          <w:szCs w:val="24"/>
        </w:rPr>
        <w:t>Supporting_</w:t>
      </w:r>
      <w:r w:rsidR="001837C6" w:rsidRPr="001837C6">
        <w:rPr>
          <w:rFonts w:ascii="Times New Roman" w:hAnsi="Times New Roman" w:cs="Times New Roman"/>
          <w:i/>
          <w:iCs/>
          <w:sz w:val="24"/>
          <w:szCs w:val="24"/>
        </w:rPr>
        <w:t>SCoN</w:t>
      </w:r>
      <w:r w:rsidR="000F0648" w:rsidRPr="001837C6">
        <w:rPr>
          <w:rFonts w:ascii="Times New Roman" w:hAnsi="Times New Roman" w:cs="Times New Roman"/>
          <w:i/>
          <w:iCs/>
          <w:sz w:val="24"/>
          <w:szCs w:val="24"/>
        </w:rPr>
        <w:t>_202</w:t>
      </w:r>
      <w:r w:rsidR="001837C6" w:rsidRPr="001837C6">
        <w:rPr>
          <w:rFonts w:ascii="Times New Roman" w:hAnsi="Times New Roman" w:cs="Times New Roman"/>
          <w:i/>
          <w:iCs/>
          <w:sz w:val="24"/>
          <w:szCs w:val="24"/>
        </w:rPr>
        <w:t>4</w:t>
      </w:r>
      <w:r w:rsidR="000F0648" w:rsidRPr="001837C6">
        <w:rPr>
          <w:rFonts w:ascii="Times New Roman" w:hAnsi="Times New Roman" w:cs="Times New Roman"/>
          <w:i/>
          <w:iCs/>
          <w:sz w:val="24"/>
          <w:szCs w:val="24"/>
        </w:rPr>
        <w:t>-0</w:t>
      </w:r>
      <w:r w:rsidR="001837C6" w:rsidRPr="001837C6">
        <w:rPr>
          <w:rFonts w:ascii="Times New Roman" w:hAnsi="Times New Roman" w:cs="Times New Roman"/>
          <w:i/>
          <w:iCs/>
          <w:sz w:val="24"/>
          <w:szCs w:val="24"/>
        </w:rPr>
        <w:t>2</w:t>
      </w:r>
      <w:r w:rsidR="000F0648" w:rsidRPr="001837C6">
        <w:rPr>
          <w:rFonts w:ascii="Times New Roman" w:hAnsi="Times New Roman" w:cs="Times New Roman"/>
          <w:i/>
          <w:iCs/>
          <w:sz w:val="24"/>
          <w:szCs w:val="24"/>
        </w:rPr>
        <w:t>-</w:t>
      </w:r>
      <w:r w:rsidR="001837C6" w:rsidRPr="001837C6">
        <w:rPr>
          <w:rFonts w:ascii="Times New Roman" w:hAnsi="Times New Roman" w:cs="Times New Roman"/>
          <w:i/>
          <w:iCs/>
          <w:sz w:val="24"/>
          <w:szCs w:val="24"/>
        </w:rPr>
        <w:t>29_FINAL</w:t>
      </w:r>
      <w:r w:rsidR="000F0648" w:rsidRPr="001837C6">
        <w:rPr>
          <w:rFonts w:ascii="Times New Roman" w:hAnsi="Times New Roman" w:cs="Times New Roman"/>
          <w:i/>
          <w:iCs/>
          <w:sz w:val="24"/>
          <w:szCs w:val="24"/>
        </w:rPr>
        <w:t>.docx</w:t>
      </w:r>
      <w:r w:rsidR="000F0648" w:rsidRPr="001837C6">
        <w:rPr>
          <w:rFonts w:ascii="Times New Roman" w:hAnsi="Times New Roman" w:cs="Times New Roman"/>
          <w:sz w:val="24"/>
          <w:szCs w:val="24"/>
        </w:rPr>
        <w:t xml:space="preserve"> </w:t>
      </w:r>
      <w:r w:rsidR="001837C6" w:rsidRPr="001837C6">
        <w:rPr>
          <w:rFonts w:ascii="Times New Roman" w:hAnsi="Times New Roman" w:cs="Times New Roman"/>
          <w:sz w:val="24"/>
          <w:szCs w:val="24"/>
        </w:rPr>
        <w:t>ECUS/</w:t>
      </w:r>
      <w:proofErr w:type="spellStart"/>
      <w:r w:rsidR="001837C6" w:rsidRPr="001837C6">
        <w:rPr>
          <w:rFonts w:ascii="Times New Roman" w:hAnsi="Times New Roman" w:cs="Times New Roman"/>
          <w:sz w:val="24"/>
          <w:szCs w:val="24"/>
        </w:rPr>
        <w:t>SCoN</w:t>
      </w:r>
      <w:proofErr w:type="spellEnd"/>
      <w:r w:rsidR="001837C6" w:rsidRPr="001837C6">
        <w:rPr>
          <w:rFonts w:ascii="Times New Roman" w:hAnsi="Times New Roman" w:cs="Times New Roman"/>
          <w:sz w:val="24"/>
          <w:szCs w:val="24"/>
        </w:rPr>
        <w:t xml:space="preserve"> To-Do List mentioned in support of the ECUS report and the </w:t>
      </w:r>
      <w:proofErr w:type="spellStart"/>
      <w:r w:rsidR="001837C6" w:rsidRPr="001837C6">
        <w:rPr>
          <w:rFonts w:ascii="Times New Roman" w:hAnsi="Times New Roman" w:cs="Times New Roman"/>
          <w:sz w:val="24"/>
          <w:szCs w:val="24"/>
        </w:rPr>
        <w:t>SCoN</w:t>
      </w:r>
      <w:proofErr w:type="spellEnd"/>
      <w:r w:rsidR="001837C6" w:rsidRPr="001837C6">
        <w:rPr>
          <w:rFonts w:ascii="Times New Roman" w:hAnsi="Times New Roman" w:cs="Times New Roman"/>
          <w:sz w:val="24"/>
          <w:szCs w:val="24"/>
        </w:rPr>
        <w:t xml:space="preserve"> agenda item.</w:t>
      </w:r>
    </w:p>
    <w:bookmarkEnd w:id="5"/>
    <w:p w14:paraId="188FE893" w14:textId="77777777" w:rsidR="007E54DC" w:rsidRPr="00191E6F" w:rsidRDefault="007E54DC" w:rsidP="00EA190B">
      <w:pPr>
        <w:contextualSpacing/>
      </w:pPr>
    </w:p>
    <w:p w14:paraId="3C058B26" w14:textId="0D5BDF3D" w:rsidR="001214C4" w:rsidRPr="00191E6F" w:rsidRDefault="00973FD5" w:rsidP="00EA190B">
      <w:pPr>
        <w:contextualSpacing/>
      </w:pPr>
      <w:r w:rsidRPr="00191E6F">
        <w:rPr>
          <w:b/>
          <w:bCs/>
        </w:rPr>
        <w:t>Distribution:</w:t>
      </w:r>
      <w:r w:rsidR="009C6C78" w:rsidRPr="00191E6F">
        <w:rPr>
          <w:b/>
          <w:bCs/>
        </w:rPr>
        <w:t xml:space="preserve"> </w:t>
      </w:r>
      <w:r w:rsidR="009C6C78" w:rsidRPr="00191E6F">
        <w:t xml:space="preserve">First, these minutes will be sent to committee members for review; second, they will be posted to the </w:t>
      </w:r>
      <w:r w:rsidR="002202EF" w:rsidRPr="00191E6F">
        <w:t>Senate</w:t>
      </w:r>
      <w:r w:rsidR="009C6C78" w:rsidRPr="00191E6F">
        <w:t xml:space="preserve"> website.</w:t>
      </w:r>
    </w:p>
    <w:p w14:paraId="4F73E3CD" w14:textId="04EA4EA5" w:rsidR="001B0733" w:rsidRPr="00191E6F" w:rsidRDefault="001B0733" w:rsidP="00EA190B">
      <w:pPr>
        <w:contextualSpacing/>
      </w:pPr>
      <w:r w:rsidRPr="00191E6F">
        <w:br w:type="page"/>
      </w:r>
    </w:p>
    <w:p w14:paraId="3D2CE8AA" w14:textId="45357CAF" w:rsidR="00973FD5" w:rsidRPr="00191E6F" w:rsidRDefault="0014666D" w:rsidP="00EA190B">
      <w:pPr>
        <w:contextualSpacing/>
        <w:rPr>
          <w:b/>
          <w:bCs/>
          <w:smallCaps/>
          <w:u w:val="single"/>
        </w:rPr>
      </w:pPr>
      <w:r w:rsidRPr="00191E6F">
        <w:rPr>
          <w:b/>
          <w:bCs/>
          <w:smallCaps/>
        </w:rPr>
        <w:t>Committee Name</w:t>
      </w:r>
      <w:r w:rsidR="00973FD5" w:rsidRPr="00191E6F">
        <w:rPr>
          <w:b/>
          <w:bCs/>
          <w:smallCaps/>
        </w:rPr>
        <w:t xml:space="preserve">: </w:t>
      </w:r>
      <w:r w:rsidR="0028721E" w:rsidRPr="00191E6F">
        <w:rPr>
          <w:bCs/>
          <w:smallCaps/>
        </w:rPr>
        <w:t>Executive committee of the university senate (ECUS)</w:t>
      </w:r>
      <w:r w:rsidR="004E3E6B" w:rsidRPr="00191E6F">
        <w:rPr>
          <w:bCs/>
          <w:smallCaps/>
        </w:rPr>
        <w:t xml:space="preserve"> with standing committee chairs (SCC)</w:t>
      </w:r>
    </w:p>
    <w:p w14:paraId="7EE6A9B8" w14:textId="522C6E35" w:rsidR="00973FD5" w:rsidRPr="00191E6F" w:rsidRDefault="0014666D" w:rsidP="00EA190B">
      <w:pPr>
        <w:contextualSpacing/>
        <w:rPr>
          <w:b/>
          <w:bCs/>
          <w:smallCaps/>
          <w:u w:val="single"/>
        </w:rPr>
      </w:pPr>
      <w:r w:rsidRPr="00191E6F">
        <w:rPr>
          <w:b/>
          <w:bCs/>
          <w:smallCaps/>
        </w:rPr>
        <w:t>Committee Officers</w:t>
      </w:r>
      <w:r w:rsidR="00973FD5" w:rsidRPr="00191E6F">
        <w:rPr>
          <w:b/>
          <w:bCs/>
          <w:smallCaps/>
        </w:rPr>
        <w:t xml:space="preserve">: </w:t>
      </w:r>
      <w:r w:rsidR="00BF2FD5" w:rsidRPr="00191E6F">
        <w:rPr>
          <w:smallCaps/>
        </w:rPr>
        <w:t>Rob Sumowski</w:t>
      </w:r>
      <w:r w:rsidR="001F380D" w:rsidRPr="00191E6F">
        <w:rPr>
          <w:smallCaps/>
        </w:rPr>
        <w:t xml:space="preserve"> (</w:t>
      </w:r>
      <w:r w:rsidR="006B6F8A" w:rsidRPr="00191E6F">
        <w:rPr>
          <w:smallCaps/>
        </w:rPr>
        <w:t>C</w:t>
      </w:r>
      <w:r w:rsidR="001F380D" w:rsidRPr="00191E6F">
        <w:rPr>
          <w:smallCaps/>
        </w:rPr>
        <w:t xml:space="preserve">hair), </w:t>
      </w:r>
      <w:r w:rsidR="00BF2FD5" w:rsidRPr="00191E6F">
        <w:rPr>
          <w:smallCaps/>
        </w:rPr>
        <w:t>Catherine Fowler</w:t>
      </w:r>
      <w:r w:rsidR="006B6F8A" w:rsidRPr="00191E6F">
        <w:rPr>
          <w:smallCaps/>
        </w:rPr>
        <w:t xml:space="preserve"> (Vice-Chair), </w:t>
      </w:r>
      <w:r w:rsidR="006D0B3A" w:rsidRPr="00191E6F">
        <w:rPr>
          <w:bCs/>
          <w:smallCaps/>
        </w:rPr>
        <w:t>Alex Blazer (Secretary)</w:t>
      </w:r>
    </w:p>
    <w:p w14:paraId="7209E5D6" w14:textId="4B9EF026" w:rsidR="00973FD5" w:rsidRPr="00191E6F" w:rsidRDefault="0014666D" w:rsidP="00EA190B">
      <w:pPr>
        <w:contextualSpacing/>
        <w:rPr>
          <w:bCs/>
          <w:smallCaps/>
        </w:rPr>
      </w:pPr>
      <w:r w:rsidRPr="00191E6F">
        <w:rPr>
          <w:b/>
          <w:bCs/>
          <w:smallCaps/>
        </w:rPr>
        <w:t>Academic Year</w:t>
      </w:r>
      <w:r w:rsidR="00973FD5" w:rsidRPr="00191E6F">
        <w:rPr>
          <w:b/>
          <w:bCs/>
          <w:smallCaps/>
        </w:rPr>
        <w:t>:</w:t>
      </w:r>
      <w:r w:rsidR="006D0B3A" w:rsidRPr="00191E6F">
        <w:rPr>
          <w:bCs/>
          <w:smallCaps/>
        </w:rPr>
        <w:t xml:space="preserve"> 20</w:t>
      </w:r>
      <w:r w:rsidR="002326B8" w:rsidRPr="00191E6F">
        <w:rPr>
          <w:bCs/>
          <w:smallCaps/>
        </w:rPr>
        <w:t>2</w:t>
      </w:r>
      <w:r w:rsidR="00BF2FD5" w:rsidRPr="00191E6F">
        <w:rPr>
          <w:bCs/>
          <w:smallCaps/>
        </w:rPr>
        <w:t>3</w:t>
      </w:r>
      <w:r w:rsidR="002326B8" w:rsidRPr="00191E6F">
        <w:rPr>
          <w:bCs/>
          <w:smallCaps/>
        </w:rPr>
        <w:t>-202</w:t>
      </w:r>
      <w:r w:rsidR="00BF2FD5" w:rsidRPr="00191E6F">
        <w:rPr>
          <w:bCs/>
          <w:smallCaps/>
        </w:rPr>
        <w:t>4</w:t>
      </w:r>
    </w:p>
    <w:p w14:paraId="00C33576" w14:textId="77777777" w:rsidR="00171EE3" w:rsidRPr="00191E6F" w:rsidRDefault="00171EE3" w:rsidP="00EA190B">
      <w:pPr>
        <w:contextualSpacing/>
        <w:rPr>
          <w:b/>
        </w:rPr>
      </w:pPr>
    </w:p>
    <w:p w14:paraId="5BE6A6F0" w14:textId="77777777" w:rsidR="00171EE3" w:rsidRPr="00191E6F" w:rsidRDefault="00FB54A6" w:rsidP="00EA190B">
      <w:pPr>
        <w:contextualSpacing/>
        <w:rPr>
          <w:b/>
          <w:bCs/>
          <w:smallCaps/>
        </w:rPr>
      </w:pPr>
      <w:r w:rsidRPr="00191E6F">
        <w:rPr>
          <w:b/>
          <w:bCs/>
          <w:smallCaps/>
        </w:rPr>
        <w:t xml:space="preserve">Aggregate </w:t>
      </w:r>
      <w:r w:rsidR="0014666D" w:rsidRPr="00191E6F">
        <w:rPr>
          <w:b/>
          <w:bCs/>
          <w:smallCaps/>
        </w:rPr>
        <w:t>Member Attendance at Committee Meetings for the Academic Year</w:t>
      </w:r>
      <w:r w:rsidR="004F5424" w:rsidRPr="00191E6F">
        <w:rPr>
          <w:b/>
          <w:bCs/>
          <w:smallCaps/>
        </w:rPr>
        <w:t>:</w:t>
      </w:r>
    </w:p>
    <w:p w14:paraId="3A9F326F" w14:textId="721D2122" w:rsidR="00973FD5" w:rsidRPr="00191E6F" w:rsidRDefault="00FB54A6" w:rsidP="00EA190B">
      <w:pPr>
        <w:contextualSpacing/>
      </w:pPr>
      <w:r w:rsidRPr="00191E6F">
        <w:rPr>
          <w:b/>
        </w:rPr>
        <w:t xml:space="preserve">“P” denotes Present, </w:t>
      </w:r>
      <w:r w:rsidR="007C7CE2" w:rsidRPr="00191E6F">
        <w:rPr>
          <w:b/>
        </w:rPr>
        <w:t>“R” denotes Regrets,</w:t>
      </w:r>
      <w:r w:rsidRPr="00191E6F">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40"/>
        <w:gridCol w:w="794"/>
        <w:gridCol w:w="736"/>
        <w:gridCol w:w="786"/>
        <w:gridCol w:w="685"/>
        <w:gridCol w:w="688"/>
        <w:gridCol w:w="689"/>
      </w:tblGrid>
      <w:tr w:rsidR="00F8681E" w:rsidRPr="00191E6F" w14:paraId="10CD3ACA" w14:textId="77777777" w:rsidTr="00D237BD">
        <w:trPr>
          <w:trHeight w:val="329"/>
        </w:trPr>
        <w:tc>
          <w:tcPr>
            <w:tcW w:w="1410" w:type="dxa"/>
          </w:tcPr>
          <w:p w14:paraId="085EAB30" w14:textId="77777777" w:rsidR="0055324C" w:rsidRPr="00191E6F" w:rsidRDefault="0055324C" w:rsidP="00EA190B">
            <w:pPr>
              <w:ind w:left="180"/>
              <w:contextualSpacing/>
              <w:rPr>
                <w:highlight w:val="lightGray"/>
              </w:rPr>
            </w:pPr>
            <w:r w:rsidRPr="00191E6F">
              <w:rPr>
                <w:highlight w:val="lightGray"/>
              </w:rPr>
              <w:t>Acronyms</w:t>
            </w:r>
          </w:p>
        </w:tc>
        <w:tc>
          <w:tcPr>
            <w:tcW w:w="596" w:type="dxa"/>
          </w:tcPr>
          <w:p w14:paraId="32DA0244" w14:textId="77777777" w:rsidR="0055324C" w:rsidRPr="00191E6F" w:rsidRDefault="0055324C" w:rsidP="00EA190B">
            <w:pPr>
              <w:ind w:left="180"/>
              <w:contextualSpacing/>
              <w:rPr>
                <w:highlight w:val="lightGray"/>
              </w:rPr>
            </w:pPr>
          </w:p>
        </w:tc>
        <w:tc>
          <w:tcPr>
            <w:tcW w:w="7216" w:type="dxa"/>
            <w:gridSpan w:val="11"/>
          </w:tcPr>
          <w:p w14:paraId="7095BC86" w14:textId="77777777" w:rsidR="0055324C" w:rsidRPr="00191E6F" w:rsidRDefault="0055324C" w:rsidP="00EA190B">
            <w:pPr>
              <w:ind w:left="180"/>
              <w:contextualSpacing/>
              <w:rPr>
                <w:highlight w:val="lightGray"/>
              </w:rPr>
            </w:pPr>
            <w:r w:rsidRPr="00191E6F">
              <w:rPr>
                <w:highlight w:val="lightGray"/>
              </w:rPr>
              <w:t>EFS = Elected Faculty Senator</w:t>
            </w:r>
          </w:p>
          <w:p w14:paraId="3B6E4802" w14:textId="77777777" w:rsidR="0055324C" w:rsidRPr="00191E6F" w:rsidRDefault="0055324C" w:rsidP="00EA190B">
            <w:pPr>
              <w:ind w:left="180"/>
              <w:contextualSpacing/>
              <w:rPr>
                <w:highlight w:val="lightGray"/>
              </w:rPr>
            </w:pPr>
            <w:proofErr w:type="spellStart"/>
            <w:r w:rsidRPr="00191E6F">
              <w:rPr>
                <w:highlight w:val="lightGray"/>
              </w:rPr>
              <w:t>CoAS</w:t>
            </w:r>
            <w:proofErr w:type="spellEnd"/>
            <w:r w:rsidRPr="00191E6F">
              <w:rPr>
                <w:highlight w:val="lightGray"/>
              </w:rPr>
              <w:t xml:space="preserve"> = College of Arts and Sciences; </w:t>
            </w:r>
            <w:proofErr w:type="spellStart"/>
            <w:r w:rsidRPr="00191E6F">
              <w:rPr>
                <w:highlight w:val="lightGray"/>
              </w:rPr>
              <w:t>CoB</w:t>
            </w:r>
            <w:proofErr w:type="spellEnd"/>
            <w:r w:rsidRPr="00191E6F">
              <w:rPr>
                <w:highlight w:val="lightGray"/>
              </w:rPr>
              <w:t xml:space="preserve"> = College of Business; </w:t>
            </w:r>
            <w:proofErr w:type="spellStart"/>
            <w:r w:rsidRPr="00191E6F">
              <w:rPr>
                <w:highlight w:val="lightGray"/>
              </w:rPr>
              <w:t>CoE</w:t>
            </w:r>
            <w:proofErr w:type="spellEnd"/>
            <w:r w:rsidRPr="00191E6F">
              <w:rPr>
                <w:highlight w:val="lightGray"/>
              </w:rPr>
              <w:t xml:space="preserve"> = College of Education; </w:t>
            </w:r>
            <w:proofErr w:type="spellStart"/>
            <w:r w:rsidRPr="00191E6F">
              <w:rPr>
                <w:highlight w:val="lightGray"/>
              </w:rPr>
              <w:t>CoHS</w:t>
            </w:r>
            <w:proofErr w:type="spellEnd"/>
            <w:r w:rsidRPr="00191E6F">
              <w:rPr>
                <w:highlight w:val="lightGray"/>
              </w:rPr>
              <w:t xml:space="preserve"> = College of Health Sciences</w:t>
            </w:r>
          </w:p>
        </w:tc>
      </w:tr>
      <w:tr w:rsidR="00372002" w:rsidRPr="00191E6F"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191E6F" w:rsidRDefault="00372002" w:rsidP="00EA190B">
            <w:pPr>
              <w:contextualSpacing/>
            </w:pPr>
            <w:r w:rsidRPr="00191E6F">
              <w:t>Meeting Dates</w:t>
            </w:r>
          </w:p>
        </w:tc>
        <w:tc>
          <w:tcPr>
            <w:tcW w:w="537" w:type="dxa"/>
            <w:tcBorders>
              <w:bottom w:val="single" w:sz="4" w:space="0" w:color="auto"/>
            </w:tcBorders>
            <w:vAlign w:val="center"/>
          </w:tcPr>
          <w:p w14:paraId="549A1696" w14:textId="7B1BA2D7" w:rsidR="00372002" w:rsidRPr="00191E6F" w:rsidRDefault="00372002" w:rsidP="00EA190B">
            <w:pPr>
              <w:contextualSpacing/>
              <w:jc w:val="center"/>
            </w:pPr>
            <w:r w:rsidRPr="00191E6F">
              <w:t>9/</w:t>
            </w:r>
            <w:r w:rsidR="00143F90" w:rsidRPr="00191E6F">
              <w:t>1</w:t>
            </w:r>
          </w:p>
        </w:tc>
        <w:tc>
          <w:tcPr>
            <w:tcW w:w="657" w:type="dxa"/>
            <w:tcBorders>
              <w:bottom w:val="single" w:sz="4" w:space="0" w:color="auto"/>
            </w:tcBorders>
            <w:vAlign w:val="center"/>
          </w:tcPr>
          <w:p w14:paraId="366156E7" w14:textId="1EC32B35" w:rsidR="00372002" w:rsidRPr="00191E6F" w:rsidRDefault="00372002" w:rsidP="00EA190B">
            <w:pPr>
              <w:contextualSpacing/>
              <w:jc w:val="center"/>
            </w:pPr>
            <w:r w:rsidRPr="00191E6F">
              <w:t>10/</w:t>
            </w:r>
            <w:r w:rsidR="00143F90" w:rsidRPr="00191E6F">
              <w:t>6</w:t>
            </w:r>
          </w:p>
        </w:tc>
        <w:tc>
          <w:tcPr>
            <w:tcW w:w="657" w:type="dxa"/>
            <w:tcBorders>
              <w:bottom w:val="single" w:sz="4" w:space="0" w:color="auto"/>
            </w:tcBorders>
            <w:vAlign w:val="center"/>
          </w:tcPr>
          <w:p w14:paraId="4F4FB0A9" w14:textId="55E22442" w:rsidR="00372002" w:rsidRPr="00191E6F" w:rsidRDefault="00372002" w:rsidP="00EA190B">
            <w:pPr>
              <w:contextualSpacing/>
              <w:jc w:val="center"/>
            </w:pPr>
            <w:r w:rsidRPr="00191E6F">
              <w:t>11/</w:t>
            </w:r>
            <w:r w:rsidR="00143F90" w:rsidRPr="00191E6F">
              <w:t>3</w:t>
            </w:r>
          </w:p>
        </w:tc>
        <w:tc>
          <w:tcPr>
            <w:tcW w:w="641" w:type="dxa"/>
            <w:tcBorders>
              <w:bottom w:val="single" w:sz="4" w:space="0" w:color="auto"/>
            </w:tcBorders>
            <w:vAlign w:val="center"/>
          </w:tcPr>
          <w:p w14:paraId="3F392DF1" w14:textId="13E3B67A" w:rsidR="00372002" w:rsidRPr="00191E6F" w:rsidRDefault="00372002" w:rsidP="00EA190B">
            <w:pPr>
              <w:contextualSpacing/>
              <w:jc w:val="center"/>
            </w:pPr>
            <w:r w:rsidRPr="00191E6F">
              <w:t>1/</w:t>
            </w:r>
            <w:r w:rsidR="00143F90" w:rsidRPr="00191E6F">
              <w:t>5</w:t>
            </w:r>
          </w:p>
        </w:tc>
        <w:tc>
          <w:tcPr>
            <w:tcW w:w="798" w:type="dxa"/>
            <w:tcBorders>
              <w:bottom w:val="single" w:sz="4" w:space="0" w:color="auto"/>
            </w:tcBorders>
            <w:vAlign w:val="center"/>
          </w:tcPr>
          <w:p w14:paraId="0FA45BA2" w14:textId="6699A1DD" w:rsidR="00372002" w:rsidRPr="00191E6F" w:rsidRDefault="00372002" w:rsidP="00EA190B">
            <w:pPr>
              <w:contextualSpacing/>
              <w:jc w:val="center"/>
            </w:pPr>
            <w:r w:rsidRPr="00191E6F">
              <w:t>2/</w:t>
            </w:r>
            <w:r w:rsidR="00143F90" w:rsidRPr="00191E6F">
              <w:t>9</w:t>
            </w:r>
          </w:p>
        </w:tc>
        <w:tc>
          <w:tcPr>
            <w:tcW w:w="739" w:type="dxa"/>
            <w:tcBorders>
              <w:bottom w:val="single" w:sz="4" w:space="0" w:color="auto"/>
            </w:tcBorders>
            <w:vAlign w:val="center"/>
          </w:tcPr>
          <w:p w14:paraId="2F5C0A9A" w14:textId="67E2F4DB" w:rsidR="00372002" w:rsidRPr="00191E6F" w:rsidRDefault="00372002" w:rsidP="00EA190B">
            <w:pPr>
              <w:contextualSpacing/>
              <w:jc w:val="center"/>
            </w:pPr>
            <w:r w:rsidRPr="00191E6F">
              <w:t>3/</w:t>
            </w:r>
            <w:r w:rsidR="00143F90" w:rsidRPr="00191E6F">
              <w:t>1</w:t>
            </w:r>
          </w:p>
        </w:tc>
        <w:tc>
          <w:tcPr>
            <w:tcW w:w="790" w:type="dxa"/>
            <w:tcBorders>
              <w:bottom w:val="single" w:sz="4" w:space="0" w:color="auto"/>
            </w:tcBorders>
            <w:vAlign w:val="center"/>
          </w:tcPr>
          <w:p w14:paraId="790F8AFC" w14:textId="040437C3" w:rsidR="00372002" w:rsidRPr="00191E6F" w:rsidRDefault="00372002" w:rsidP="00EA190B">
            <w:pPr>
              <w:contextualSpacing/>
              <w:jc w:val="center"/>
            </w:pPr>
            <w:r w:rsidRPr="00191E6F">
              <w:t>4/</w:t>
            </w:r>
            <w:r w:rsidR="00143F90" w:rsidRPr="00191E6F">
              <w:t>5</w:t>
            </w:r>
          </w:p>
        </w:tc>
        <w:tc>
          <w:tcPr>
            <w:tcW w:w="691" w:type="dxa"/>
            <w:tcBorders>
              <w:bottom w:val="single" w:sz="4" w:space="0" w:color="auto"/>
            </w:tcBorders>
          </w:tcPr>
          <w:p w14:paraId="6453EBF7" w14:textId="0DEFBF0A" w:rsidR="00372002" w:rsidRPr="00191E6F" w:rsidRDefault="00372002" w:rsidP="00EA190B">
            <w:pPr>
              <w:contextualSpacing/>
              <w:jc w:val="center"/>
            </w:pPr>
            <w:r w:rsidRPr="00191E6F">
              <w:t>P</w:t>
            </w:r>
          </w:p>
        </w:tc>
        <w:tc>
          <w:tcPr>
            <w:tcW w:w="693" w:type="dxa"/>
            <w:tcBorders>
              <w:bottom w:val="single" w:sz="4" w:space="0" w:color="auto"/>
            </w:tcBorders>
            <w:vAlign w:val="center"/>
          </w:tcPr>
          <w:p w14:paraId="02905DD7" w14:textId="4014065A" w:rsidR="00372002" w:rsidRPr="00191E6F" w:rsidRDefault="00372002" w:rsidP="00EA190B">
            <w:pPr>
              <w:contextualSpacing/>
              <w:jc w:val="center"/>
            </w:pPr>
            <w:r w:rsidRPr="00191E6F">
              <w:t>R</w:t>
            </w:r>
          </w:p>
        </w:tc>
        <w:tc>
          <w:tcPr>
            <w:tcW w:w="694" w:type="dxa"/>
            <w:tcBorders>
              <w:bottom w:val="single" w:sz="4" w:space="0" w:color="auto"/>
              <w:right w:val="double" w:sz="4" w:space="0" w:color="auto"/>
            </w:tcBorders>
            <w:vAlign w:val="center"/>
          </w:tcPr>
          <w:p w14:paraId="776CC54A" w14:textId="76F53766" w:rsidR="00372002" w:rsidRPr="00191E6F" w:rsidRDefault="00372002" w:rsidP="00EA190B">
            <w:pPr>
              <w:contextualSpacing/>
              <w:jc w:val="center"/>
            </w:pPr>
            <w:r w:rsidRPr="00191E6F">
              <w:t>A</w:t>
            </w:r>
          </w:p>
        </w:tc>
      </w:tr>
      <w:tr w:rsidR="001837C6" w:rsidRPr="00191E6F"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1837C6" w:rsidRPr="00191E6F" w:rsidRDefault="001837C6" w:rsidP="001837C6">
            <w:pPr>
              <w:contextualSpacing/>
            </w:pPr>
            <w:r w:rsidRPr="00191E6F">
              <w:t>Alex Blazer</w:t>
            </w:r>
          </w:p>
          <w:p w14:paraId="4E1C8006" w14:textId="24033285" w:rsidR="001837C6" w:rsidRPr="00191E6F" w:rsidRDefault="001837C6" w:rsidP="001837C6">
            <w:pPr>
              <w:contextualSpacing/>
              <w:rPr>
                <w:i/>
              </w:rPr>
            </w:pPr>
            <w:r w:rsidRPr="00191E6F">
              <w:rPr>
                <w:i/>
              </w:rPr>
              <w:t xml:space="preserve">EFS, </w:t>
            </w:r>
            <w:proofErr w:type="spellStart"/>
            <w:r w:rsidRPr="00191E6F">
              <w:rPr>
                <w:i/>
              </w:rPr>
              <w:t>CoAS</w:t>
            </w:r>
            <w:proofErr w:type="spellEnd"/>
            <w:r w:rsidRPr="00191E6F">
              <w:rPr>
                <w:i/>
              </w:rPr>
              <w:br/>
              <w:t>ECUS Secretary</w:t>
            </w:r>
          </w:p>
        </w:tc>
        <w:tc>
          <w:tcPr>
            <w:tcW w:w="537" w:type="dxa"/>
            <w:tcBorders>
              <w:bottom w:val="single" w:sz="4" w:space="0" w:color="auto"/>
            </w:tcBorders>
            <w:shd w:val="clear" w:color="auto" w:fill="FFFFFF"/>
            <w:vAlign w:val="center"/>
          </w:tcPr>
          <w:p w14:paraId="36684710" w14:textId="11BCDA43" w:rsidR="001837C6" w:rsidRPr="00191E6F" w:rsidRDefault="001837C6" w:rsidP="001837C6">
            <w:pPr>
              <w:contextualSpacing/>
              <w:jc w:val="center"/>
            </w:pPr>
            <w:r w:rsidRPr="00072C3F">
              <w:t>P</w:t>
            </w:r>
          </w:p>
        </w:tc>
        <w:tc>
          <w:tcPr>
            <w:tcW w:w="657" w:type="dxa"/>
            <w:tcBorders>
              <w:bottom w:val="single" w:sz="4" w:space="0" w:color="auto"/>
            </w:tcBorders>
            <w:shd w:val="clear" w:color="auto" w:fill="FFFFFF"/>
            <w:vAlign w:val="center"/>
          </w:tcPr>
          <w:p w14:paraId="597B0555" w14:textId="545C8396" w:rsidR="001837C6" w:rsidRPr="00191E6F" w:rsidRDefault="001837C6" w:rsidP="001837C6">
            <w:pPr>
              <w:contextualSpacing/>
              <w:jc w:val="center"/>
            </w:pPr>
            <w:r w:rsidRPr="00072C3F">
              <w:t>P</w:t>
            </w:r>
          </w:p>
        </w:tc>
        <w:tc>
          <w:tcPr>
            <w:tcW w:w="657" w:type="dxa"/>
            <w:tcBorders>
              <w:bottom w:val="single" w:sz="4" w:space="0" w:color="auto"/>
            </w:tcBorders>
            <w:shd w:val="clear" w:color="auto" w:fill="FFFFFF"/>
            <w:vAlign w:val="center"/>
          </w:tcPr>
          <w:p w14:paraId="5F886385" w14:textId="7CE3407C" w:rsidR="001837C6" w:rsidRPr="00191E6F" w:rsidRDefault="001837C6" w:rsidP="001837C6">
            <w:pPr>
              <w:contextualSpacing/>
              <w:jc w:val="center"/>
            </w:pPr>
            <w:r w:rsidRPr="00072C3F">
              <w:t>P</w:t>
            </w:r>
          </w:p>
        </w:tc>
        <w:tc>
          <w:tcPr>
            <w:tcW w:w="641" w:type="dxa"/>
            <w:tcBorders>
              <w:bottom w:val="single" w:sz="4" w:space="0" w:color="auto"/>
            </w:tcBorders>
            <w:shd w:val="clear" w:color="auto" w:fill="FFFFFF"/>
            <w:vAlign w:val="center"/>
          </w:tcPr>
          <w:p w14:paraId="0E5ED6C3" w14:textId="3B29C0B0" w:rsidR="001837C6" w:rsidRPr="00191E6F" w:rsidRDefault="001837C6" w:rsidP="001837C6">
            <w:pPr>
              <w:contextualSpacing/>
              <w:jc w:val="center"/>
            </w:pPr>
            <w:r w:rsidRPr="00072C3F">
              <w:t>P</w:t>
            </w:r>
          </w:p>
        </w:tc>
        <w:tc>
          <w:tcPr>
            <w:tcW w:w="798" w:type="dxa"/>
            <w:tcBorders>
              <w:bottom w:val="single" w:sz="4" w:space="0" w:color="auto"/>
            </w:tcBorders>
            <w:shd w:val="clear" w:color="auto" w:fill="FFFFFF"/>
            <w:vAlign w:val="center"/>
          </w:tcPr>
          <w:p w14:paraId="6761AA77" w14:textId="4E295E57" w:rsidR="001837C6" w:rsidRPr="00191E6F" w:rsidRDefault="001837C6" w:rsidP="001837C6">
            <w:pPr>
              <w:contextualSpacing/>
              <w:jc w:val="center"/>
            </w:pPr>
            <w:r w:rsidRPr="00072C3F">
              <w:t>P</w:t>
            </w:r>
          </w:p>
        </w:tc>
        <w:tc>
          <w:tcPr>
            <w:tcW w:w="739" w:type="dxa"/>
            <w:shd w:val="clear" w:color="auto" w:fill="FFFFFF"/>
            <w:vAlign w:val="center"/>
          </w:tcPr>
          <w:p w14:paraId="28D576D7" w14:textId="1814855B" w:rsidR="001837C6" w:rsidRPr="00191E6F" w:rsidRDefault="001837C6" w:rsidP="001837C6">
            <w:pPr>
              <w:contextualSpacing/>
              <w:jc w:val="center"/>
            </w:pPr>
            <w:r>
              <w:t>P</w:t>
            </w:r>
          </w:p>
        </w:tc>
        <w:tc>
          <w:tcPr>
            <w:tcW w:w="790" w:type="dxa"/>
            <w:shd w:val="clear" w:color="auto" w:fill="FFFFFF"/>
            <w:vAlign w:val="center"/>
          </w:tcPr>
          <w:p w14:paraId="203CE741" w14:textId="5645AEF7" w:rsidR="001837C6" w:rsidRPr="00191E6F" w:rsidRDefault="001837C6" w:rsidP="001837C6">
            <w:pPr>
              <w:contextualSpacing/>
              <w:jc w:val="center"/>
            </w:pPr>
          </w:p>
        </w:tc>
        <w:tc>
          <w:tcPr>
            <w:tcW w:w="691" w:type="dxa"/>
            <w:shd w:val="clear" w:color="auto" w:fill="FFFFFF"/>
            <w:vAlign w:val="center"/>
          </w:tcPr>
          <w:p w14:paraId="5B807796" w14:textId="16BA0FAC" w:rsidR="001837C6" w:rsidRPr="00191E6F" w:rsidRDefault="001837C6" w:rsidP="001837C6">
            <w:pPr>
              <w:contextualSpacing/>
              <w:jc w:val="center"/>
            </w:pPr>
            <w:r>
              <w:t>6</w:t>
            </w:r>
          </w:p>
        </w:tc>
        <w:tc>
          <w:tcPr>
            <w:tcW w:w="693" w:type="dxa"/>
            <w:shd w:val="clear" w:color="auto" w:fill="FFFFFF"/>
            <w:vAlign w:val="center"/>
          </w:tcPr>
          <w:p w14:paraId="6A78A090" w14:textId="143C300B" w:rsidR="001837C6" w:rsidRPr="00191E6F" w:rsidRDefault="001837C6" w:rsidP="001837C6">
            <w:pPr>
              <w:contextualSpacing/>
              <w:jc w:val="center"/>
            </w:pPr>
            <w:r w:rsidRPr="00072C3F">
              <w:t>0</w:t>
            </w:r>
          </w:p>
        </w:tc>
        <w:tc>
          <w:tcPr>
            <w:tcW w:w="694" w:type="dxa"/>
            <w:tcBorders>
              <w:right w:val="double" w:sz="4" w:space="0" w:color="auto"/>
            </w:tcBorders>
            <w:shd w:val="clear" w:color="auto" w:fill="FFFFFF"/>
            <w:vAlign w:val="center"/>
          </w:tcPr>
          <w:p w14:paraId="30B4A3CF" w14:textId="36285701" w:rsidR="001837C6" w:rsidRPr="00191E6F" w:rsidRDefault="001837C6" w:rsidP="001837C6">
            <w:pPr>
              <w:contextualSpacing/>
              <w:jc w:val="center"/>
            </w:pPr>
            <w:r w:rsidRPr="00072C3F">
              <w:t>0</w:t>
            </w:r>
          </w:p>
        </w:tc>
      </w:tr>
      <w:tr w:rsidR="001837C6" w:rsidRPr="00191E6F"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1837C6" w:rsidRPr="00191E6F" w:rsidRDefault="001837C6" w:rsidP="001837C6">
            <w:pPr>
              <w:contextualSpacing/>
            </w:pPr>
            <w:r w:rsidRPr="00191E6F">
              <w:t>Cathy Cox</w:t>
            </w:r>
          </w:p>
          <w:p w14:paraId="100E04F7" w14:textId="052C61FA" w:rsidR="001837C6" w:rsidRPr="00191E6F" w:rsidRDefault="001837C6" w:rsidP="001837C6">
            <w:pPr>
              <w:contextualSpacing/>
              <w:rPr>
                <w:i/>
              </w:rPr>
            </w:pPr>
            <w:r w:rsidRPr="00191E6F">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140B27B0" w:rsidR="001837C6" w:rsidRPr="00191E6F" w:rsidRDefault="001837C6" w:rsidP="001837C6">
            <w:pPr>
              <w:contextualSpacing/>
              <w:jc w:val="center"/>
            </w:pPr>
            <w:r w:rsidRPr="00072C3F">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55449B3" w:rsidR="001837C6" w:rsidRPr="00191E6F" w:rsidRDefault="001837C6" w:rsidP="001837C6">
            <w:pPr>
              <w:contextualSpacing/>
              <w:jc w:val="center"/>
            </w:pPr>
            <w:r w:rsidRPr="00072C3F">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0B7FAB58" w:rsidR="001837C6" w:rsidRPr="00191E6F" w:rsidRDefault="001837C6" w:rsidP="001837C6">
            <w:pPr>
              <w:contextualSpacing/>
              <w:jc w:val="center"/>
            </w:pPr>
            <w:r w:rsidRPr="00072C3F">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6AE385E" w:rsidR="001837C6" w:rsidRPr="00191E6F" w:rsidRDefault="001837C6" w:rsidP="001837C6">
            <w:pPr>
              <w:contextualSpacing/>
              <w:jc w:val="center"/>
            </w:pPr>
            <w:r w:rsidRPr="00072C3F">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35B4F354" w:rsidR="001837C6" w:rsidRPr="00191E6F" w:rsidRDefault="001837C6" w:rsidP="001837C6">
            <w:pPr>
              <w:contextualSpacing/>
              <w:jc w:val="center"/>
            </w:pPr>
            <w:r w:rsidRPr="00072C3F">
              <w:t>R</w:t>
            </w:r>
          </w:p>
        </w:tc>
        <w:tc>
          <w:tcPr>
            <w:tcW w:w="739" w:type="dxa"/>
            <w:tcBorders>
              <w:left w:val="single" w:sz="4" w:space="0" w:color="auto"/>
            </w:tcBorders>
            <w:shd w:val="clear" w:color="auto" w:fill="FFFFFF"/>
            <w:vAlign w:val="center"/>
          </w:tcPr>
          <w:p w14:paraId="0DBDC69E" w14:textId="664CC368" w:rsidR="001837C6" w:rsidRPr="00191E6F" w:rsidRDefault="001837C6" w:rsidP="001837C6">
            <w:pPr>
              <w:contextualSpacing/>
              <w:jc w:val="center"/>
            </w:pPr>
            <w:r>
              <w:t>P</w:t>
            </w:r>
          </w:p>
        </w:tc>
        <w:tc>
          <w:tcPr>
            <w:tcW w:w="790" w:type="dxa"/>
            <w:shd w:val="clear" w:color="auto" w:fill="FFFFFF"/>
            <w:vAlign w:val="center"/>
          </w:tcPr>
          <w:p w14:paraId="447954C2" w14:textId="78590A24" w:rsidR="001837C6" w:rsidRPr="00191E6F" w:rsidRDefault="001837C6" w:rsidP="001837C6">
            <w:pPr>
              <w:contextualSpacing/>
              <w:jc w:val="center"/>
            </w:pPr>
          </w:p>
        </w:tc>
        <w:tc>
          <w:tcPr>
            <w:tcW w:w="691" w:type="dxa"/>
            <w:shd w:val="clear" w:color="auto" w:fill="FFFFFF"/>
            <w:vAlign w:val="center"/>
          </w:tcPr>
          <w:p w14:paraId="7DB55EE4" w14:textId="2E1CF2CE" w:rsidR="001837C6" w:rsidRPr="00191E6F" w:rsidRDefault="001837C6" w:rsidP="001837C6">
            <w:pPr>
              <w:contextualSpacing/>
              <w:jc w:val="center"/>
            </w:pPr>
            <w:r>
              <w:t>1</w:t>
            </w:r>
          </w:p>
        </w:tc>
        <w:tc>
          <w:tcPr>
            <w:tcW w:w="693" w:type="dxa"/>
            <w:shd w:val="clear" w:color="auto" w:fill="FFFFFF"/>
            <w:vAlign w:val="center"/>
          </w:tcPr>
          <w:p w14:paraId="32065334" w14:textId="70F6BE4A" w:rsidR="001837C6" w:rsidRPr="00191E6F" w:rsidRDefault="001837C6" w:rsidP="001837C6">
            <w:pPr>
              <w:contextualSpacing/>
              <w:jc w:val="center"/>
            </w:pPr>
            <w:r w:rsidRPr="00072C3F">
              <w:t>5</w:t>
            </w:r>
          </w:p>
        </w:tc>
        <w:tc>
          <w:tcPr>
            <w:tcW w:w="694" w:type="dxa"/>
            <w:tcBorders>
              <w:right w:val="double" w:sz="4" w:space="0" w:color="auto"/>
            </w:tcBorders>
            <w:shd w:val="clear" w:color="auto" w:fill="FFFFFF"/>
            <w:vAlign w:val="center"/>
          </w:tcPr>
          <w:p w14:paraId="37B2CDD4" w14:textId="22729B3B" w:rsidR="001837C6" w:rsidRPr="00191E6F" w:rsidRDefault="001837C6" w:rsidP="001837C6">
            <w:pPr>
              <w:contextualSpacing/>
              <w:jc w:val="center"/>
            </w:pPr>
            <w:r w:rsidRPr="00072C3F">
              <w:t>0</w:t>
            </w:r>
          </w:p>
        </w:tc>
      </w:tr>
      <w:tr w:rsidR="001837C6" w:rsidRPr="00191E6F"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1837C6" w:rsidRPr="00191E6F" w:rsidRDefault="001837C6" w:rsidP="001837C6">
            <w:pPr>
              <w:contextualSpacing/>
            </w:pPr>
            <w:r w:rsidRPr="00191E6F">
              <w:t xml:space="preserve">Nicholas Creel </w:t>
            </w:r>
          </w:p>
          <w:p w14:paraId="5B7E6060" w14:textId="77777777" w:rsidR="001837C6" w:rsidRPr="00191E6F" w:rsidRDefault="001837C6" w:rsidP="001837C6">
            <w:pPr>
              <w:contextualSpacing/>
              <w:rPr>
                <w:i/>
              </w:rPr>
            </w:pPr>
            <w:r w:rsidRPr="00191E6F">
              <w:rPr>
                <w:i/>
              </w:rPr>
              <w:t xml:space="preserve">EFS, </w:t>
            </w:r>
            <w:proofErr w:type="spellStart"/>
            <w:r w:rsidRPr="00191E6F">
              <w:rPr>
                <w:i/>
              </w:rPr>
              <w:t>CoBT</w:t>
            </w:r>
            <w:proofErr w:type="spellEnd"/>
          </w:p>
          <w:p w14:paraId="274F13EF" w14:textId="1A442376" w:rsidR="001837C6" w:rsidRPr="00191E6F" w:rsidRDefault="001837C6" w:rsidP="001837C6">
            <w:pPr>
              <w:contextualSpacing/>
              <w:rPr>
                <w:i/>
              </w:rPr>
            </w:pPr>
            <w:r w:rsidRPr="00191E6F">
              <w:rPr>
                <w:i/>
              </w:rPr>
              <w:t>ECUS Member</w:t>
            </w:r>
          </w:p>
        </w:tc>
        <w:tc>
          <w:tcPr>
            <w:tcW w:w="537" w:type="dxa"/>
            <w:tcBorders>
              <w:top w:val="single" w:sz="4" w:space="0" w:color="auto"/>
            </w:tcBorders>
            <w:shd w:val="clear" w:color="auto" w:fill="FFFFFF"/>
            <w:vAlign w:val="center"/>
          </w:tcPr>
          <w:p w14:paraId="1FBC6DB3" w14:textId="724E2CCA" w:rsidR="001837C6" w:rsidRPr="00191E6F" w:rsidRDefault="001837C6" w:rsidP="001837C6">
            <w:pPr>
              <w:contextualSpacing/>
              <w:jc w:val="center"/>
            </w:pPr>
            <w:r w:rsidRPr="00072C3F">
              <w:t>P</w:t>
            </w:r>
          </w:p>
        </w:tc>
        <w:tc>
          <w:tcPr>
            <w:tcW w:w="657" w:type="dxa"/>
            <w:tcBorders>
              <w:top w:val="single" w:sz="4" w:space="0" w:color="auto"/>
            </w:tcBorders>
            <w:shd w:val="clear" w:color="auto" w:fill="FFFFFF"/>
            <w:vAlign w:val="center"/>
          </w:tcPr>
          <w:p w14:paraId="1AC93682" w14:textId="2B867C40" w:rsidR="001837C6" w:rsidRPr="00191E6F" w:rsidRDefault="001837C6" w:rsidP="001837C6">
            <w:pPr>
              <w:contextualSpacing/>
              <w:jc w:val="center"/>
            </w:pPr>
            <w:r w:rsidRPr="00072C3F">
              <w:t>P</w:t>
            </w:r>
          </w:p>
        </w:tc>
        <w:tc>
          <w:tcPr>
            <w:tcW w:w="657" w:type="dxa"/>
            <w:tcBorders>
              <w:top w:val="single" w:sz="4" w:space="0" w:color="auto"/>
            </w:tcBorders>
            <w:shd w:val="clear" w:color="auto" w:fill="FFFFFF"/>
            <w:vAlign w:val="center"/>
          </w:tcPr>
          <w:p w14:paraId="343CE1D5" w14:textId="3DCAF370" w:rsidR="001837C6" w:rsidRPr="00191E6F" w:rsidRDefault="001837C6" w:rsidP="001837C6">
            <w:pPr>
              <w:contextualSpacing/>
              <w:jc w:val="center"/>
            </w:pPr>
            <w:r w:rsidRPr="00072C3F">
              <w:t>P</w:t>
            </w:r>
          </w:p>
        </w:tc>
        <w:tc>
          <w:tcPr>
            <w:tcW w:w="641" w:type="dxa"/>
            <w:tcBorders>
              <w:top w:val="single" w:sz="4" w:space="0" w:color="auto"/>
            </w:tcBorders>
            <w:shd w:val="clear" w:color="auto" w:fill="FFFFFF"/>
            <w:vAlign w:val="center"/>
          </w:tcPr>
          <w:p w14:paraId="1EB08298" w14:textId="011298D5" w:rsidR="001837C6" w:rsidRPr="00191E6F" w:rsidRDefault="001837C6" w:rsidP="001837C6">
            <w:pPr>
              <w:contextualSpacing/>
              <w:jc w:val="center"/>
            </w:pPr>
            <w:r w:rsidRPr="00072C3F">
              <w:t>P</w:t>
            </w:r>
          </w:p>
        </w:tc>
        <w:tc>
          <w:tcPr>
            <w:tcW w:w="798" w:type="dxa"/>
            <w:tcBorders>
              <w:top w:val="single" w:sz="4" w:space="0" w:color="auto"/>
            </w:tcBorders>
            <w:shd w:val="clear" w:color="auto" w:fill="FFFFFF"/>
            <w:vAlign w:val="center"/>
          </w:tcPr>
          <w:p w14:paraId="748ECF5E" w14:textId="13100817" w:rsidR="001837C6" w:rsidRPr="00191E6F" w:rsidRDefault="001837C6" w:rsidP="001837C6">
            <w:pPr>
              <w:contextualSpacing/>
              <w:jc w:val="center"/>
            </w:pPr>
            <w:r w:rsidRPr="00072C3F">
              <w:t>P</w:t>
            </w:r>
          </w:p>
        </w:tc>
        <w:tc>
          <w:tcPr>
            <w:tcW w:w="739" w:type="dxa"/>
            <w:shd w:val="clear" w:color="auto" w:fill="FFFFFF"/>
            <w:vAlign w:val="center"/>
          </w:tcPr>
          <w:p w14:paraId="25B6344C" w14:textId="29F15455" w:rsidR="001837C6" w:rsidRPr="00191E6F" w:rsidRDefault="001837C6" w:rsidP="001837C6">
            <w:pPr>
              <w:contextualSpacing/>
              <w:jc w:val="center"/>
            </w:pPr>
            <w:r>
              <w:t>R</w:t>
            </w:r>
          </w:p>
        </w:tc>
        <w:tc>
          <w:tcPr>
            <w:tcW w:w="790" w:type="dxa"/>
            <w:shd w:val="clear" w:color="auto" w:fill="FFFFFF"/>
            <w:vAlign w:val="center"/>
          </w:tcPr>
          <w:p w14:paraId="5A0117DB" w14:textId="5A8E8541" w:rsidR="001837C6" w:rsidRPr="00191E6F" w:rsidRDefault="001837C6" w:rsidP="001837C6">
            <w:pPr>
              <w:contextualSpacing/>
              <w:jc w:val="center"/>
            </w:pPr>
          </w:p>
        </w:tc>
        <w:tc>
          <w:tcPr>
            <w:tcW w:w="691" w:type="dxa"/>
            <w:shd w:val="clear" w:color="auto" w:fill="FFFFFF"/>
            <w:vAlign w:val="center"/>
          </w:tcPr>
          <w:p w14:paraId="76FD1B00" w14:textId="132B8735" w:rsidR="001837C6" w:rsidRPr="00191E6F" w:rsidRDefault="001837C6" w:rsidP="001837C6">
            <w:pPr>
              <w:contextualSpacing/>
              <w:jc w:val="center"/>
            </w:pPr>
            <w:r w:rsidRPr="00072C3F">
              <w:t>5</w:t>
            </w:r>
          </w:p>
        </w:tc>
        <w:tc>
          <w:tcPr>
            <w:tcW w:w="693" w:type="dxa"/>
            <w:shd w:val="clear" w:color="auto" w:fill="FFFFFF"/>
            <w:vAlign w:val="center"/>
          </w:tcPr>
          <w:p w14:paraId="6701C529" w14:textId="0B065269" w:rsidR="001837C6" w:rsidRPr="00191E6F" w:rsidRDefault="001837C6" w:rsidP="001837C6">
            <w:pPr>
              <w:contextualSpacing/>
              <w:jc w:val="center"/>
            </w:pPr>
            <w:r>
              <w:t>1</w:t>
            </w:r>
          </w:p>
        </w:tc>
        <w:tc>
          <w:tcPr>
            <w:tcW w:w="694" w:type="dxa"/>
            <w:tcBorders>
              <w:right w:val="double" w:sz="4" w:space="0" w:color="auto"/>
            </w:tcBorders>
            <w:shd w:val="clear" w:color="auto" w:fill="FFFFFF"/>
            <w:vAlign w:val="center"/>
          </w:tcPr>
          <w:p w14:paraId="49F5A0F7" w14:textId="06C5F081" w:rsidR="001837C6" w:rsidRPr="00191E6F" w:rsidRDefault="001837C6" w:rsidP="001837C6">
            <w:pPr>
              <w:contextualSpacing/>
              <w:jc w:val="center"/>
            </w:pPr>
            <w:r w:rsidRPr="00072C3F">
              <w:t>0</w:t>
            </w:r>
          </w:p>
        </w:tc>
      </w:tr>
      <w:tr w:rsidR="001837C6" w:rsidRPr="00191E6F"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1837C6" w:rsidRPr="00191E6F" w:rsidRDefault="001837C6" w:rsidP="001837C6">
            <w:pPr>
              <w:contextualSpacing/>
            </w:pPr>
            <w:r w:rsidRPr="00191E6F">
              <w:t>Jennifer Flory</w:t>
            </w:r>
          </w:p>
          <w:p w14:paraId="22D68B02" w14:textId="77777777" w:rsidR="001837C6" w:rsidRPr="00191E6F" w:rsidRDefault="001837C6" w:rsidP="001837C6">
            <w:pPr>
              <w:contextualSpacing/>
              <w:rPr>
                <w:i/>
                <w:iCs/>
              </w:rPr>
            </w:pPr>
            <w:r w:rsidRPr="00191E6F">
              <w:rPr>
                <w:i/>
                <w:iCs/>
              </w:rPr>
              <w:t xml:space="preserve">EFS, </w:t>
            </w:r>
            <w:proofErr w:type="spellStart"/>
            <w:r w:rsidRPr="00191E6F">
              <w:rPr>
                <w:i/>
                <w:iCs/>
              </w:rPr>
              <w:t>CoAS</w:t>
            </w:r>
            <w:proofErr w:type="spellEnd"/>
          </w:p>
          <w:p w14:paraId="746B3EAE" w14:textId="4E830BB7" w:rsidR="001837C6" w:rsidRPr="00191E6F" w:rsidRDefault="001837C6" w:rsidP="001837C6">
            <w:pPr>
              <w:contextualSpacing/>
            </w:pPr>
            <w:r w:rsidRPr="00191E6F">
              <w:rPr>
                <w:i/>
                <w:iCs/>
              </w:rPr>
              <w:t>Chair Emerita</w:t>
            </w:r>
          </w:p>
        </w:tc>
        <w:tc>
          <w:tcPr>
            <w:tcW w:w="537" w:type="dxa"/>
            <w:shd w:val="clear" w:color="auto" w:fill="auto"/>
            <w:vAlign w:val="center"/>
          </w:tcPr>
          <w:p w14:paraId="515089D4" w14:textId="3D1E3567" w:rsidR="001837C6" w:rsidRPr="00191E6F" w:rsidRDefault="001837C6" w:rsidP="001837C6">
            <w:pPr>
              <w:contextualSpacing/>
              <w:jc w:val="center"/>
            </w:pPr>
            <w:r w:rsidRPr="00072C3F">
              <w:t>P</w:t>
            </w:r>
          </w:p>
        </w:tc>
        <w:tc>
          <w:tcPr>
            <w:tcW w:w="657" w:type="dxa"/>
            <w:shd w:val="clear" w:color="auto" w:fill="FFFFFF"/>
            <w:vAlign w:val="center"/>
          </w:tcPr>
          <w:p w14:paraId="19C46428" w14:textId="7D0E8C01" w:rsidR="001837C6" w:rsidRPr="00191E6F" w:rsidRDefault="001837C6" w:rsidP="001837C6">
            <w:pPr>
              <w:contextualSpacing/>
              <w:jc w:val="center"/>
            </w:pPr>
            <w:r w:rsidRPr="00072C3F">
              <w:t>P</w:t>
            </w:r>
          </w:p>
        </w:tc>
        <w:tc>
          <w:tcPr>
            <w:tcW w:w="657" w:type="dxa"/>
            <w:shd w:val="clear" w:color="auto" w:fill="FFFFFF"/>
            <w:vAlign w:val="center"/>
          </w:tcPr>
          <w:p w14:paraId="1E4319B7" w14:textId="462CB137" w:rsidR="001837C6" w:rsidRPr="00191E6F" w:rsidRDefault="001837C6" w:rsidP="001837C6">
            <w:pPr>
              <w:contextualSpacing/>
              <w:jc w:val="center"/>
            </w:pPr>
            <w:r w:rsidRPr="00072C3F">
              <w:t>P</w:t>
            </w:r>
          </w:p>
        </w:tc>
        <w:tc>
          <w:tcPr>
            <w:tcW w:w="641" w:type="dxa"/>
            <w:shd w:val="clear" w:color="auto" w:fill="FFFFFF"/>
            <w:vAlign w:val="center"/>
          </w:tcPr>
          <w:p w14:paraId="0F3E4A64" w14:textId="37715B94" w:rsidR="001837C6" w:rsidRPr="00191E6F" w:rsidRDefault="001837C6" w:rsidP="001837C6">
            <w:pPr>
              <w:contextualSpacing/>
              <w:jc w:val="center"/>
            </w:pPr>
            <w:r w:rsidRPr="00072C3F">
              <w:t>P</w:t>
            </w:r>
          </w:p>
        </w:tc>
        <w:tc>
          <w:tcPr>
            <w:tcW w:w="798" w:type="dxa"/>
            <w:shd w:val="clear" w:color="auto" w:fill="FFFFFF"/>
            <w:vAlign w:val="center"/>
          </w:tcPr>
          <w:p w14:paraId="63B887B0" w14:textId="44B88545" w:rsidR="001837C6" w:rsidRPr="00191E6F" w:rsidRDefault="001837C6" w:rsidP="001837C6">
            <w:pPr>
              <w:contextualSpacing/>
              <w:jc w:val="center"/>
            </w:pPr>
            <w:r w:rsidRPr="00072C3F">
              <w:t>P</w:t>
            </w:r>
          </w:p>
        </w:tc>
        <w:tc>
          <w:tcPr>
            <w:tcW w:w="739" w:type="dxa"/>
            <w:tcBorders>
              <w:bottom w:val="single" w:sz="4" w:space="0" w:color="auto"/>
            </w:tcBorders>
            <w:shd w:val="clear" w:color="auto" w:fill="FFFFFF"/>
            <w:vAlign w:val="center"/>
          </w:tcPr>
          <w:p w14:paraId="393A4EF8" w14:textId="2A3D1BC5" w:rsidR="001837C6" w:rsidRPr="00191E6F" w:rsidRDefault="001837C6" w:rsidP="001837C6">
            <w:pPr>
              <w:contextualSpacing/>
              <w:jc w:val="center"/>
            </w:pPr>
            <w:r>
              <w:t>P</w:t>
            </w:r>
          </w:p>
        </w:tc>
        <w:tc>
          <w:tcPr>
            <w:tcW w:w="790" w:type="dxa"/>
            <w:tcBorders>
              <w:bottom w:val="single" w:sz="4" w:space="0" w:color="auto"/>
            </w:tcBorders>
            <w:shd w:val="clear" w:color="auto" w:fill="FFFFFF"/>
            <w:vAlign w:val="center"/>
          </w:tcPr>
          <w:p w14:paraId="0CF44661" w14:textId="77777777" w:rsidR="001837C6" w:rsidRPr="00191E6F" w:rsidRDefault="001837C6" w:rsidP="001837C6">
            <w:pPr>
              <w:contextualSpacing/>
              <w:jc w:val="center"/>
            </w:pPr>
          </w:p>
        </w:tc>
        <w:tc>
          <w:tcPr>
            <w:tcW w:w="691" w:type="dxa"/>
            <w:tcBorders>
              <w:bottom w:val="single" w:sz="4" w:space="0" w:color="auto"/>
            </w:tcBorders>
            <w:shd w:val="clear" w:color="auto" w:fill="FFFFFF"/>
            <w:vAlign w:val="center"/>
          </w:tcPr>
          <w:p w14:paraId="123CB941" w14:textId="6B541C40" w:rsidR="001837C6" w:rsidRPr="00191E6F" w:rsidRDefault="001837C6" w:rsidP="001837C6">
            <w:pPr>
              <w:contextualSpacing/>
              <w:jc w:val="center"/>
            </w:pPr>
            <w:r>
              <w:t>6</w:t>
            </w:r>
          </w:p>
        </w:tc>
        <w:tc>
          <w:tcPr>
            <w:tcW w:w="693" w:type="dxa"/>
            <w:tcBorders>
              <w:bottom w:val="single" w:sz="4" w:space="0" w:color="auto"/>
            </w:tcBorders>
            <w:shd w:val="clear" w:color="auto" w:fill="FFFFFF"/>
            <w:vAlign w:val="center"/>
          </w:tcPr>
          <w:p w14:paraId="3E9BA710" w14:textId="438136AF" w:rsidR="001837C6" w:rsidRPr="00191E6F" w:rsidRDefault="001837C6" w:rsidP="001837C6">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7464F058" w14:textId="72D133EE" w:rsidR="001837C6" w:rsidRPr="00191E6F" w:rsidRDefault="001837C6" w:rsidP="001837C6">
            <w:pPr>
              <w:contextualSpacing/>
              <w:jc w:val="center"/>
            </w:pPr>
            <w:r w:rsidRPr="00072C3F">
              <w:t>0</w:t>
            </w:r>
          </w:p>
        </w:tc>
      </w:tr>
      <w:tr w:rsidR="001837C6" w:rsidRPr="00191E6F"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1837C6" w:rsidRPr="00191E6F" w:rsidRDefault="001837C6" w:rsidP="001837C6">
            <w:pPr>
              <w:contextualSpacing/>
            </w:pPr>
            <w:r w:rsidRPr="00191E6F">
              <w:t>Catherine Fowler</w:t>
            </w:r>
          </w:p>
          <w:p w14:paraId="2952407B" w14:textId="2502D37A" w:rsidR="001837C6" w:rsidRPr="00191E6F" w:rsidRDefault="001837C6" w:rsidP="001837C6">
            <w:pPr>
              <w:contextualSpacing/>
            </w:pPr>
            <w:r w:rsidRPr="00191E6F">
              <w:rPr>
                <w:i/>
              </w:rPr>
              <w:t xml:space="preserve">EFS, </w:t>
            </w:r>
            <w:proofErr w:type="spellStart"/>
            <w:r w:rsidRPr="00191E6F">
              <w:rPr>
                <w:i/>
              </w:rPr>
              <w:t>CoHS</w:t>
            </w:r>
            <w:proofErr w:type="spellEnd"/>
            <w:r w:rsidRPr="00191E6F">
              <w:rPr>
                <w:i/>
              </w:rPr>
              <w:t xml:space="preserve">, ECUS </w:t>
            </w:r>
            <w:proofErr w:type="spellStart"/>
            <w:r w:rsidRPr="00191E6F">
              <w:rPr>
                <w:i/>
              </w:rPr>
              <w:t>ECUS</w:t>
            </w:r>
            <w:proofErr w:type="spellEnd"/>
            <w:r w:rsidRPr="00191E6F">
              <w:rPr>
                <w:i/>
              </w:rPr>
              <w:t xml:space="preserve"> Vice-Chair</w:t>
            </w:r>
          </w:p>
        </w:tc>
        <w:tc>
          <w:tcPr>
            <w:tcW w:w="537" w:type="dxa"/>
            <w:shd w:val="clear" w:color="auto" w:fill="auto"/>
            <w:vAlign w:val="center"/>
          </w:tcPr>
          <w:p w14:paraId="53807138" w14:textId="58771545" w:rsidR="001837C6" w:rsidRPr="00191E6F" w:rsidRDefault="001837C6" w:rsidP="001837C6">
            <w:pPr>
              <w:contextualSpacing/>
              <w:jc w:val="center"/>
            </w:pPr>
            <w:r w:rsidRPr="00072C3F">
              <w:t>P</w:t>
            </w:r>
          </w:p>
        </w:tc>
        <w:tc>
          <w:tcPr>
            <w:tcW w:w="657" w:type="dxa"/>
            <w:shd w:val="clear" w:color="auto" w:fill="FFFFFF"/>
            <w:vAlign w:val="center"/>
          </w:tcPr>
          <w:p w14:paraId="01845693" w14:textId="6E6926B3" w:rsidR="001837C6" w:rsidRPr="00191E6F" w:rsidRDefault="001837C6" w:rsidP="001837C6">
            <w:pPr>
              <w:contextualSpacing/>
              <w:jc w:val="center"/>
            </w:pPr>
            <w:r w:rsidRPr="00072C3F">
              <w:t>P</w:t>
            </w:r>
          </w:p>
        </w:tc>
        <w:tc>
          <w:tcPr>
            <w:tcW w:w="657" w:type="dxa"/>
            <w:shd w:val="clear" w:color="auto" w:fill="FFFFFF"/>
            <w:vAlign w:val="center"/>
          </w:tcPr>
          <w:p w14:paraId="4CFA0817" w14:textId="0E175F33" w:rsidR="001837C6" w:rsidRPr="00191E6F" w:rsidRDefault="001837C6" w:rsidP="001837C6">
            <w:pPr>
              <w:contextualSpacing/>
              <w:jc w:val="center"/>
            </w:pPr>
            <w:r w:rsidRPr="00072C3F">
              <w:t>P</w:t>
            </w:r>
          </w:p>
        </w:tc>
        <w:tc>
          <w:tcPr>
            <w:tcW w:w="641" w:type="dxa"/>
            <w:shd w:val="clear" w:color="auto" w:fill="FFFFFF"/>
            <w:vAlign w:val="center"/>
          </w:tcPr>
          <w:p w14:paraId="2F152729" w14:textId="2B1CCE98" w:rsidR="001837C6" w:rsidRPr="00191E6F" w:rsidRDefault="001837C6" w:rsidP="001837C6">
            <w:pPr>
              <w:contextualSpacing/>
              <w:jc w:val="center"/>
            </w:pPr>
            <w:r w:rsidRPr="00072C3F">
              <w:t>P</w:t>
            </w:r>
          </w:p>
        </w:tc>
        <w:tc>
          <w:tcPr>
            <w:tcW w:w="798" w:type="dxa"/>
            <w:shd w:val="clear" w:color="auto" w:fill="FFFFFF"/>
            <w:vAlign w:val="center"/>
          </w:tcPr>
          <w:p w14:paraId="598C15CD" w14:textId="0ECB80F2" w:rsidR="001837C6" w:rsidRPr="00191E6F" w:rsidRDefault="001837C6" w:rsidP="001837C6">
            <w:pPr>
              <w:contextualSpacing/>
              <w:jc w:val="center"/>
            </w:pPr>
            <w:r w:rsidRPr="00072C3F">
              <w:t>P</w:t>
            </w:r>
          </w:p>
        </w:tc>
        <w:tc>
          <w:tcPr>
            <w:tcW w:w="739" w:type="dxa"/>
            <w:tcBorders>
              <w:bottom w:val="single" w:sz="4" w:space="0" w:color="auto"/>
            </w:tcBorders>
            <w:shd w:val="clear" w:color="auto" w:fill="FFFFFF"/>
            <w:vAlign w:val="center"/>
          </w:tcPr>
          <w:p w14:paraId="6E2D455E" w14:textId="2BAA29D0" w:rsidR="001837C6" w:rsidRPr="00191E6F" w:rsidRDefault="001837C6" w:rsidP="001837C6">
            <w:pPr>
              <w:contextualSpacing/>
              <w:jc w:val="center"/>
            </w:pPr>
            <w:r>
              <w:t>NA</w:t>
            </w:r>
          </w:p>
        </w:tc>
        <w:tc>
          <w:tcPr>
            <w:tcW w:w="790" w:type="dxa"/>
            <w:tcBorders>
              <w:bottom w:val="single" w:sz="4" w:space="0" w:color="auto"/>
            </w:tcBorders>
            <w:shd w:val="clear" w:color="auto" w:fill="FFFFFF"/>
            <w:vAlign w:val="center"/>
          </w:tcPr>
          <w:p w14:paraId="59CB1691" w14:textId="098E8D85" w:rsidR="001837C6" w:rsidRPr="00191E6F" w:rsidRDefault="001837C6" w:rsidP="001837C6">
            <w:pPr>
              <w:contextualSpacing/>
              <w:jc w:val="center"/>
            </w:pPr>
          </w:p>
        </w:tc>
        <w:tc>
          <w:tcPr>
            <w:tcW w:w="691" w:type="dxa"/>
            <w:tcBorders>
              <w:bottom w:val="single" w:sz="4" w:space="0" w:color="auto"/>
            </w:tcBorders>
            <w:shd w:val="clear" w:color="auto" w:fill="FFFFFF"/>
            <w:vAlign w:val="center"/>
          </w:tcPr>
          <w:p w14:paraId="5F2D9669" w14:textId="1963188A" w:rsidR="001837C6" w:rsidRPr="00191E6F" w:rsidRDefault="001837C6" w:rsidP="001837C6">
            <w:pPr>
              <w:contextualSpacing/>
              <w:jc w:val="center"/>
            </w:pPr>
            <w:r w:rsidRPr="00072C3F">
              <w:t>5</w:t>
            </w:r>
          </w:p>
        </w:tc>
        <w:tc>
          <w:tcPr>
            <w:tcW w:w="693" w:type="dxa"/>
            <w:tcBorders>
              <w:bottom w:val="single" w:sz="4" w:space="0" w:color="auto"/>
            </w:tcBorders>
            <w:shd w:val="clear" w:color="auto" w:fill="FFFFFF"/>
            <w:vAlign w:val="center"/>
          </w:tcPr>
          <w:p w14:paraId="72F01CE6" w14:textId="6AD6FFD7" w:rsidR="001837C6" w:rsidRPr="00191E6F" w:rsidRDefault="001837C6" w:rsidP="001837C6">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00918CD5" w14:textId="0D82C77C" w:rsidR="001837C6" w:rsidRPr="00191E6F" w:rsidRDefault="001837C6" w:rsidP="001837C6">
            <w:pPr>
              <w:contextualSpacing/>
              <w:jc w:val="center"/>
            </w:pPr>
            <w:r w:rsidRPr="00072C3F">
              <w:t>0</w:t>
            </w:r>
          </w:p>
        </w:tc>
      </w:tr>
      <w:tr w:rsidR="001837C6" w:rsidRPr="00191E6F"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1837C6" w:rsidRPr="00191E6F" w:rsidRDefault="001837C6" w:rsidP="001837C6">
            <w:pPr>
              <w:contextualSpacing/>
            </w:pPr>
            <w:r w:rsidRPr="00191E6F">
              <w:t>Lamonica Sanford</w:t>
            </w:r>
          </w:p>
          <w:p w14:paraId="15C6AB3E" w14:textId="77777777" w:rsidR="001837C6" w:rsidRPr="00191E6F" w:rsidRDefault="001837C6" w:rsidP="001837C6">
            <w:pPr>
              <w:contextualSpacing/>
              <w:rPr>
                <w:i/>
                <w:iCs/>
              </w:rPr>
            </w:pPr>
            <w:r w:rsidRPr="00191E6F">
              <w:rPr>
                <w:i/>
                <w:iCs/>
              </w:rPr>
              <w:t>EFS, Library</w:t>
            </w:r>
          </w:p>
          <w:p w14:paraId="7BEC73BE" w14:textId="01A42864" w:rsidR="001837C6" w:rsidRPr="00191E6F" w:rsidRDefault="001837C6" w:rsidP="001837C6">
            <w:pPr>
              <w:contextualSpacing/>
            </w:pPr>
            <w:r w:rsidRPr="00191E6F">
              <w:rPr>
                <w:i/>
                <w:iCs/>
              </w:rPr>
              <w:t>ECUS Member</w:t>
            </w:r>
          </w:p>
        </w:tc>
        <w:tc>
          <w:tcPr>
            <w:tcW w:w="537" w:type="dxa"/>
            <w:shd w:val="clear" w:color="auto" w:fill="FFFFFF"/>
            <w:vAlign w:val="center"/>
          </w:tcPr>
          <w:p w14:paraId="392139EF" w14:textId="3E98CCE4" w:rsidR="001837C6" w:rsidRPr="00191E6F" w:rsidRDefault="001837C6" w:rsidP="001837C6">
            <w:pPr>
              <w:contextualSpacing/>
              <w:jc w:val="center"/>
            </w:pPr>
            <w:r w:rsidRPr="00072C3F">
              <w:t>P</w:t>
            </w:r>
          </w:p>
        </w:tc>
        <w:tc>
          <w:tcPr>
            <w:tcW w:w="657" w:type="dxa"/>
            <w:shd w:val="clear" w:color="auto" w:fill="FFFFFF"/>
            <w:vAlign w:val="center"/>
          </w:tcPr>
          <w:p w14:paraId="4AB84DAE" w14:textId="1E8F4FFC" w:rsidR="001837C6" w:rsidRPr="00191E6F" w:rsidRDefault="001837C6" w:rsidP="001837C6">
            <w:pPr>
              <w:contextualSpacing/>
              <w:jc w:val="center"/>
            </w:pPr>
            <w:r w:rsidRPr="00072C3F">
              <w:t>P</w:t>
            </w:r>
          </w:p>
        </w:tc>
        <w:tc>
          <w:tcPr>
            <w:tcW w:w="657" w:type="dxa"/>
            <w:shd w:val="clear" w:color="auto" w:fill="FFFFFF"/>
            <w:vAlign w:val="center"/>
          </w:tcPr>
          <w:p w14:paraId="1B88ED78" w14:textId="39ADD9C8" w:rsidR="001837C6" w:rsidRPr="00191E6F" w:rsidRDefault="001837C6" w:rsidP="001837C6">
            <w:pPr>
              <w:contextualSpacing/>
              <w:jc w:val="center"/>
            </w:pPr>
            <w:r w:rsidRPr="00072C3F">
              <w:t>P</w:t>
            </w:r>
          </w:p>
        </w:tc>
        <w:tc>
          <w:tcPr>
            <w:tcW w:w="641" w:type="dxa"/>
            <w:shd w:val="clear" w:color="auto" w:fill="FFFFFF"/>
            <w:vAlign w:val="center"/>
          </w:tcPr>
          <w:p w14:paraId="6F0AE597" w14:textId="5AD42FBE" w:rsidR="001837C6" w:rsidRPr="00191E6F" w:rsidRDefault="001837C6" w:rsidP="001837C6">
            <w:pPr>
              <w:contextualSpacing/>
              <w:jc w:val="center"/>
            </w:pPr>
            <w:r w:rsidRPr="00072C3F">
              <w:t>P</w:t>
            </w:r>
          </w:p>
        </w:tc>
        <w:tc>
          <w:tcPr>
            <w:tcW w:w="798" w:type="dxa"/>
            <w:shd w:val="clear" w:color="auto" w:fill="FFFFFF"/>
            <w:vAlign w:val="center"/>
          </w:tcPr>
          <w:p w14:paraId="1016B942" w14:textId="2768B5C4" w:rsidR="001837C6" w:rsidRPr="00191E6F" w:rsidRDefault="001837C6" w:rsidP="001837C6">
            <w:pPr>
              <w:contextualSpacing/>
              <w:jc w:val="center"/>
            </w:pPr>
            <w:r w:rsidRPr="00072C3F">
              <w:t>P</w:t>
            </w:r>
          </w:p>
        </w:tc>
        <w:tc>
          <w:tcPr>
            <w:tcW w:w="739" w:type="dxa"/>
            <w:shd w:val="clear" w:color="auto" w:fill="FFFFFF"/>
            <w:vAlign w:val="center"/>
          </w:tcPr>
          <w:p w14:paraId="52CDE5ED" w14:textId="3A12E409" w:rsidR="001837C6" w:rsidRPr="00191E6F" w:rsidRDefault="001837C6" w:rsidP="001837C6">
            <w:pPr>
              <w:contextualSpacing/>
              <w:jc w:val="center"/>
            </w:pPr>
            <w:r>
              <w:t>R</w:t>
            </w:r>
          </w:p>
        </w:tc>
        <w:tc>
          <w:tcPr>
            <w:tcW w:w="790" w:type="dxa"/>
            <w:shd w:val="clear" w:color="auto" w:fill="FFFFFF"/>
            <w:vAlign w:val="center"/>
          </w:tcPr>
          <w:p w14:paraId="3FFAA3D8" w14:textId="12E9D8E6" w:rsidR="001837C6" w:rsidRPr="00191E6F" w:rsidRDefault="001837C6" w:rsidP="001837C6">
            <w:pPr>
              <w:contextualSpacing/>
              <w:jc w:val="center"/>
            </w:pPr>
          </w:p>
        </w:tc>
        <w:tc>
          <w:tcPr>
            <w:tcW w:w="691" w:type="dxa"/>
            <w:shd w:val="clear" w:color="auto" w:fill="FFFFFF"/>
            <w:vAlign w:val="center"/>
          </w:tcPr>
          <w:p w14:paraId="0D6C5AC8" w14:textId="656D7F26" w:rsidR="001837C6" w:rsidRPr="00191E6F" w:rsidRDefault="001837C6" w:rsidP="001837C6">
            <w:pPr>
              <w:contextualSpacing/>
              <w:jc w:val="center"/>
            </w:pPr>
            <w:r>
              <w:t>5</w:t>
            </w:r>
          </w:p>
        </w:tc>
        <w:tc>
          <w:tcPr>
            <w:tcW w:w="693" w:type="dxa"/>
            <w:shd w:val="clear" w:color="auto" w:fill="FFFFFF"/>
            <w:vAlign w:val="center"/>
          </w:tcPr>
          <w:p w14:paraId="10E35ECF" w14:textId="6DFD4D91" w:rsidR="001837C6" w:rsidRPr="00191E6F" w:rsidRDefault="001837C6" w:rsidP="001837C6">
            <w:pPr>
              <w:contextualSpacing/>
              <w:jc w:val="center"/>
            </w:pPr>
            <w:r>
              <w:t>1</w:t>
            </w:r>
          </w:p>
        </w:tc>
        <w:tc>
          <w:tcPr>
            <w:tcW w:w="694" w:type="dxa"/>
            <w:tcBorders>
              <w:right w:val="double" w:sz="4" w:space="0" w:color="auto"/>
            </w:tcBorders>
            <w:shd w:val="clear" w:color="auto" w:fill="FFFFFF"/>
            <w:vAlign w:val="center"/>
          </w:tcPr>
          <w:p w14:paraId="7DB8EEDB" w14:textId="107A11E6" w:rsidR="001837C6" w:rsidRPr="00191E6F" w:rsidRDefault="001837C6" w:rsidP="001837C6">
            <w:pPr>
              <w:contextualSpacing/>
              <w:jc w:val="center"/>
            </w:pPr>
            <w:r w:rsidRPr="00072C3F">
              <w:t>0</w:t>
            </w:r>
          </w:p>
        </w:tc>
      </w:tr>
      <w:tr w:rsidR="001837C6" w:rsidRPr="00191E6F"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1837C6" w:rsidRPr="00191E6F" w:rsidRDefault="001837C6" w:rsidP="001837C6">
            <w:pPr>
              <w:contextualSpacing/>
            </w:pPr>
            <w:r w:rsidRPr="00191E6F">
              <w:t>Costas Spirou</w:t>
            </w:r>
          </w:p>
          <w:p w14:paraId="4076D670" w14:textId="39859637" w:rsidR="001837C6" w:rsidRPr="00191E6F" w:rsidRDefault="001837C6" w:rsidP="001837C6">
            <w:pPr>
              <w:contextualSpacing/>
              <w:rPr>
                <w:i/>
              </w:rPr>
            </w:pPr>
            <w:r w:rsidRPr="00191E6F">
              <w:rPr>
                <w:i/>
              </w:rPr>
              <w:t>Provost</w:t>
            </w:r>
          </w:p>
        </w:tc>
        <w:tc>
          <w:tcPr>
            <w:tcW w:w="537" w:type="dxa"/>
            <w:shd w:val="clear" w:color="auto" w:fill="FFFFFF"/>
            <w:vAlign w:val="center"/>
          </w:tcPr>
          <w:p w14:paraId="2A0D58BC" w14:textId="39EB5196" w:rsidR="001837C6" w:rsidRPr="00191E6F" w:rsidRDefault="001837C6" w:rsidP="001837C6">
            <w:pPr>
              <w:contextualSpacing/>
              <w:jc w:val="center"/>
            </w:pPr>
            <w:r w:rsidRPr="00072C3F">
              <w:t>P</w:t>
            </w:r>
          </w:p>
        </w:tc>
        <w:tc>
          <w:tcPr>
            <w:tcW w:w="657" w:type="dxa"/>
            <w:shd w:val="clear" w:color="auto" w:fill="FFFFFF"/>
            <w:vAlign w:val="center"/>
          </w:tcPr>
          <w:p w14:paraId="5D11FA2A" w14:textId="5824D4FE" w:rsidR="001837C6" w:rsidRPr="00191E6F" w:rsidRDefault="001837C6" w:rsidP="001837C6">
            <w:pPr>
              <w:contextualSpacing/>
              <w:jc w:val="center"/>
            </w:pPr>
            <w:r w:rsidRPr="00072C3F">
              <w:t>R</w:t>
            </w:r>
          </w:p>
        </w:tc>
        <w:tc>
          <w:tcPr>
            <w:tcW w:w="657" w:type="dxa"/>
            <w:shd w:val="clear" w:color="auto" w:fill="FFFFFF"/>
            <w:vAlign w:val="center"/>
          </w:tcPr>
          <w:p w14:paraId="15B6FD3E" w14:textId="1BC08B76" w:rsidR="001837C6" w:rsidRPr="00191E6F" w:rsidRDefault="001837C6" w:rsidP="001837C6">
            <w:pPr>
              <w:contextualSpacing/>
              <w:jc w:val="center"/>
            </w:pPr>
            <w:r w:rsidRPr="00072C3F">
              <w:t>P</w:t>
            </w:r>
          </w:p>
        </w:tc>
        <w:tc>
          <w:tcPr>
            <w:tcW w:w="641" w:type="dxa"/>
            <w:shd w:val="clear" w:color="auto" w:fill="FFFFFF"/>
            <w:vAlign w:val="center"/>
          </w:tcPr>
          <w:p w14:paraId="281E0127" w14:textId="1F674887" w:rsidR="001837C6" w:rsidRPr="00191E6F" w:rsidRDefault="001837C6" w:rsidP="001837C6">
            <w:pPr>
              <w:contextualSpacing/>
              <w:jc w:val="center"/>
            </w:pPr>
            <w:r w:rsidRPr="00072C3F">
              <w:t>P</w:t>
            </w:r>
          </w:p>
        </w:tc>
        <w:tc>
          <w:tcPr>
            <w:tcW w:w="798" w:type="dxa"/>
            <w:shd w:val="clear" w:color="auto" w:fill="FFFFFF"/>
            <w:vAlign w:val="center"/>
          </w:tcPr>
          <w:p w14:paraId="221EEF8A" w14:textId="7D39F4FD" w:rsidR="001837C6" w:rsidRPr="00191E6F" w:rsidRDefault="001837C6" w:rsidP="001837C6">
            <w:pPr>
              <w:contextualSpacing/>
              <w:jc w:val="center"/>
            </w:pPr>
            <w:r w:rsidRPr="00072C3F">
              <w:t>P</w:t>
            </w:r>
          </w:p>
        </w:tc>
        <w:tc>
          <w:tcPr>
            <w:tcW w:w="739" w:type="dxa"/>
            <w:shd w:val="clear" w:color="auto" w:fill="FFFFFF"/>
            <w:vAlign w:val="center"/>
          </w:tcPr>
          <w:p w14:paraId="17D847B8" w14:textId="01C2EE16" w:rsidR="001837C6" w:rsidRPr="00191E6F" w:rsidRDefault="001837C6" w:rsidP="001837C6">
            <w:pPr>
              <w:contextualSpacing/>
              <w:jc w:val="center"/>
            </w:pPr>
            <w:r>
              <w:t>P</w:t>
            </w:r>
          </w:p>
        </w:tc>
        <w:tc>
          <w:tcPr>
            <w:tcW w:w="790" w:type="dxa"/>
            <w:shd w:val="clear" w:color="auto" w:fill="FFFFFF"/>
            <w:vAlign w:val="center"/>
          </w:tcPr>
          <w:p w14:paraId="5F44155D" w14:textId="60A2601C" w:rsidR="001837C6" w:rsidRPr="00191E6F" w:rsidRDefault="001837C6" w:rsidP="001837C6">
            <w:pPr>
              <w:contextualSpacing/>
              <w:jc w:val="center"/>
            </w:pPr>
          </w:p>
        </w:tc>
        <w:tc>
          <w:tcPr>
            <w:tcW w:w="691" w:type="dxa"/>
            <w:shd w:val="clear" w:color="auto" w:fill="FFFFFF"/>
            <w:vAlign w:val="center"/>
          </w:tcPr>
          <w:p w14:paraId="51F4817A" w14:textId="6C4C5842" w:rsidR="001837C6" w:rsidRPr="00191E6F" w:rsidRDefault="001837C6" w:rsidP="001837C6">
            <w:pPr>
              <w:contextualSpacing/>
              <w:jc w:val="center"/>
            </w:pPr>
            <w:r>
              <w:t>5</w:t>
            </w:r>
          </w:p>
        </w:tc>
        <w:tc>
          <w:tcPr>
            <w:tcW w:w="693" w:type="dxa"/>
            <w:shd w:val="clear" w:color="auto" w:fill="FFFFFF"/>
            <w:vAlign w:val="center"/>
          </w:tcPr>
          <w:p w14:paraId="2C18065B" w14:textId="5CEADC9A" w:rsidR="001837C6" w:rsidRPr="00191E6F" w:rsidRDefault="001837C6" w:rsidP="001837C6">
            <w:pPr>
              <w:contextualSpacing/>
              <w:jc w:val="center"/>
            </w:pPr>
            <w:r w:rsidRPr="00072C3F">
              <w:t>1</w:t>
            </w:r>
          </w:p>
        </w:tc>
        <w:tc>
          <w:tcPr>
            <w:tcW w:w="694" w:type="dxa"/>
            <w:tcBorders>
              <w:right w:val="double" w:sz="4" w:space="0" w:color="auto"/>
            </w:tcBorders>
            <w:shd w:val="clear" w:color="auto" w:fill="FFFFFF"/>
            <w:vAlign w:val="center"/>
          </w:tcPr>
          <w:p w14:paraId="30B88D27" w14:textId="4A4139CB" w:rsidR="001837C6" w:rsidRPr="00191E6F" w:rsidRDefault="001837C6" w:rsidP="001837C6">
            <w:pPr>
              <w:contextualSpacing/>
              <w:jc w:val="center"/>
            </w:pPr>
            <w:r w:rsidRPr="00072C3F">
              <w:t>0</w:t>
            </w:r>
          </w:p>
        </w:tc>
      </w:tr>
      <w:tr w:rsidR="001837C6" w:rsidRPr="00191E6F"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1837C6" w:rsidRPr="00191E6F" w:rsidRDefault="001837C6" w:rsidP="001837C6">
            <w:pPr>
              <w:contextualSpacing/>
            </w:pPr>
            <w:r w:rsidRPr="00191E6F">
              <w:t>Rob Sumowski</w:t>
            </w:r>
          </w:p>
          <w:p w14:paraId="641F5E33" w14:textId="77777777" w:rsidR="001837C6" w:rsidRPr="00191E6F" w:rsidRDefault="001837C6" w:rsidP="001837C6">
            <w:pPr>
              <w:contextualSpacing/>
            </w:pPr>
            <w:r w:rsidRPr="00191E6F">
              <w:rPr>
                <w:i/>
                <w:iCs/>
              </w:rPr>
              <w:t xml:space="preserve">EFS, </w:t>
            </w:r>
            <w:proofErr w:type="spellStart"/>
            <w:r w:rsidRPr="00191E6F">
              <w:rPr>
                <w:i/>
                <w:iCs/>
              </w:rPr>
              <w:t>CoE</w:t>
            </w:r>
            <w:proofErr w:type="spellEnd"/>
          </w:p>
          <w:p w14:paraId="0F2F2649" w14:textId="72060455" w:rsidR="001837C6" w:rsidRPr="00191E6F" w:rsidRDefault="001837C6" w:rsidP="001837C6">
            <w:pPr>
              <w:contextualSpacing/>
            </w:pPr>
            <w:r w:rsidRPr="00191E6F">
              <w:rPr>
                <w:i/>
                <w:iCs/>
              </w:rPr>
              <w:t>ECUS Chair</w:t>
            </w:r>
          </w:p>
        </w:tc>
        <w:tc>
          <w:tcPr>
            <w:tcW w:w="537" w:type="dxa"/>
            <w:tcBorders>
              <w:bottom w:val="single" w:sz="4" w:space="0" w:color="auto"/>
            </w:tcBorders>
            <w:shd w:val="clear" w:color="auto" w:fill="auto"/>
            <w:vAlign w:val="center"/>
          </w:tcPr>
          <w:p w14:paraId="1EDC887A" w14:textId="61FF572E" w:rsidR="001837C6" w:rsidRPr="00191E6F" w:rsidRDefault="001837C6" w:rsidP="001837C6">
            <w:pPr>
              <w:contextualSpacing/>
              <w:jc w:val="center"/>
            </w:pPr>
            <w:r w:rsidRPr="00072C3F">
              <w:t>P</w:t>
            </w:r>
          </w:p>
        </w:tc>
        <w:tc>
          <w:tcPr>
            <w:tcW w:w="657" w:type="dxa"/>
            <w:tcBorders>
              <w:bottom w:val="single" w:sz="4" w:space="0" w:color="auto"/>
            </w:tcBorders>
            <w:shd w:val="clear" w:color="auto" w:fill="FFFFFF"/>
            <w:vAlign w:val="center"/>
          </w:tcPr>
          <w:p w14:paraId="0D6C6E84" w14:textId="3E4C3B7B" w:rsidR="001837C6" w:rsidRPr="00191E6F" w:rsidRDefault="001837C6" w:rsidP="001837C6">
            <w:pPr>
              <w:contextualSpacing/>
              <w:jc w:val="center"/>
            </w:pPr>
            <w:r w:rsidRPr="00072C3F">
              <w:t>P</w:t>
            </w:r>
          </w:p>
        </w:tc>
        <w:tc>
          <w:tcPr>
            <w:tcW w:w="657" w:type="dxa"/>
            <w:tcBorders>
              <w:bottom w:val="single" w:sz="4" w:space="0" w:color="auto"/>
            </w:tcBorders>
            <w:shd w:val="clear" w:color="auto" w:fill="FFFFFF"/>
            <w:vAlign w:val="center"/>
          </w:tcPr>
          <w:p w14:paraId="13D8684A" w14:textId="4EBA36D2" w:rsidR="001837C6" w:rsidRPr="00191E6F" w:rsidRDefault="001837C6" w:rsidP="001837C6">
            <w:pPr>
              <w:contextualSpacing/>
              <w:jc w:val="center"/>
            </w:pPr>
            <w:r w:rsidRPr="00072C3F">
              <w:t>P</w:t>
            </w:r>
          </w:p>
        </w:tc>
        <w:tc>
          <w:tcPr>
            <w:tcW w:w="641" w:type="dxa"/>
            <w:tcBorders>
              <w:bottom w:val="single" w:sz="4" w:space="0" w:color="auto"/>
            </w:tcBorders>
            <w:shd w:val="clear" w:color="auto" w:fill="FFFFFF"/>
            <w:vAlign w:val="center"/>
          </w:tcPr>
          <w:p w14:paraId="7025AA68" w14:textId="21617F8F" w:rsidR="001837C6" w:rsidRPr="00191E6F" w:rsidRDefault="001837C6" w:rsidP="001837C6">
            <w:pPr>
              <w:contextualSpacing/>
              <w:jc w:val="center"/>
            </w:pPr>
            <w:r w:rsidRPr="00072C3F">
              <w:t>P</w:t>
            </w:r>
          </w:p>
        </w:tc>
        <w:tc>
          <w:tcPr>
            <w:tcW w:w="798" w:type="dxa"/>
            <w:tcBorders>
              <w:bottom w:val="single" w:sz="4" w:space="0" w:color="auto"/>
            </w:tcBorders>
            <w:shd w:val="clear" w:color="auto" w:fill="FFFFFF"/>
            <w:vAlign w:val="center"/>
          </w:tcPr>
          <w:p w14:paraId="70075B94" w14:textId="7DBAE196" w:rsidR="001837C6" w:rsidRPr="00191E6F" w:rsidRDefault="001837C6" w:rsidP="001837C6">
            <w:pPr>
              <w:contextualSpacing/>
              <w:jc w:val="center"/>
            </w:pPr>
            <w:r w:rsidRPr="00072C3F">
              <w:t>P</w:t>
            </w:r>
          </w:p>
        </w:tc>
        <w:tc>
          <w:tcPr>
            <w:tcW w:w="739" w:type="dxa"/>
            <w:tcBorders>
              <w:bottom w:val="single" w:sz="4" w:space="0" w:color="auto"/>
            </w:tcBorders>
            <w:shd w:val="clear" w:color="auto" w:fill="FFFFFF"/>
            <w:vAlign w:val="center"/>
          </w:tcPr>
          <w:p w14:paraId="65512A16" w14:textId="2E347A0A" w:rsidR="001837C6" w:rsidRPr="00191E6F" w:rsidRDefault="001837C6" w:rsidP="001837C6">
            <w:pPr>
              <w:contextualSpacing/>
              <w:jc w:val="center"/>
            </w:pPr>
            <w:r>
              <w:t>P</w:t>
            </w:r>
          </w:p>
        </w:tc>
        <w:tc>
          <w:tcPr>
            <w:tcW w:w="790" w:type="dxa"/>
            <w:tcBorders>
              <w:bottom w:val="single" w:sz="4" w:space="0" w:color="auto"/>
            </w:tcBorders>
            <w:shd w:val="clear" w:color="auto" w:fill="FFFFFF"/>
            <w:vAlign w:val="center"/>
          </w:tcPr>
          <w:p w14:paraId="75C8686D" w14:textId="77777777" w:rsidR="001837C6" w:rsidRPr="00191E6F" w:rsidRDefault="001837C6" w:rsidP="001837C6">
            <w:pPr>
              <w:contextualSpacing/>
              <w:jc w:val="center"/>
            </w:pPr>
          </w:p>
        </w:tc>
        <w:tc>
          <w:tcPr>
            <w:tcW w:w="691" w:type="dxa"/>
            <w:tcBorders>
              <w:bottom w:val="single" w:sz="4" w:space="0" w:color="auto"/>
            </w:tcBorders>
            <w:shd w:val="clear" w:color="auto" w:fill="FFFFFF"/>
            <w:vAlign w:val="center"/>
          </w:tcPr>
          <w:p w14:paraId="245B2705" w14:textId="512BDCED" w:rsidR="001837C6" w:rsidRPr="00191E6F" w:rsidRDefault="001837C6" w:rsidP="001837C6">
            <w:pPr>
              <w:contextualSpacing/>
              <w:jc w:val="center"/>
            </w:pPr>
            <w:r>
              <w:t>6</w:t>
            </w:r>
          </w:p>
        </w:tc>
        <w:tc>
          <w:tcPr>
            <w:tcW w:w="693" w:type="dxa"/>
            <w:tcBorders>
              <w:bottom w:val="single" w:sz="4" w:space="0" w:color="auto"/>
            </w:tcBorders>
            <w:shd w:val="clear" w:color="auto" w:fill="FFFFFF"/>
            <w:vAlign w:val="center"/>
          </w:tcPr>
          <w:p w14:paraId="57F4A363" w14:textId="0B955C0F" w:rsidR="001837C6" w:rsidRPr="00191E6F" w:rsidRDefault="001837C6" w:rsidP="001837C6">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5F2CEC1F" w14:textId="2A25AB7A" w:rsidR="001837C6" w:rsidRPr="00191E6F" w:rsidRDefault="001837C6" w:rsidP="001837C6">
            <w:pPr>
              <w:contextualSpacing/>
              <w:jc w:val="center"/>
            </w:pPr>
            <w:r w:rsidRPr="00072C3F">
              <w:t>0</w:t>
            </w:r>
          </w:p>
        </w:tc>
      </w:tr>
      <w:tr w:rsidR="001837C6" w:rsidRPr="00191E6F"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1837C6" w:rsidRPr="00191E6F" w:rsidRDefault="001837C6" w:rsidP="001837C6">
            <w:pPr>
              <w:contextualSpacing/>
            </w:pPr>
            <w:r w:rsidRPr="00191E6F">
              <w:t>Andrew Allen</w:t>
            </w:r>
          </w:p>
          <w:p w14:paraId="1CD46C2C" w14:textId="07C34A31" w:rsidR="001837C6" w:rsidRPr="00191E6F" w:rsidRDefault="001837C6" w:rsidP="001837C6">
            <w:pPr>
              <w:contextualSpacing/>
              <w:rPr>
                <w:i/>
                <w:iCs/>
              </w:rPr>
            </w:pPr>
            <w:r w:rsidRPr="00191E6F">
              <w:rPr>
                <w:i/>
                <w:iCs/>
              </w:rPr>
              <w:t>APC Chair</w:t>
            </w:r>
          </w:p>
        </w:tc>
        <w:tc>
          <w:tcPr>
            <w:tcW w:w="537" w:type="dxa"/>
            <w:shd w:val="clear" w:color="auto" w:fill="auto"/>
            <w:vAlign w:val="center"/>
          </w:tcPr>
          <w:p w14:paraId="1C468FC8" w14:textId="02302C2F" w:rsidR="001837C6" w:rsidRPr="00191E6F" w:rsidRDefault="001837C6" w:rsidP="001837C6">
            <w:pPr>
              <w:contextualSpacing/>
              <w:jc w:val="center"/>
            </w:pPr>
            <w:r w:rsidRPr="00072C3F">
              <w:t>P</w:t>
            </w:r>
          </w:p>
        </w:tc>
        <w:tc>
          <w:tcPr>
            <w:tcW w:w="657" w:type="dxa"/>
            <w:shd w:val="clear" w:color="auto" w:fill="auto"/>
            <w:vAlign w:val="center"/>
          </w:tcPr>
          <w:p w14:paraId="5A069D2F" w14:textId="0D1BB7C8" w:rsidR="001837C6" w:rsidRPr="00191E6F" w:rsidRDefault="001837C6" w:rsidP="001837C6">
            <w:pPr>
              <w:contextualSpacing/>
              <w:jc w:val="center"/>
            </w:pPr>
            <w:r w:rsidRPr="00072C3F">
              <w:t>P</w:t>
            </w:r>
          </w:p>
        </w:tc>
        <w:tc>
          <w:tcPr>
            <w:tcW w:w="657" w:type="dxa"/>
            <w:shd w:val="clear" w:color="auto" w:fill="auto"/>
            <w:vAlign w:val="center"/>
          </w:tcPr>
          <w:p w14:paraId="4AC8F063" w14:textId="7B6629AE" w:rsidR="001837C6" w:rsidRPr="00191E6F" w:rsidRDefault="001837C6" w:rsidP="001837C6">
            <w:pPr>
              <w:contextualSpacing/>
              <w:jc w:val="center"/>
            </w:pPr>
            <w:r w:rsidRPr="00072C3F">
              <w:t>P</w:t>
            </w:r>
          </w:p>
        </w:tc>
        <w:tc>
          <w:tcPr>
            <w:tcW w:w="641" w:type="dxa"/>
            <w:shd w:val="clear" w:color="auto" w:fill="auto"/>
            <w:vAlign w:val="center"/>
          </w:tcPr>
          <w:p w14:paraId="19BAD76A" w14:textId="1959E79F" w:rsidR="001837C6" w:rsidRPr="00191E6F" w:rsidRDefault="001837C6" w:rsidP="001837C6">
            <w:pPr>
              <w:contextualSpacing/>
              <w:jc w:val="center"/>
            </w:pPr>
            <w:r w:rsidRPr="00072C3F">
              <w:t>P</w:t>
            </w:r>
          </w:p>
        </w:tc>
        <w:tc>
          <w:tcPr>
            <w:tcW w:w="798" w:type="dxa"/>
            <w:shd w:val="clear" w:color="auto" w:fill="auto"/>
            <w:vAlign w:val="center"/>
          </w:tcPr>
          <w:p w14:paraId="2FE6C1FE" w14:textId="29178D37" w:rsidR="001837C6" w:rsidRPr="00191E6F" w:rsidRDefault="001837C6" w:rsidP="001837C6">
            <w:pPr>
              <w:contextualSpacing/>
              <w:jc w:val="center"/>
            </w:pPr>
            <w:r w:rsidRPr="00072C3F">
              <w:t>P</w:t>
            </w:r>
          </w:p>
        </w:tc>
        <w:tc>
          <w:tcPr>
            <w:tcW w:w="739" w:type="dxa"/>
            <w:shd w:val="clear" w:color="auto" w:fill="auto"/>
            <w:vAlign w:val="center"/>
          </w:tcPr>
          <w:p w14:paraId="42AD07DD" w14:textId="2E3AA661" w:rsidR="001837C6" w:rsidRPr="00191E6F" w:rsidRDefault="001837C6" w:rsidP="001837C6">
            <w:pPr>
              <w:contextualSpacing/>
              <w:jc w:val="center"/>
            </w:pPr>
            <w:r>
              <w:t>P</w:t>
            </w:r>
          </w:p>
        </w:tc>
        <w:tc>
          <w:tcPr>
            <w:tcW w:w="790" w:type="dxa"/>
            <w:shd w:val="clear" w:color="auto" w:fill="auto"/>
            <w:vAlign w:val="center"/>
          </w:tcPr>
          <w:p w14:paraId="031373EB" w14:textId="1B84EA81" w:rsidR="001837C6" w:rsidRPr="00191E6F" w:rsidRDefault="001837C6" w:rsidP="001837C6">
            <w:pPr>
              <w:contextualSpacing/>
              <w:jc w:val="center"/>
            </w:pPr>
          </w:p>
        </w:tc>
        <w:tc>
          <w:tcPr>
            <w:tcW w:w="691" w:type="dxa"/>
            <w:vAlign w:val="center"/>
          </w:tcPr>
          <w:p w14:paraId="1C52AE8D" w14:textId="339AC0DD" w:rsidR="001837C6" w:rsidRPr="00191E6F" w:rsidRDefault="001837C6" w:rsidP="001837C6">
            <w:pPr>
              <w:contextualSpacing/>
              <w:jc w:val="center"/>
            </w:pPr>
            <w:r>
              <w:t>6</w:t>
            </w:r>
          </w:p>
        </w:tc>
        <w:tc>
          <w:tcPr>
            <w:tcW w:w="693" w:type="dxa"/>
            <w:shd w:val="clear" w:color="auto" w:fill="auto"/>
            <w:vAlign w:val="center"/>
          </w:tcPr>
          <w:p w14:paraId="2AFF2933" w14:textId="0BBDFA57" w:rsidR="001837C6" w:rsidRPr="00191E6F" w:rsidRDefault="001837C6" w:rsidP="001837C6">
            <w:pPr>
              <w:contextualSpacing/>
              <w:jc w:val="center"/>
            </w:pPr>
            <w:r w:rsidRPr="00072C3F">
              <w:t>0</w:t>
            </w:r>
          </w:p>
        </w:tc>
        <w:tc>
          <w:tcPr>
            <w:tcW w:w="694" w:type="dxa"/>
            <w:tcBorders>
              <w:right w:val="double" w:sz="4" w:space="0" w:color="auto"/>
            </w:tcBorders>
            <w:shd w:val="clear" w:color="auto" w:fill="auto"/>
            <w:vAlign w:val="center"/>
          </w:tcPr>
          <w:p w14:paraId="19DC4912" w14:textId="46CDF7CF" w:rsidR="001837C6" w:rsidRPr="00191E6F" w:rsidRDefault="001837C6" w:rsidP="001837C6">
            <w:pPr>
              <w:contextualSpacing/>
              <w:jc w:val="center"/>
            </w:pPr>
            <w:r w:rsidRPr="00072C3F">
              <w:t>0</w:t>
            </w:r>
          </w:p>
        </w:tc>
      </w:tr>
      <w:tr w:rsidR="001837C6" w:rsidRPr="00191E6F"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1837C6" w:rsidRPr="00191E6F" w:rsidRDefault="001837C6" w:rsidP="001837C6">
            <w:pPr>
              <w:contextualSpacing/>
            </w:pPr>
            <w:r w:rsidRPr="00191E6F">
              <w:t>James Trae Welborn</w:t>
            </w:r>
          </w:p>
          <w:p w14:paraId="300020BC" w14:textId="0781AA8B" w:rsidR="001837C6" w:rsidRPr="00191E6F" w:rsidRDefault="001837C6" w:rsidP="001837C6">
            <w:pPr>
              <w:contextualSpacing/>
              <w:rPr>
                <w:i/>
                <w:iCs/>
              </w:rPr>
            </w:pPr>
            <w:r w:rsidRPr="00191E6F">
              <w:rPr>
                <w:i/>
                <w:iCs/>
              </w:rPr>
              <w:t>DEIPC Chair</w:t>
            </w:r>
          </w:p>
        </w:tc>
        <w:tc>
          <w:tcPr>
            <w:tcW w:w="537" w:type="dxa"/>
            <w:shd w:val="clear" w:color="auto" w:fill="auto"/>
            <w:vAlign w:val="center"/>
          </w:tcPr>
          <w:p w14:paraId="0FF49B0D" w14:textId="66A88BBA" w:rsidR="001837C6" w:rsidRPr="00191E6F" w:rsidRDefault="001837C6" w:rsidP="001837C6">
            <w:pPr>
              <w:contextualSpacing/>
              <w:jc w:val="center"/>
            </w:pPr>
            <w:r w:rsidRPr="00072C3F">
              <w:t>P</w:t>
            </w:r>
          </w:p>
        </w:tc>
        <w:tc>
          <w:tcPr>
            <w:tcW w:w="657" w:type="dxa"/>
            <w:tcBorders>
              <w:bottom w:val="single" w:sz="4" w:space="0" w:color="auto"/>
            </w:tcBorders>
            <w:shd w:val="clear" w:color="auto" w:fill="auto"/>
            <w:vAlign w:val="center"/>
          </w:tcPr>
          <w:p w14:paraId="35ECF187" w14:textId="6B053C01" w:rsidR="001837C6" w:rsidRPr="00191E6F" w:rsidRDefault="001837C6" w:rsidP="001837C6">
            <w:pPr>
              <w:contextualSpacing/>
              <w:jc w:val="center"/>
            </w:pPr>
            <w:r w:rsidRPr="00072C3F">
              <w:t>R</w:t>
            </w:r>
          </w:p>
        </w:tc>
        <w:tc>
          <w:tcPr>
            <w:tcW w:w="657" w:type="dxa"/>
            <w:tcBorders>
              <w:bottom w:val="single" w:sz="4" w:space="0" w:color="auto"/>
            </w:tcBorders>
            <w:shd w:val="clear" w:color="auto" w:fill="auto"/>
            <w:vAlign w:val="center"/>
          </w:tcPr>
          <w:p w14:paraId="5DFA9D89" w14:textId="42DBDF9C" w:rsidR="001837C6" w:rsidRPr="00191E6F" w:rsidRDefault="001837C6" w:rsidP="001837C6">
            <w:pPr>
              <w:contextualSpacing/>
              <w:jc w:val="center"/>
            </w:pPr>
            <w:r w:rsidRPr="00072C3F">
              <w:t>R</w:t>
            </w:r>
          </w:p>
        </w:tc>
        <w:tc>
          <w:tcPr>
            <w:tcW w:w="641" w:type="dxa"/>
            <w:tcBorders>
              <w:bottom w:val="single" w:sz="4" w:space="0" w:color="auto"/>
            </w:tcBorders>
            <w:shd w:val="clear" w:color="auto" w:fill="auto"/>
            <w:vAlign w:val="center"/>
          </w:tcPr>
          <w:p w14:paraId="727A7446" w14:textId="081E3738" w:rsidR="001837C6" w:rsidRPr="00191E6F" w:rsidRDefault="001837C6" w:rsidP="001837C6">
            <w:pPr>
              <w:contextualSpacing/>
              <w:jc w:val="center"/>
            </w:pPr>
            <w:r w:rsidRPr="00072C3F">
              <w:t>P</w:t>
            </w:r>
          </w:p>
        </w:tc>
        <w:tc>
          <w:tcPr>
            <w:tcW w:w="798" w:type="dxa"/>
            <w:tcBorders>
              <w:bottom w:val="single" w:sz="4" w:space="0" w:color="auto"/>
            </w:tcBorders>
            <w:shd w:val="clear" w:color="auto" w:fill="auto"/>
            <w:vAlign w:val="center"/>
          </w:tcPr>
          <w:p w14:paraId="5ECB83A9" w14:textId="0A392721" w:rsidR="001837C6" w:rsidRPr="00191E6F" w:rsidRDefault="001837C6" w:rsidP="001837C6">
            <w:pPr>
              <w:contextualSpacing/>
              <w:jc w:val="center"/>
            </w:pPr>
            <w:r w:rsidRPr="00072C3F">
              <w:t>P</w:t>
            </w:r>
          </w:p>
        </w:tc>
        <w:tc>
          <w:tcPr>
            <w:tcW w:w="739" w:type="dxa"/>
            <w:tcBorders>
              <w:bottom w:val="single" w:sz="4" w:space="0" w:color="auto"/>
            </w:tcBorders>
            <w:shd w:val="clear" w:color="auto" w:fill="auto"/>
            <w:vAlign w:val="center"/>
          </w:tcPr>
          <w:p w14:paraId="4086C954" w14:textId="1B0DB26E" w:rsidR="001837C6" w:rsidRPr="00191E6F" w:rsidRDefault="001837C6" w:rsidP="001837C6">
            <w:pPr>
              <w:contextualSpacing/>
              <w:jc w:val="center"/>
            </w:pPr>
            <w:r>
              <w:t>P</w:t>
            </w:r>
          </w:p>
        </w:tc>
        <w:tc>
          <w:tcPr>
            <w:tcW w:w="790" w:type="dxa"/>
            <w:tcBorders>
              <w:bottom w:val="single" w:sz="4" w:space="0" w:color="auto"/>
            </w:tcBorders>
            <w:shd w:val="clear" w:color="auto" w:fill="auto"/>
            <w:vAlign w:val="center"/>
          </w:tcPr>
          <w:p w14:paraId="0DE67AAE" w14:textId="77777777" w:rsidR="001837C6" w:rsidRPr="00191E6F" w:rsidRDefault="001837C6" w:rsidP="001837C6">
            <w:pPr>
              <w:contextualSpacing/>
              <w:jc w:val="center"/>
            </w:pPr>
          </w:p>
        </w:tc>
        <w:tc>
          <w:tcPr>
            <w:tcW w:w="691" w:type="dxa"/>
            <w:tcBorders>
              <w:bottom w:val="single" w:sz="4" w:space="0" w:color="auto"/>
            </w:tcBorders>
            <w:vAlign w:val="center"/>
          </w:tcPr>
          <w:p w14:paraId="5DFD0C8C" w14:textId="22A2DAEC" w:rsidR="001837C6" w:rsidRPr="00191E6F" w:rsidRDefault="001837C6" w:rsidP="001837C6">
            <w:pPr>
              <w:contextualSpacing/>
              <w:jc w:val="center"/>
            </w:pPr>
            <w:r>
              <w:t>4</w:t>
            </w:r>
          </w:p>
        </w:tc>
        <w:tc>
          <w:tcPr>
            <w:tcW w:w="693" w:type="dxa"/>
            <w:tcBorders>
              <w:bottom w:val="single" w:sz="4" w:space="0" w:color="auto"/>
            </w:tcBorders>
            <w:shd w:val="clear" w:color="auto" w:fill="auto"/>
            <w:vAlign w:val="center"/>
          </w:tcPr>
          <w:p w14:paraId="4FD73E8F" w14:textId="67032724" w:rsidR="001837C6" w:rsidRPr="00191E6F" w:rsidRDefault="001837C6" w:rsidP="001837C6">
            <w:pPr>
              <w:contextualSpacing/>
              <w:jc w:val="center"/>
            </w:pPr>
            <w:r w:rsidRPr="00072C3F">
              <w:t>2</w:t>
            </w:r>
          </w:p>
        </w:tc>
        <w:tc>
          <w:tcPr>
            <w:tcW w:w="694" w:type="dxa"/>
            <w:tcBorders>
              <w:bottom w:val="single" w:sz="4" w:space="0" w:color="auto"/>
              <w:right w:val="double" w:sz="4" w:space="0" w:color="auto"/>
            </w:tcBorders>
            <w:shd w:val="clear" w:color="auto" w:fill="auto"/>
            <w:vAlign w:val="center"/>
          </w:tcPr>
          <w:p w14:paraId="0F87DCC7" w14:textId="74C7A85A" w:rsidR="001837C6" w:rsidRPr="00191E6F" w:rsidRDefault="001837C6" w:rsidP="001837C6">
            <w:pPr>
              <w:contextualSpacing/>
              <w:jc w:val="center"/>
            </w:pPr>
            <w:r w:rsidRPr="00072C3F">
              <w:t>0</w:t>
            </w:r>
          </w:p>
        </w:tc>
      </w:tr>
      <w:tr w:rsidR="001837C6" w:rsidRPr="00191E6F"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1837C6" w:rsidRPr="00191E6F" w:rsidRDefault="001837C6" w:rsidP="001837C6">
            <w:pPr>
              <w:contextualSpacing/>
            </w:pPr>
            <w:r w:rsidRPr="00191E6F">
              <w:t>Stephanie Jett</w:t>
            </w:r>
          </w:p>
          <w:p w14:paraId="23B09209" w14:textId="1D5F24B3" w:rsidR="001837C6" w:rsidRPr="00191E6F" w:rsidRDefault="001837C6" w:rsidP="001837C6">
            <w:pPr>
              <w:contextualSpacing/>
            </w:pPr>
            <w:r w:rsidRPr="00191E6F">
              <w:rPr>
                <w:i/>
                <w:iCs/>
              </w:rPr>
              <w:t>FAPC Chair</w:t>
            </w:r>
          </w:p>
        </w:tc>
        <w:tc>
          <w:tcPr>
            <w:tcW w:w="537" w:type="dxa"/>
            <w:shd w:val="clear" w:color="auto" w:fill="auto"/>
            <w:vAlign w:val="center"/>
          </w:tcPr>
          <w:p w14:paraId="47DF19F8" w14:textId="2A9268BA" w:rsidR="001837C6" w:rsidRPr="00191E6F" w:rsidRDefault="001837C6" w:rsidP="001837C6">
            <w:pPr>
              <w:contextualSpacing/>
              <w:jc w:val="center"/>
            </w:pPr>
            <w:r w:rsidRPr="00072C3F">
              <w:t>P</w:t>
            </w:r>
          </w:p>
        </w:tc>
        <w:tc>
          <w:tcPr>
            <w:tcW w:w="657" w:type="dxa"/>
            <w:tcBorders>
              <w:bottom w:val="single" w:sz="4" w:space="0" w:color="auto"/>
            </w:tcBorders>
            <w:shd w:val="clear" w:color="auto" w:fill="auto"/>
            <w:vAlign w:val="center"/>
          </w:tcPr>
          <w:p w14:paraId="54F4097F" w14:textId="4DC86DED" w:rsidR="001837C6" w:rsidRPr="00191E6F" w:rsidRDefault="001837C6" w:rsidP="001837C6">
            <w:pPr>
              <w:contextualSpacing/>
              <w:jc w:val="center"/>
            </w:pPr>
            <w:r w:rsidRPr="00072C3F">
              <w:t>P</w:t>
            </w:r>
          </w:p>
        </w:tc>
        <w:tc>
          <w:tcPr>
            <w:tcW w:w="657" w:type="dxa"/>
            <w:tcBorders>
              <w:bottom w:val="single" w:sz="4" w:space="0" w:color="auto"/>
            </w:tcBorders>
            <w:shd w:val="clear" w:color="auto" w:fill="auto"/>
            <w:vAlign w:val="center"/>
          </w:tcPr>
          <w:p w14:paraId="311D3523" w14:textId="1D2E0C72" w:rsidR="001837C6" w:rsidRPr="00191E6F" w:rsidRDefault="001837C6" w:rsidP="001837C6">
            <w:pPr>
              <w:contextualSpacing/>
              <w:jc w:val="center"/>
            </w:pPr>
            <w:r w:rsidRPr="00072C3F">
              <w:t>P</w:t>
            </w:r>
          </w:p>
        </w:tc>
        <w:tc>
          <w:tcPr>
            <w:tcW w:w="641" w:type="dxa"/>
            <w:tcBorders>
              <w:bottom w:val="single" w:sz="4" w:space="0" w:color="auto"/>
            </w:tcBorders>
            <w:shd w:val="clear" w:color="auto" w:fill="auto"/>
            <w:vAlign w:val="center"/>
          </w:tcPr>
          <w:p w14:paraId="488C5E0D" w14:textId="0AA021BF" w:rsidR="001837C6" w:rsidRPr="00191E6F" w:rsidRDefault="001837C6" w:rsidP="001837C6">
            <w:pPr>
              <w:contextualSpacing/>
              <w:jc w:val="center"/>
            </w:pPr>
            <w:r w:rsidRPr="00072C3F">
              <w:t>P</w:t>
            </w:r>
          </w:p>
        </w:tc>
        <w:tc>
          <w:tcPr>
            <w:tcW w:w="798" w:type="dxa"/>
            <w:tcBorders>
              <w:bottom w:val="single" w:sz="4" w:space="0" w:color="auto"/>
            </w:tcBorders>
            <w:shd w:val="clear" w:color="auto" w:fill="auto"/>
            <w:vAlign w:val="center"/>
          </w:tcPr>
          <w:p w14:paraId="4C00E67F" w14:textId="3C3B55EF" w:rsidR="001837C6" w:rsidRPr="00191E6F" w:rsidRDefault="001837C6" w:rsidP="001837C6">
            <w:pPr>
              <w:contextualSpacing/>
              <w:jc w:val="center"/>
            </w:pPr>
            <w:r w:rsidRPr="00072C3F">
              <w:t>P</w:t>
            </w:r>
          </w:p>
        </w:tc>
        <w:tc>
          <w:tcPr>
            <w:tcW w:w="739" w:type="dxa"/>
            <w:tcBorders>
              <w:bottom w:val="single" w:sz="4" w:space="0" w:color="auto"/>
            </w:tcBorders>
            <w:shd w:val="clear" w:color="auto" w:fill="auto"/>
            <w:vAlign w:val="center"/>
          </w:tcPr>
          <w:p w14:paraId="599784CE" w14:textId="7782DB9B" w:rsidR="001837C6" w:rsidRPr="00191E6F" w:rsidRDefault="001837C6" w:rsidP="001837C6">
            <w:pPr>
              <w:contextualSpacing/>
              <w:jc w:val="center"/>
            </w:pPr>
            <w:r>
              <w:t>R</w:t>
            </w:r>
          </w:p>
        </w:tc>
        <w:tc>
          <w:tcPr>
            <w:tcW w:w="790" w:type="dxa"/>
            <w:tcBorders>
              <w:bottom w:val="single" w:sz="4" w:space="0" w:color="auto"/>
            </w:tcBorders>
            <w:shd w:val="clear" w:color="auto" w:fill="auto"/>
            <w:vAlign w:val="center"/>
          </w:tcPr>
          <w:p w14:paraId="24CEB78B" w14:textId="45B8CC45" w:rsidR="001837C6" w:rsidRPr="00191E6F" w:rsidRDefault="001837C6" w:rsidP="001837C6">
            <w:pPr>
              <w:contextualSpacing/>
              <w:jc w:val="center"/>
            </w:pPr>
          </w:p>
        </w:tc>
        <w:tc>
          <w:tcPr>
            <w:tcW w:w="691" w:type="dxa"/>
            <w:tcBorders>
              <w:bottom w:val="single" w:sz="4" w:space="0" w:color="auto"/>
            </w:tcBorders>
            <w:vAlign w:val="center"/>
          </w:tcPr>
          <w:p w14:paraId="296407C5" w14:textId="6BBD63A7" w:rsidR="001837C6" w:rsidRPr="00191E6F" w:rsidRDefault="001837C6" w:rsidP="001837C6">
            <w:pPr>
              <w:contextualSpacing/>
              <w:jc w:val="center"/>
            </w:pPr>
            <w:r>
              <w:t>5</w:t>
            </w:r>
          </w:p>
        </w:tc>
        <w:tc>
          <w:tcPr>
            <w:tcW w:w="693" w:type="dxa"/>
            <w:tcBorders>
              <w:bottom w:val="single" w:sz="4" w:space="0" w:color="auto"/>
            </w:tcBorders>
            <w:shd w:val="clear" w:color="auto" w:fill="auto"/>
            <w:vAlign w:val="center"/>
          </w:tcPr>
          <w:p w14:paraId="7D8AD3D9" w14:textId="6258F504" w:rsidR="001837C6" w:rsidRPr="00191E6F" w:rsidRDefault="001837C6" w:rsidP="001837C6">
            <w:pPr>
              <w:contextualSpacing/>
              <w:jc w:val="center"/>
            </w:pPr>
            <w:r>
              <w:t>1</w:t>
            </w:r>
          </w:p>
        </w:tc>
        <w:tc>
          <w:tcPr>
            <w:tcW w:w="694" w:type="dxa"/>
            <w:tcBorders>
              <w:bottom w:val="single" w:sz="4" w:space="0" w:color="auto"/>
              <w:right w:val="double" w:sz="4" w:space="0" w:color="auto"/>
            </w:tcBorders>
            <w:shd w:val="clear" w:color="auto" w:fill="auto"/>
            <w:vAlign w:val="center"/>
          </w:tcPr>
          <w:p w14:paraId="51EE3061" w14:textId="49E33157" w:rsidR="001837C6" w:rsidRPr="00191E6F" w:rsidRDefault="001837C6" w:rsidP="001837C6">
            <w:pPr>
              <w:contextualSpacing/>
              <w:jc w:val="center"/>
            </w:pPr>
            <w:r w:rsidRPr="00072C3F">
              <w:t>0</w:t>
            </w:r>
          </w:p>
        </w:tc>
      </w:tr>
      <w:tr w:rsidR="001837C6" w:rsidRPr="00191E6F"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1837C6" w:rsidRPr="00191E6F" w:rsidRDefault="001837C6" w:rsidP="001837C6">
            <w:pPr>
              <w:contextualSpacing/>
            </w:pPr>
            <w:r w:rsidRPr="00191E6F">
              <w:t>Brad Fowler</w:t>
            </w:r>
          </w:p>
          <w:p w14:paraId="5DB8D121" w14:textId="1F9EF208" w:rsidR="001837C6" w:rsidRPr="00191E6F" w:rsidRDefault="001837C6" w:rsidP="001837C6">
            <w:pPr>
              <w:contextualSpacing/>
              <w:rPr>
                <w:i/>
                <w:iCs/>
              </w:rPr>
            </w:pPr>
            <w:r w:rsidRPr="00191E6F">
              <w:rPr>
                <w:i/>
                <w:iCs/>
              </w:rPr>
              <w:t>RPIPC Chair</w:t>
            </w:r>
          </w:p>
        </w:tc>
        <w:tc>
          <w:tcPr>
            <w:tcW w:w="537" w:type="dxa"/>
            <w:shd w:val="clear" w:color="auto" w:fill="auto"/>
            <w:vAlign w:val="center"/>
          </w:tcPr>
          <w:p w14:paraId="163BD095" w14:textId="2BE8A475" w:rsidR="001837C6" w:rsidRPr="00191E6F" w:rsidRDefault="001837C6" w:rsidP="001837C6">
            <w:pPr>
              <w:contextualSpacing/>
              <w:jc w:val="center"/>
            </w:pPr>
            <w:r w:rsidRPr="00072C3F">
              <w:t>P</w:t>
            </w:r>
          </w:p>
        </w:tc>
        <w:tc>
          <w:tcPr>
            <w:tcW w:w="657" w:type="dxa"/>
            <w:tcBorders>
              <w:bottom w:val="single" w:sz="4" w:space="0" w:color="auto"/>
            </w:tcBorders>
            <w:shd w:val="clear" w:color="auto" w:fill="auto"/>
            <w:vAlign w:val="center"/>
          </w:tcPr>
          <w:p w14:paraId="0FBDA5B2" w14:textId="16F9EBC8" w:rsidR="001837C6" w:rsidRPr="00191E6F" w:rsidRDefault="001837C6" w:rsidP="001837C6">
            <w:pPr>
              <w:contextualSpacing/>
              <w:jc w:val="center"/>
            </w:pPr>
            <w:r w:rsidRPr="00072C3F">
              <w:t>R</w:t>
            </w:r>
          </w:p>
        </w:tc>
        <w:tc>
          <w:tcPr>
            <w:tcW w:w="657" w:type="dxa"/>
            <w:tcBorders>
              <w:bottom w:val="single" w:sz="4" w:space="0" w:color="auto"/>
            </w:tcBorders>
            <w:shd w:val="clear" w:color="auto" w:fill="auto"/>
            <w:vAlign w:val="center"/>
          </w:tcPr>
          <w:p w14:paraId="798A4EAA" w14:textId="0CD711E1" w:rsidR="001837C6" w:rsidRPr="00191E6F" w:rsidRDefault="001837C6" w:rsidP="001837C6">
            <w:pPr>
              <w:contextualSpacing/>
              <w:jc w:val="center"/>
            </w:pPr>
            <w:r w:rsidRPr="00072C3F">
              <w:t>P</w:t>
            </w:r>
          </w:p>
        </w:tc>
        <w:tc>
          <w:tcPr>
            <w:tcW w:w="641" w:type="dxa"/>
            <w:tcBorders>
              <w:bottom w:val="single" w:sz="4" w:space="0" w:color="auto"/>
            </w:tcBorders>
            <w:shd w:val="clear" w:color="auto" w:fill="auto"/>
            <w:vAlign w:val="center"/>
          </w:tcPr>
          <w:p w14:paraId="49F8C804" w14:textId="31D59D63" w:rsidR="001837C6" w:rsidRPr="00191E6F" w:rsidRDefault="001837C6" w:rsidP="001837C6">
            <w:pPr>
              <w:contextualSpacing/>
              <w:jc w:val="center"/>
            </w:pPr>
            <w:r w:rsidRPr="00072C3F">
              <w:t>P</w:t>
            </w:r>
          </w:p>
        </w:tc>
        <w:tc>
          <w:tcPr>
            <w:tcW w:w="798" w:type="dxa"/>
            <w:tcBorders>
              <w:bottom w:val="single" w:sz="4" w:space="0" w:color="auto"/>
            </w:tcBorders>
            <w:shd w:val="clear" w:color="auto" w:fill="auto"/>
            <w:vAlign w:val="center"/>
          </w:tcPr>
          <w:p w14:paraId="681E2FD2" w14:textId="6B039EBA" w:rsidR="001837C6" w:rsidRPr="00191E6F" w:rsidRDefault="001837C6" w:rsidP="001837C6">
            <w:pPr>
              <w:contextualSpacing/>
              <w:jc w:val="center"/>
            </w:pPr>
            <w:r w:rsidRPr="00072C3F">
              <w:t>P</w:t>
            </w:r>
          </w:p>
        </w:tc>
        <w:tc>
          <w:tcPr>
            <w:tcW w:w="739" w:type="dxa"/>
            <w:tcBorders>
              <w:bottom w:val="single" w:sz="4" w:space="0" w:color="auto"/>
            </w:tcBorders>
            <w:shd w:val="clear" w:color="auto" w:fill="auto"/>
            <w:vAlign w:val="center"/>
          </w:tcPr>
          <w:p w14:paraId="691D7A7B" w14:textId="722FCB9B" w:rsidR="001837C6" w:rsidRPr="00191E6F" w:rsidRDefault="001837C6" w:rsidP="001837C6">
            <w:pPr>
              <w:contextualSpacing/>
              <w:jc w:val="center"/>
            </w:pPr>
            <w:r>
              <w:t>P</w:t>
            </w:r>
          </w:p>
        </w:tc>
        <w:tc>
          <w:tcPr>
            <w:tcW w:w="790" w:type="dxa"/>
            <w:tcBorders>
              <w:bottom w:val="single" w:sz="4" w:space="0" w:color="auto"/>
            </w:tcBorders>
            <w:shd w:val="clear" w:color="auto" w:fill="auto"/>
            <w:vAlign w:val="center"/>
          </w:tcPr>
          <w:p w14:paraId="2AF0AFCE" w14:textId="31AC2C70" w:rsidR="001837C6" w:rsidRPr="00191E6F" w:rsidRDefault="001837C6" w:rsidP="001837C6">
            <w:pPr>
              <w:contextualSpacing/>
              <w:jc w:val="center"/>
            </w:pPr>
          </w:p>
        </w:tc>
        <w:tc>
          <w:tcPr>
            <w:tcW w:w="691" w:type="dxa"/>
            <w:tcBorders>
              <w:bottom w:val="single" w:sz="4" w:space="0" w:color="auto"/>
            </w:tcBorders>
            <w:vAlign w:val="center"/>
          </w:tcPr>
          <w:p w14:paraId="6E95339F" w14:textId="4FC1569E" w:rsidR="001837C6" w:rsidRPr="00191E6F" w:rsidRDefault="001837C6" w:rsidP="001837C6">
            <w:pPr>
              <w:contextualSpacing/>
              <w:jc w:val="center"/>
            </w:pPr>
            <w:r>
              <w:t>5</w:t>
            </w:r>
          </w:p>
        </w:tc>
        <w:tc>
          <w:tcPr>
            <w:tcW w:w="693" w:type="dxa"/>
            <w:tcBorders>
              <w:bottom w:val="single" w:sz="4" w:space="0" w:color="auto"/>
            </w:tcBorders>
            <w:shd w:val="clear" w:color="auto" w:fill="auto"/>
            <w:vAlign w:val="center"/>
          </w:tcPr>
          <w:p w14:paraId="6CEA4708" w14:textId="28612040" w:rsidR="001837C6" w:rsidRPr="00191E6F" w:rsidRDefault="001837C6" w:rsidP="001837C6">
            <w:pPr>
              <w:contextualSpacing/>
              <w:jc w:val="center"/>
            </w:pPr>
            <w:r w:rsidRPr="00072C3F">
              <w:t>1</w:t>
            </w:r>
          </w:p>
        </w:tc>
        <w:tc>
          <w:tcPr>
            <w:tcW w:w="694" w:type="dxa"/>
            <w:tcBorders>
              <w:bottom w:val="single" w:sz="4" w:space="0" w:color="auto"/>
              <w:right w:val="double" w:sz="4" w:space="0" w:color="auto"/>
            </w:tcBorders>
            <w:shd w:val="clear" w:color="auto" w:fill="auto"/>
            <w:vAlign w:val="center"/>
          </w:tcPr>
          <w:p w14:paraId="72B3E9E0" w14:textId="0D69ED5A" w:rsidR="001837C6" w:rsidRPr="00191E6F" w:rsidRDefault="001837C6" w:rsidP="001837C6">
            <w:pPr>
              <w:contextualSpacing/>
              <w:jc w:val="center"/>
            </w:pPr>
            <w:r w:rsidRPr="00072C3F">
              <w:t>0</w:t>
            </w:r>
          </w:p>
        </w:tc>
      </w:tr>
      <w:tr w:rsidR="001837C6" w:rsidRPr="00191E6F" w14:paraId="130E5FDE" w14:textId="77777777" w:rsidTr="00183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E94CE4" w:rsidR="001837C6" w:rsidRPr="00191E6F" w:rsidRDefault="001837C6" w:rsidP="001837C6">
            <w:pPr>
              <w:contextualSpacing/>
            </w:pPr>
            <w:r w:rsidRPr="00191E6F">
              <w:t>Greg Glotzbecker</w:t>
            </w:r>
          </w:p>
          <w:p w14:paraId="07D64C56" w14:textId="78C86F6E" w:rsidR="001837C6" w:rsidRPr="00191E6F" w:rsidRDefault="001837C6" w:rsidP="001837C6">
            <w:pPr>
              <w:contextualSpacing/>
              <w:rPr>
                <w:i/>
                <w:iCs/>
              </w:rPr>
            </w:pPr>
            <w:r w:rsidRPr="00191E6F">
              <w:rPr>
                <w:i/>
                <w:iCs/>
              </w:rPr>
              <w:t>SAPC Chair</w:t>
            </w:r>
          </w:p>
        </w:tc>
        <w:tc>
          <w:tcPr>
            <w:tcW w:w="537" w:type="dxa"/>
            <w:shd w:val="clear" w:color="auto" w:fill="auto"/>
            <w:vAlign w:val="center"/>
          </w:tcPr>
          <w:p w14:paraId="433B2B86" w14:textId="33C35CE1" w:rsidR="001837C6" w:rsidRPr="00191E6F" w:rsidRDefault="001837C6" w:rsidP="001837C6">
            <w:pPr>
              <w:contextualSpacing/>
              <w:jc w:val="center"/>
            </w:pPr>
            <w:r w:rsidRPr="00072C3F">
              <w:t>R</w:t>
            </w:r>
          </w:p>
        </w:tc>
        <w:tc>
          <w:tcPr>
            <w:tcW w:w="657" w:type="dxa"/>
            <w:shd w:val="clear" w:color="auto" w:fill="auto"/>
            <w:vAlign w:val="center"/>
          </w:tcPr>
          <w:p w14:paraId="50019AEE" w14:textId="68CEECA4" w:rsidR="001837C6" w:rsidRPr="00191E6F" w:rsidRDefault="001837C6" w:rsidP="001837C6">
            <w:pPr>
              <w:contextualSpacing/>
              <w:jc w:val="center"/>
            </w:pPr>
            <w:r w:rsidRPr="00072C3F">
              <w:t>R</w:t>
            </w:r>
          </w:p>
        </w:tc>
        <w:tc>
          <w:tcPr>
            <w:tcW w:w="657" w:type="dxa"/>
            <w:shd w:val="clear" w:color="auto" w:fill="auto"/>
            <w:vAlign w:val="center"/>
          </w:tcPr>
          <w:p w14:paraId="68A181D6" w14:textId="655945AA" w:rsidR="001837C6" w:rsidRPr="00191E6F" w:rsidRDefault="001837C6" w:rsidP="001837C6">
            <w:pPr>
              <w:contextualSpacing/>
              <w:jc w:val="center"/>
            </w:pPr>
            <w:r w:rsidRPr="00072C3F">
              <w:t>R</w:t>
            </w:r>
          </w:p>
        </w:tc>
        <w:tc>
          <w:tcPr>
            <w:tcW w:w="641" w:type="dxa"/>
            <w:shd w:val="clear" w:color="auto" w:fill="auto"/>
            <w:vAlign w:val="center"/>
          </w:tcPr>
          <w:p w14:paraId="16FEE5BB" w14:textId="2CD26ECA" w:rsidR="001837C6" w:rsidRPr="00191E6F" w:rsidRDefault="001837C6" w:rsidP="001837C6">
            <w:pPr>
              <w:contextualSpacing/>
              <w:jc w:val="center"/>
            </w:pPr>
            <w:r w:rsidRPr="00072C3F">
              <w:t>R</w:t>
            </w:r>
          </w:p>
        </w:tc>
        <w:tc>
          <w:tcPr>
            <w:tcW w:w="798" w:type="dxa"/>
            <w:shd w:val="clear" w:color="auto" w:fill="auto"/>
            <w:vAlign w:val="center"/>
          </w:tcPr>
          <w:p w14:paraId="4BBFFB7E" w14:textId="1FF101AB" w:rsidR="001837C6" w:rsidRPr="00191E6F" w:rsidRDefault="001837C6" w:rsidP="001837C6">
            <w:pPr>
              <w:contextualSpacing/>
              <w:jc w:val="center"/>
            </w:pPr>
            <w:r w:rsidRPr="00072C3F">
              <w:t>R</w:t>
            </w:r>
          </w:p>
        </w:tc>
        <w:tc>
          <w:tcPr>
            <w:tcW w:w="739" w:type="dxa"/>
            <w:shd w:val="clear" w:color="auto" w:fill="auto"/>
            <w:vAlign w:val="center"/>
          </w:tcPr>
          <w:p w14:paraId="1F1FF255" w14:textId="7875D012" w:rsidR="001837C6" w:rsidRPr="00191E6F" w:rsidRDefault="001837C6" w:rsidP="001837C6">
            <w:pPr>
              <w:contextualSpacing/>
              <w:jc w:val="center"/>
            </w:pPr>
            <w:r>
              <w:t>NA</w:t>
            </w:r>
          </w:p>
        </w:tc>
        <w:tc>
          <w:tcPr>
            <w:tcW w:w="790" w:type="dxa"/>
            <w:shd w:val="clear" w:color="auto" w:fill="auto"/>
            <w:vAlign w:val="center"/>
          </w:tcPr>
          <w:p w14:paraId="27A06D63" w14:textId="75B13CA9" w:rsidR="001837C6" w:rsidRPr="00191E6F" w:rsidRDefault="001837C6" w:rsidP="001837C6">
            <w:pPr>
              <w:contextualSpacing/>
              <w:jc w:val="center"/>
            </w:pPr>
          </w:p>
        </w:tc>
        <w:tc>
          <w:tcPr>
            <w:tcW w:w="691" w:type="dxa"/>
            <w:vAlign w:val="center"/>
          </w:tcPr>
          <w:p w14:paraId="509145E2" w14:textId="6B86562A" w:rsidR="001837C6" w:rsidRPr="00191E6F" w:rsidRDefault="001837C6" w:rsidP="001837C6">
            <w:pPr>
              <w:contextualSpacing/>
              <w:jc w:val="center"/>
            </w:pPr>
            <w:r w:rsidRPr="00072C3F">
              <w:t>0</w:t>
            </w:r>
          </w:p>
        </w:tc>
        <w:tc>
          <w:tcPr>
            <w:tcW w:w="693" w:type="dxa"/>
            <w:shd w:val="clear" w:color="auto" w:fill="auto"/>
            <w:vAlign w:val="center"/>
          </w:tcPr>
          <w:p w14:paraId="7032BD8D" w14:textId="0D54FE01" w:rsidR="001837C6" w:rsidRPr="00191E6F" w:rsidRDefault="001837C6" w:rsidP="001837C6">
            <w:pPr>
              <w:contextualSpacing/>
              <w:jc w:val="center"/>
            </w:pPr>
            <w:r w:rsidRPr="00072C3F">
              <w:t>5</w:t>
            </w:r>
          </w:p>
        </w:tc>
        <w:tc>
          <w:tcPr>
            <w:tcW w:w="694" w:type="dxa"/>
            <w:tcBorders>
              <w:right w:val="double" w:sz="4" w:space="0" w:color="auto"/>
            </w:tcBorders>
            <w:shd w:val="clear" w:color="auto" w:fill="auto"/>
            <w:vAlign w:val="center"/>
          </w:tcPr>
          <w:p w14:paraId="659EAAE1" w14:textId="1057EC64" w:rsidR="001837C6" w:rsidRPr="00191E6F" w:rsidRDefault="001837C6" w:rsidP="001837C6">
            <w:pPr>
              <w:contextualSpacing/>
              <w:jc w:val="center"/>
            </w:pPr>
            <w:r w:rsidRPr="00072C3F">
              <w:t>0</w:t>
            </w:r>
          </w:p>
        </w:tc>
      </w:tr>
      <w:tr w:rsidR="001837C6" w:rsidRPr="00191E6F" w14:paraId="6634C6B1"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310FABD0" w14:textId="77777777" w:rsidR="001837C6" w:rsidRDefault="001837C6" w:rsidP="001837C6">
            <w:pPr>
              <w:contextualSpacing/>
            </w:pPr>
            <w:r>
              <w:t>Joyce Norris-Taylor</w:t>
            </w:r>
          </w:p>
          <w:p w14:paraId="5C3A3763" w14:textId="1CE20D9E" w:rsidR="001837C6" w:rsidRPr="001837C6" w:rsidRDefault="001837C6" w:rsidP="001837C6">
            <w:pPr>
              <w:contextualSpacing/>
              <w:rPr>
                <w:i/>
                <w:iCs/>
              </w:rPr>
            </w:pPr>
            <w:r>
              <w:rPr>
                <w:i/>
                <w:iCs/>
              </w:rPr>
              <w:t>SAPC Chair</w:t>
            </w:r>
          </w:p>
        </w:tc>
        <w:tc>
          <w:tcPr>
            <w:tcW w:w="537" w:type="dxa"/>
            <w:shd w:val="clear" w:color="auto" w:fill="auto"/>
            <w:vAlign w:val="center"/>
          </w:tcPr>
          <w:p w14:paraId="406BBFEF" w14:textId="247218C1" w:rsidR="001837C6" w:rsidRPr="00072C3F" w:rsidRDefault="001837C6" w:rsidP="001837C6">
            <w:pPr>
              <w:contextualSpacing/>
              <w:jc w:val="center"/>
            </w:pPr>
            <w:r>
              <w:t>NA</w:t>
            </w:r>
          </w:p>
        </w:tc>
        <w:tc>
          <w:tcPr>
            <w:tcW w:w="657" w:type="dxa"/>
            <w:tcBorders>
              <w:bottom w:val="single" w:sz="4" w:space="0" w:color="auto"/>
            </w:tcBorders>
            <w:shd w:val="clear" w:color="auto" w:fill="auto"/>
            <w:vAlign w:val="center"/>
          </w:tcPr>
          <w:p w14:paraId="00AF0E0B" w14:textId="681D8E0B" w:rsidR="001837C6" w:rsidRPr="00072C3F" w:rsidRDefault="001837C6" w:rsidP="001837C6">
            <w:pPr>
              <w:contextualSpacing/>
              <w:jc w:val="center"/>
            </w:pPr>
            <w:r>
              <w:t>NA</w:t>
            </w:r>
          </w:p>
        </w:tc>
        <w:tc>
          <w:tcPr>
            <w:tcW w:w="657" w:type="dxa"/>
            <w:tcBorders>
              <w:bottom w:val="single" w:sz="4" w:space="0" w:color="auto"/>
            </w:tcBorders>
            <w:shd w:val="clear" w:color="auto" w:fill="auto"/>
            <w:vAlign w:val="center"/>
          </w:tcPr>
          <w:p w14:paraId="56BA63C8" w14:textId="1BBCA8BE" w:rsidR="001837C6" w:rsidRPr="00072C3F" w:rsidRDefault="001837C6" w:rsidP="001837C6">
            <w:pPr>
              <w:contextualSpacing/>
              <w:jc w:val="center"/>
            </w:pPr>
            <w:r>
              <w:t>NA</w:t>
            </w:r>
          </w:p>
        </w:tc>
        <w:tc>
          <w:tcPr>
            <w:tcW w:w="641" w:type="dxa"/>
            <w:tcBorders>
              <w:bottom w:val="single" w:sz="4" w:space="0" w:color="auto"/>
            </w:tcBorders>
            <w:shd w:val="clear" w:color="auto" w:fill="auto"/>
            <w:vAlign w:val="center"/>
          </w:tcPr>
          <w:p w14:paraId="4792DACE" w14:textId="7CC4E42B" w:rsidR="001837C6" w:rsidRPr="00072C3F" w:rsidRDefault="001837C6" w:rsidP="001837C6">
            <w:pPr>
              <w:contextualSpacing/>
              <w:jc w:val="center"/>
            </w:pPr>
            <w:r>
              <w:t>NA</w:t>
            </w:r>
          </w:p>
        </w:tc>
        <w:tc>
          <w:tcPr>
            <w:tcW w:w="798" w:type="dxa"/>
            <w:tcBorders>
              <w:bottom w:val="single" w:sz="4" w:space="0" w:color="auto"/>
            </w:tcBorders>
            <w:shd w:val="clear" w:color="auto" w:fill="auto"/>
            <w:vAlign w:val="center"/>
          </w:tcPr>
          <w:p w14:paraId="67E0EC65" w14:textId="42DC422D" w:rsidR="001837C6" w:rsidRPr="00072C3F" w:rsidRDefault="001837C6" w:rsidP="001837C6">
            <w:pPr>
              <w:contextualSpacing/>
              <w:jc w:val="center"/>
            </w:pPr>
            <w:r>
              <w:t>NA</w:t>
            </w:r>
          </w:p>
        </w:tc>
        <w:tc>
          <w:tcPr>
            <w:tcW w:w="739" w:type="dxa"/>
            <w:tcBorders>
              <w:bottom w:val="single" w:sz="4" w:space="0" w:color="auto"/>
            </w:tcBorders>
            <w:shd w:val="clear" w:color="auto" w:fill="auto"/>
            <w:vAlign w:val="center"/>
          </w:tcPr>
          <w:p w14:paraId="3AD9DD8C" w14:textId="5C12B754" w:rsidR="001837C6" w:rsidRDefault="001837C6" w:rsidP="001837C6">
            <w:pPr>
              <w:contextualSpacing/>
              <w:jc w:val="center"/>
            </w:pPr>
            <w:r>
              <w:t>R</w:t>
            </w:r>
          </w:p>
        </w:tc>
        <w:tc>
          <w:tcPr>
            <w:tcW w:w="790" w:type="dxa"/>
            <w:tcBorders>
              <w:bottom w:val="single" w:sz="4" w:space="0" w:color="auto"/>
            </w:tcBorders>
            <w:shd w:val="clear" w:color="auto" w:fill="auto"/>
            <w:vAlign w:val="center"/>
          </w:tcPr>
          <w:p w14:paraId="53150B31" w14:textId="77777777" w:rsidR="001837C6" w:rsidRPr="00191E6F" w:rsidRDefault="001837C6" w:rsidP="001837C6">
            <w:pPr>
              <w:contextualSpacing/>
              <w:jc w:val="center"/>
            </w:pPr>
          </w:p>
        </w:tc>
        <w:tc>
          <w:tcPr>
            <w:tcW w:w="691" w:type="dxa"/>
            <w:tcBorders>
              <w:bottom w:val="single" w:sz="4" w:space="0" w:color="auto"/>
            </w:tcBorders>
            <w:vAlign w:val="center"/>
          </w:tcPr>
          <w:p w14:paraId="695B2DA4" w14:textId="478854F3" w:rsidR="001837C6" w:rsidRPr="00072C3F" w:rsidRDefault="001837C6" w:rsidP="001837C6">
            <w:pPr>
              <w:contextualSpacing/>
              <w:jc w:val="center"/>
            </w:pPr>
            <w:r>
              <w:t>0</w:t>
            </w:r>
          </w:p>
        </w:tc>
        <w:tc>
          <w:tcPr>
            <w:tcW w:w="693" w:type="dxa"/>
            <w:tcBorders>
              <w:bottom w:val="single" w:sz="4" w:space="0" w:color="auto"/>
            </w:tcBorders>
            <w:shd w:val="clear" w:color="auto" w:fill="auto"/>
            <w:vAlign w:val="center"/>
          </w:tcPr>
          <w:p w14:paraId="69F2DA6C" w14:textId="483F7705" w:rsidR="001837C6" w:rsidRPr="00072C3F" w:rsidRDefault="001837C6" w:rsidP="001837C6">
            <w:pPr>
              <w:contextualSpacing/>
              <w:jc w:val="center"/>
            </w:pPr>
            <w:r>
              <w:t>1</w:t>
            </w:r>
          </w:p>
        </w:tc>
        <w:tc>
          <w:tcPr>
            <w:tcW w:w="694" w:type="dxa"/>
            <w:tcBorders>
              <w:bottom w:val="single" w:sz="4" w:space="0" w:color="auto"/>
              <w:right w:val="double" w:sz="4" w:space="0" w:color="auto"/>
            </w:tcBorders>
            <w:shd w:val="clear" w:color="auto" w:fill="auto"/>
            <w:vAlign w:val="center"/>
          </w:tcPr>
          <w:p w14:paraId="24B24604" w14:textId="1712D347" w:rsidR="001837C6" w:rsidRPr="00072C3F" w:rsidRDefault="001837C6" w:rsidP="001837C6">
            <w:pPr>
              <w:contextualSpacing/>
              <w:jc w:val="center"/>
            </w:pPr>
            <w:r>
              <w:t>0</w:t>
            </w:r>
          </w:p>
        </w:tc>
      </w:tr>
    </w:tbl>
    <w:p w14:paraId="48F3D223" w14:textId="1B3427D7" w:rsidR="00973FD5" w:rsidRPr="00191E6F" w:rsidRDefault="00973FD5" w:rsidP="00EA190B">
      <w:pPr>
        <w:tabs>
          <w:tab w:val="right" w:pos="14314"/>
        </w:tabs>
        <w:contextualSpacing/>
        <w:rPr>
          <w:u w:val="single"/>
        </w:rPr>
      </w:pPr>
    </w:p>
    <w:sectPr w:rsidR="00973FD5" w:rsidRPr="00191E6F" w:rsidSect="001D301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473A" w14:textId="77777777" w:rsidR="001D3018" w:rsidRDefault="001D3018">
      <w:r>
        <w:separator/>
      </w:r>
    </w:p>
  </w:endnote>
  <w:endnote w:type="continuationSeparator" w:id="0">
    <w:p w14:paraId="079C54F9" w14:textId="77777777" w:rsidR="001D3018" w:rsidRDefault="001D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26043139" w:rsidR="00FC4624" w:rsidRPr="007E54DC" w:rsidRDefault="000F0648" w:rsidP="0009303C">
    <w:pPr>
      <w:pStyle w:val="Footer"/>
      <w:tabs>
        <w:tab w:val="clear" w:pos="8640"/>
        <w:tab w:val="right" w:pos="14310"/>
      </w:tabs>
    </w:pPr>
    <w:r w:rsidRPr="00F2749C">
      <w:rPr>
        <w:i/>
        <w:color w:val="000000" w:themeColor="text1"/>
      </w:rPr>
      <w:t>1</w:t>
    </w:r>
    <w:r w:rsidR="00FC4624" w:rsidRPr="00F2749C">
      <w:rPr>
        <w:i/>
        <w:color w:val="000000" w:themeColor="text1"/>
      </w:rPr>
      <w:t xml:space="preserve"> </w:t>
    </w:r>
    <w:r w:rsidR="00F2749C" w:rsidRPr="00F2749C">
      <w:rPr>
        <w:i/>
        <w:color w:val="000000" w:themeColor="text1"/>
      </w:rPr>
      <w:t>Ma</w:t>
    </w:r>
    <w:r w:rsidR="009B791C">
      <w:rPr>
        <w:i/>
        <w:color w:val="000000" w:themeColor="text1"/>
      </w:rPr>
      <w:t>r</w:t>
    </w:r>
    <w:r w:rsidR="00FC4624" w:rsidRPr="00F2749C">
      <w:rPr>
        <w:i/>
        <w:color w:val="000000" w:themeColor="text1"/>
      </w:rPr>
      <w:t xml:space="preserve"> 202</w:t>
    </w:r>
    <w:r w:rsidR="00F2749C" w:rsidRPr="00F2749C">
      <w:rPr>
        <w:i/>
        <w:color w:val="000000" w:themeColor="text1"/>
      </w:rPr>
      <w:t>4</w:t>
    </w:r>
    <w:r w:rsidR="00FC4624" w:rsidRPr="00385907">
      <w:rPr>
        <w:i/>
        <w:color w:val="FF0000"/>
      </w:rPr>
      <w:t xml:space="preserve"> </w:t>
    </w:r>
    <w:r w:rsidR="00FC4624" w:rsidRPr="007E54DC">
      <w:rPr>
        <w:i/>
      </w:rPr>
      <w:t>ECUS-SCC Meeting Minutes (</w:t>
    </w:r>
    <w:proofErr w:type="gramStart"/>
    <w:r w:rsidR="0086279B">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9C7B" w14:textId="77777777" w:rsidR="001D3018" w:rsidRDefault="001D3018">
      <w:r>
        <w:separator/>
      </w:r>
    </w:p>
  </w:footnote>
  <w:footnote w:type="continuationSeparator" w:id="0">
    <w:p w14:paraId="490725C5" w14:textId="77777777" w:rsidR="001D3018" w:rsidRDefault="001D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6205"/>
    <w:multiLevelType w:val="hybridMultilevel"/>
    <w:tmpl w:val="3A1EDA2E"/>
    <w:lvl w:ilvl="0" w:tplc="58A292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C4176"/>
    <w:multiLevelType w:val="hybridMultilevel"/>
    <w:tmpl w:val="79E83BFE"/>
    <w:lvl w:ilvl="0" w:tplc="0B1C958A">
      <w:start w:val="1"/>
      <w:numFmt w:val="decimal"/>
      <w:lvlText w:val="%1."/>
      <w:lvlJc w:val="left"/>
      <w:pPr>
        <w:ind w:left="720" w:hanging="360"/>
      </w:pPr>
      <w:rPr>
        <w:rFonts w:ascii="Times New Roman" w:eastAsiaTheme="minorHAnsi" w:hAnsi="Times New Roman" w:cs="Times New Roman"/>
        <w:b w:val="0"/>
        <w:bCs/>
      </w:rPr>
    </w:lvl>
    <w:lvl w:ilvl="1" w:tplc="F4422E52">
      <w:start w:val="1"/>
      <w:numFmt w:val="lowerLetter"/>
      <w:lvlText w:val="%2."/>
      <w:lvlJc w:val="left"/>
      <w:pPr>
        <w:ind w:left="1440" w:hanging="360"/>
      </w:pPr>
      <w:rPr>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163BC"/>
    <w:multiLevelType w:val="hybridMultilevel"/>
    <w:tmpl w:val="8B5A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3367DF"/>
    <w:multiLevelType w:val="hybridMultilevel"/>
    <w:tmpl w:val="BD2CD9A8"/>
    <w:lvl w:ilvl="0" w:tplc="8DE4E0F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02C7C"/>
    <w:multiLevelType w:val="multilevel"/>
    <w:tmpl w:val="B18E3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F35B9"/>
    <w:multiLevelType w:val="hybridMultilevel"/>
    <w:tmpl w:val="A8F8C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804E2"/>
    <w:multiLevelType w:val="hybridMultilevel"/>
    <w:tmpl w:val="64F0A876"/>
    <w:lvl w:ilvl="0" w:tplc="6638EB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6CEABF96"/>
    <w:lvl w:ilvl="0" w:tplc="8AE87C34">
      <w:start w:val="1"/>
      <w:numFmt w:val="decimal"/>
      <w:lvlText w:val="%1."/>
      <w:lvlJc w:val="left"/>
      <w:pPr>
        <w:ind w:left="720" w:hanging="360"/>
      </w:pPr>
      <w:rPr>
        <w:rFonts w:ascii="Times New Roman" w:hAnsi="Times New Roman" w:cs="Times New Roman" w:hint="default"/>
        <w:b w:val="0"/>
        <w:bCs/>
        <w:sz w:val="24"/>
        <w:szCs w:val="24"/>
      </w:rPr>
    </w:lvl>
    <w:lvl w:ilvl="1" w:tplc="97562268">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5"/>
  </w:num>
  <w:num w:numId="2" w16cid:durableId="19760623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7"/>
  </w:num>
  <w:num w:numId="4" w16cid:durableId="2006087695">
    <w:abstractNumId w:val="35"/>
  </w:num>
  <w:num w:numId="5" w16cid:durableId="1110122240">
    <w:abstractNumId w:val="0"/>
  </w:num>
  <w:num w:numId="6" w16cid:durableId="615022256">
    <w:abstractNumId w:val="38"/>
  </w:num>
  <w:num w:numId="7" w16cid:durableId="1540123946">
    <w:abstractNumId w:val="10"/>
  </w:num>
  <w:num w:numId="8" w16cid:durableId="818696619">
    <w:abstractNumId w:val="31"/>
  </w:num>
  <w:num w:numId="9" w16cid:durableId="908883776">
    <w:abstractNumId w:val="3"/>
  </w:num>
  <w:num w:numId="10" w16cid:durableId="1802841311">
    <w:abstractNumId w:val="42"/>
  </w:num>
  <w:num w:numId="11" w16cid:durableId="1068652384">
    <w:abstractNumId w:val="7"/>
  </w:num>
  <w:num w:numId="12" w16cid:durableId="1406804359">
    <w:abstractNumId w:val="23"/>
  </w:num>
  <w:num w:numId="13" w16cid:durableId="2017876987">
    <w:abstractNumId w:val="40"/>
  </w:num>
  <w:num w:numId="14" w16cid:durableId="433212376">
    <w:abstractNumId w:val="19"/>
  </w:num>
  <w:num w:numId="15" w16cid:durableId="2092962778">
    <w:abstractNumId w:val="16"/>
  </w:num>
  <w:num w:numId="16" w16cid:durableId="1138454405">
    <w:abstractNumId w:val="1"/>
  </w:num>
  <w:num w:numId="17" w16cid:durableId="1424260483">
    <w:abstractNumId w:val="32"/>
  </w:num>
  <w:num w:numId="18" w16cid:durableId="1930389458">
    <w:abstractNumId w:val="34"/>
  </w:num>
  <w:num w:numId="19" w16cid:durableId="970018662">
    <w:abstractNumId w:val="33"/>
  </w:num>
  <w:num w:numId="20" w16cid:durableId="1820145736">
    <w:abstractNumId w:val="27"/>
  </w:num>
  <w:num w:numId="21" w16cid:durableId="825166251">
    <w:abstractNumId w:val="36"/>
  </w:num>
  <w:num w:numId="22" w16cid:durableId="367225435">
    <w:abstractNumId w:val="30"/>
  </w:num>
  <w:num w:numId="23" w16cid:durableId="622927406">
    <w:abstractNumId w:val="20"/>
  </w:num>
  <w:num w:numId="24" w16cid:durableId="1548377508">
    <w:abstractNumId w:val="22"/>
  </w:num>
  <w:num w:numId="25" w16cid:durableId="2132281888">
    <w:abstractNumId w:val="6"/>
  </w:num>
  <w:num w:numId="26" w16cid:durableId="561645945">
    <w:abstractNumId w:val="2"/>
  </w:num>
  <w:num w:numId="27" w16cid:durableId="335498595">
    <w:abstractNumId w:val="24"/>
  </w:num>
  <w:num w:numId="28" w16cid:durableId="334185762">
    <w:abstractNumId w:val="28"/>
  </w:num>
  <w:num w:numId="29" w16cid:durableId="1292787660">
    <w:abstractNumId w:val="8"/>
  </w:num>
  <w:num w:numId="30" w16cid:durableId="710618015">
    <w:abstractNumId w:val="4"/>
  </w:num>
  <w:num w:numId="31" w16cid:durableId="972371949">
    <w:abstractNumId w:val="18"/>
  </w:num>
  <w:num w:numId="32" w16cid:durableId="1430736882">
    <w:abstractNumId w:val="13"/>
  </w:num>
  <w:num w:numId="33" w16cid:durableId="1451436287">
    <w:abstractNumId w:val="5"/>
  </w:num>
  <w:num w:numId="34" w16cid:durableId="799423088">
    <w:abstractNumId w:val="15"/>
  </w:num>
  <w:num w:numId="35" w16cid:durableId="1201012857">
    <w:abstractNumId w:val="14"/>
  </w:num>
  <w:num w:numId="36" w16cid:durableId="1665819566">
    <w:abstractNumId w:val="29"/>
  </w:num>
  <w:num w:numId="37" w16cid:durableId="767773729">
    <w:abstractNumId w:val="41"/>
  </w:num>
  <w:num w:numId="38" w16cid:durableId="1889611294">
    <w:abstractNumId w:val="37"/>
  </w:num>
  <w:num w:numId="39" w16cid:durableId="1927229777">
    <w:abstractNumId w:val="12"/>
  </w:num>
  <w:num w:numId="40" w16cid:durableId="1169638022">
    <w:abstractNumId w:val="21"/>
  </w:num>
  <w:num w:numId="41" w16cid:durableId="1876624588">
    <w:abstractNumId w:val="11"/>
  </w:num>
  <w:num w:numId="42" w16cid:durableId="13549194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4942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0DC"/>
    <w:rsid w:val="00076EF3"/>
    <w:rsid w:val="000777F9"/>
    <w:rsid w:val="00082D4B"/>
    <w:rsid w:val="0008395E"/>
    <w:rsid w:val="0008749E"/>
    <w:rsid w:val="00092D4A"/>
    <w:rsid w:val="0009303C"/>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BF3"/>
    <w:rsid w:val="0010559F"/>
    <w:rsid w:val="0010774F"/>
    <w:rsid w:val="001107E2"/>
    <w:rsid w:val="001214C4"/>
    <w:rsid w:val="00122214"/>
    <w:rsid w:val="001239B2"/>
    <w:rsid w:val="00143F90"/>
    <w:rsid w:val="001454CA"/>
    <w:rsid w:val="0014666D"/>
    <w:rsid w:val="001534E1"/>
    <w:rsid w:val="001568EE"/>
    <w:rsid w:val="001645F7"/>
    <w:rsid w:val="00164A00"/>
    <w:rsid w:val="00171EE3"/>
    <w:rsid w:val="001736BC"/>
    <w:rsid w:val="00174638"/>
    <w:rsid w:val="00175ED7"/>
    <w:rsid w:val="00176EC2"/>
    <w:rsid w:val="00181F87"/>
    <w:rsid w:val="001822D6"/>
    <w:rsid w:val="00182B66"/>
    <w:rsid w:val="001837C6"/>
    <w:rsid w:val="00190F09"/>
    <w:rsid w:val="00191E6F"/>
    <w:rsid w:val="00192D1B"/>
    <w:rsid w:val="001A2105"/>
    <w:rsid w:val="001A74E1"/>
    <w:rsid w:val="001B0733"/>
    <w:rsid w:val="001B0887"/>
    <w:rsid w:val="001B3020"/>
    <w:rsid w:val="001B417D"/>
    <w:rsid w:val="001C0C06"/>
    <w:rsid w:val="001C21E3"/>
    <w:rsid w:val="001C4D3A"/>
    <w:rsid w:val="001C7F61"/>
    <w:rsid w:val="001D0605"/>
    <w:rsid w:val="001D0900"/>
    <w:rsid w:val="001D3018"/>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441E"/>
    <w:rsid w:val="0023764C"/>
    <w:rsid w:val="00245360"/>
    <w:rsid w:val="002514C7"/>
    <w:rsid w:val="00255B99"/>
    <w:rsid w:val="0025770A"/>
    <w:rsid w:val="00261203"/>
    <w:rsid w:val="0026408E"/>
    <w:rsid w:val="0026653A"/>
    <w:rsid w:val="002678C3"/>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5D9B"/>
    <w:rsid w:val="002D78B2"/>
    <w:rsid w:val="002E2C41"/>
    <w:rsid w:val="002E72EF"/>
    <w:rsid w:val="002F2058"/>
    <w:rsid w:val="002F39F7"/>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7C6"/>
    <w:rsid w:val="00343D80"/>
    <w:rsid w:val="00354FB6"/>
    <w:rsid w:val="00355901"/>
    <w:rsid w:val="003611FA"/>
    <w:rsid w:val="003617D0"/>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1B95"/>
    <w:rsid w:val="0040277F"/>
    <w:rsid w:val="0040653E"/>
    <w:rsid w:val="00410043"/>
    <w:rsid w:val="00410B64"/>
    <w:rsid w:val="00413013"/>
    <w:rsid w:val="00417222"/>
    <w:rsid w:val="00420462"/>
    <w:rsid w:val="00421128"/>
    <w:rsid w:val="00431C5A"/>
    <w:rsid w:val="00436400"/>
    <w:rsid w:val="0043725A"/>
    <w:rsid w:val="00442114"/>
    <w:rsid w:val="00443496"/>
    <w:rsid w:val="00446635"/>
    <w:rsid w:val="00447A2A"/>
    <w:rsid w:val="00451CEE"/>
    <w:rsid w:val="00454BBD"/>
    <w:rsid w:val="00454F68"/>
    <w:rsid w:val="00455A30"/>
    <w:rsid w:val="00457719"/>
    <w:rsid w:val="004578DF"/>
    <w:rsid w:val="004606B0"/>
    <w:rsid w:val="0046649B"/>
    <w:rsid w:val="0047331C"/>
    <w:rsid w:val="004746CD"/>
    <w:rsid w:val="0047678D"/>
    <w:rsid w:val="004769B9"/>
    <w:rsid w:val="00492018"/>
    <w:rsid w:val="004920A3"/>
    <w:rsid w:val="004A563E"/>
    <w:rsid w:val="004A6A23"/>
    <w:rsid w:val="004A72A5"/>
    <w:rsid w:val="004B1681"/>
    <w:rsid w:val="004B2485"/>
    <w:rsid w:val="004D21EF"/>
    <w:rsid w:val="004D32F7"/>
    <w:rsid w:val="004D53F4"/>
    <w:rsid w:val="004D6202"/>
    <w:rsid w:val="004D66E9"/>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375D8"/>
    <w:rsid w:val="0054371A"/>
    <w:rsid w:val="0054541F"/>
    <w:rsid w:val="0054675D"/>
    <w:rsid w:val="00551BB4"/>
    <w:rsid w:val="00552B68"/>
    <w:rsid w:val="0055324C"/>
    <w:rsid w:val="00564692"/>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0673"/>
    <w:rsid w:val="006546F4"/>
    <w:rsid w:val="00667BEB"/>
    <w:rsid w:val="00671D56"/>
    <w:rsid w:val="00672C8B"/>
    <w:rsid w:val="006765A9"/>
    <w:rsid w:val="006822B6"/>
    <w:rsid w:val="0068256B"/>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54A3"/>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DAC"/>
    <w:rsid w:val="00783F5A"/>
    <w:rsid w:val="007867FD"/>
    <w:rsid w:val="0079008F"/>
    <w:rsid w:val="00790D29"/>
    <w:rsid w:val="00795292"/>
    <w:rsid w:val="0079738C"/>
    <w:rsid w:val="00797F27"/>
    <w:rsid w:val="007A1D24"/>
    <w:rsid w:val="007A508F"/>
    <w:rsid w:val="007A627B"/>
    <w:rsid w:val="007A7FAB"/>
    <w:rsid w:val="007B1877"/>
    <w:rsid w:val="007B7D38"/>
    <w:rsid w:val="007C05F2"/>
    <w:rsid w:val="007C72DC"/>
    <w:rsid w:val="007C778B"/>
    <w:rsid w:val="007C7CE2"/>
    <w:rsid w:val="007D2387"/>
    <w:rsid w:val="007D53FB"/>
    <w:rsid w:val="007E0893"/>
    <w:rsid w:val="007E54DC"/>
    <w:rsid w:val="007F4211"/>
    <w:rsid w:val="007F5CAC"/>
    <w:rsid w:val="008006DD"/>
    <w:rsid w:val="00803F4B"/>
    <w:rsid w:val="008062BA"/>
    <w:rsid w:val="00806BE2"/>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6279B"/>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12CF2"/>
    <w:rsid w:val="009142C1"/>
    <w:rsid w:val="00920956"/>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B791C"/>
    <w:rsid w:val="009C6BB3"/>
    <w:rsid w:val="009C6C78"/>
    <w:rsid w:val="009D108D"/>
    <w:rsid w:val="009D17A6"/>
    <w:rsid w:val="009D31CF"/>
    <w:rsid w:val="009D3E69"/>
    <w:rsid w:val="009D590B"/>
    <w:rsid w:val="009D6BC6"/>
    <w:rsid w:val="009E086D"/>
    <w:rsid w:val="009E1AA6"/>
    <w:rsid w:val="009E30E4"/>
    <w:rsid w:val="009E3D43"/>
    <w:rsid w:val="009F180E"/>
    <w:rsid w:val="009F3760"/>
    <w:rsid w:val="009F67B5"/>
    <w:rsid w:val="009F7E24"/>
    <w:rsid w:val="00A0233A"/>
    <w:rsid w:val="00A0457D"/>
    <w:rsid w:val="00A11911"/>
    <w:rsid w:val="00A20540"/>
    <w:rsid w:val="00A2170B"/>
    <w:rsid w:val="00A22502"/>
    <w:rsid w:val="00A230CC"/>
    <w:rsid w:val="00A24309"/>
    <w:rsid w:val="00A249E7"/>
    <w:rsid w:val="00A2506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858D0"/>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97441"/>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2FD5"/>
    <w:rsid w:val="00BF6464"/>
    <w:rsid w:val="00BF7D94"/>
    <w:rsid w:val="00C03652"/>
    <w:rsid w:val="00C0541B"/>
    <w:rsid w:val="00C0659F"/>
    <w:rsid w:val="00C16488"/>
    <w:rsid w:val="00C23A4B"/>
    <w:rsid w:val="00C262B7"/>
    <w:rsid w:val="00C36C92"/>
    <w:rsid w:val="00C371EB"/>
    <w:rsid w:val="00C4248B"/>
    <w:rsid w:val="00C503C3"/>
    <w:rsid w:val="00C52D26"/>
    <w:rsid w:val="00C52D72"/>
    <w:rsid w:val="00C55C24"/>
    <w:rsid w:val="00C646E6"/>
    <w:rsid w:val="00C672CE"/>
    <w:rsid w:val="00C7532B"/>
    <w:rsid w:val="00C804E3"/>
    <w:rsid w:val="00C82642"/>
    <w:rsid w:val="00C8539E"/>
    <w:rsid w:val="00C86302"/>
    <w:rsid w:val="00C90082"/>
    <w:rsid w:val="00C936B4"/>
    <w:rsid w:val="00C95266"/>
    <w:rsid w:val="00CA25FF"/>
    <w:rsid w:val="00CA52CB"/>
    <w:rsid w:val="00CA6CD4"/>
    <w:rsid w:val="00CB0B49"/>
    <w:rsid w:val="00CB1256"/>
    <w:rsid w:val="00CB1F64"/>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02555"/>
    <w:rsid w:val="00D102F3"/>
    <w:rsid w:val="00D167E9"/>
    <w:rsid w:val="00D171B9"/>
    <w:rsid w:val="00D21461"/>
    <w:rsid w:val="00D237BD"/>
    <w:rsid w:val="00D27CA7"/>
    <w:rsid w:val="00D27F4C"/>
    <w:rsid w:val="00D3100C"/>
    <w:rsid w:val="00D40396"/>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45FA"/>
    <w:rsid w:val="00DC73A4"/>
    <w:rsid w:val="00DC75BD"/>
    <w:rsid w:val="00DD01B6"/>
    <w:rsid w:val="00DD0469"/>
    <w:rsid w:val="00DD27B0"/>
    <w:rsid w:val="00DD7225"/>
    <w:rsid w:val="00DD7615"/>
    <w:rsid w:val="00DE1105"/>
    <w:rsid w:val="00DE2BF0"/>
    <w:rsid w:val="00DE41D7"/>
    <w:rsid w:val="00E04553"/>
    <w:rsid w:val="00E045A0"/>
    <w:rsid w:val="00E06F51"/>
    <w:rsid w:val="00E1191A"/>
    <w:rsid w:val="00E14641"/>
    <w:rsid w:val="00E1704F"/>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53BE"/>
    <w:rsid w:val="00E7627C"/>
    <w:rsid w:val="00E84C4E"/>
    <w:rsid w:val="00E87057"/>
    <w:rsid w:val="00E930FC"/>
    <w:rsid w:val="00E94358"/>
    <w:rsid w:val="00EA0D21"/>
    <w:rsid w:val="00EA190B"/>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3C2E"/>
    <w:rsid w:val="00F14373"/>
    <w:rsid w:val="00F147B1"/>
    <w:rsid w:val="00F164E1"/>
    <w:rsid w:val="00F1749F"/>
    <w:rsid w:val="00F20ADA"/>
    <w:rsid w:val="00F20CBF"/>
    <w:rsid w:val="00F231ED"/>
    <w:rsid w:val="00F24351"/>
    <w:rsid w:val="00F2749C"/>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paragraph" w:customStyle="1" w:styleId="Default">
    <w:name w:val="Default"/>
    <w:rsid w:val="00783DA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i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302</cp:revision>
  <cp:lastPrinted>2010-01-12T23:20:00Z</cp:lastPrinted>
  <dcterms:created xsi:type="dcterms:W3CDTF">2020-03-13T19:18:00Z</dcterms:created>
  <dcterms:modified xsi:type="dcterms:W3CDTF">2024-04-10T18:41:00Z</dcterms:modified>
</cp:coreProperties>
</file>