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F87C" w14:textId="0E7D08E8" w:rsidR="00B80200" w:rsidRPr="00F77189" w:rsidRDefault="0014666D" w:rsidP="00454F68">
      <w:pPr>
        <w:contextualSpacing/>
        <w:rPr>
          <w:bCs/>
          <w:smallCaps/>
        </w:rPr>
      </w:pPr>
      <w:r w:rsidRPr="00F77189">
        <w:rPr>
          <w:b/>
          <w:bCs/>
          <w:smallCaps/>
        </w:rPr>
        <w:t>Committee Name:</w:t>
      </w:r>
      <w:r w:rsidR="00D5524D" w:rsidRPr="00F77189">
        <w:rPr>
          <w:b/>
          <w:bCs/>
          <w:smallCaps/>
        </w:rPr>
        <w:t xml:space="preserve"> </w:t>
      </w:r>
      <w:r w:rsidR="00D5524D" w:rsidRPr="00F77189">
        <w:rPr>
          <w:bCs/>
          <w:smallCaps/>
        </w:rPr>
        <w:t>Executive Committee of University Senate (ECUS)</w:t>
      </w:r>
      <w:r w:rsidR="003A51D3" w:rsidRPr="00F77189">
        <w:rPr>
          <w:bCs/>
          <w:smallCaps/>
        </w:rPr>
        <w:t xml:space="preserve"> with Standing Committee Chairs</w:t>
      </w:r>
      <w:r w:rsidR="004E3E6B" w:rsidRPr="00F77189">
        <w:rPr>
          <w:bCs/>
          <w:smallCaps/>
        </w:rPr>
        <w:t xml:space="preserve"> (SCC)</w:t>
      </w:r>
    </w:p>
    <w:p w14:paraId="41DD7F65" w14:textId="117CDCAC" w:rsidR="0014666D" w:rsidRPr="00F77189" w:rsidRDefault="0014666D" w:rsidP="00454F68">
      <w:pPr>
        <w:contextualSpacing/>
        <w:rPr>
          <w:bCs/>
          <w:smallCaps/>
        </w:rPr>
      </w:pPr>
      <w:r w:rsidRPr="00F77189">
        <w:rPr>
          <w:b/>
          <w:bCs/>
          <w:smallCaps/>
        </w:rPr>
        <w:t>Meeting Date</w:t>
      </w:r>
      <w:r w:rsidR="00AC06FB" w:rsidRPr="00F77189">
        <w:rPr>
          <w:b/>
          <w:bCs/>
          <w:smallCaps/>
        </w:rPr>
        <w:t xml:space="preserve"> &amp; Time</w:t>
      </w:r>
      <w:r w:rsidRPr="00F77189">
        <w:rPr>
          <w:b/>
          <w:bCs/>
          <w:smallCaps/>
        </w:rPr>
        <w:t xml:space="preserve">: </w:t>
      </w:r>
      <w:r w:rsidR="00D5524D" w:rsidRPr="00F77189">
        <w:rPr>
          <w:bCs/>
          <w:smallCaps/>
        </w:rPr>
        <w:t xml:space="preserve">Friday, </w:t>
      </w:r>
      <w:r w:rsidR="007766CC">
        <w:rPr>
          <w:bCs/>
          <w:smallCaps/>
        </w:rPr>
        <w:t>January 9,2026</w:t>
      </w:r>
      <w:r w:rsidR="00D5524D" w:rsidRPr="00F77189">
        <w:rPr>
          <w:bCs/>
          <w:smallCaps/>
        </w:rPr>
        <w:t xml:space="preserve">, </w:t>
      </w:r>
      <w:r w:rsidR="003A51D3" w:rsidRPr="00F77189">
        <w:rPr>
          <w:bCs/>
          <w:smallCaps/>
        </w:rPr>
        <w:t>3</w:t>
      </w:r>
      <w:r w:rsidR="00D5524D" w:rsidRPr="00F77189">
        <w:rPr>
          <w:bCs/>
          <w:smallCaps/>
        </w:rPr>
        <w:t>:</w:t>
      </w:r>
      <w:r w:rsidR="003A51D3" w:rsidRPr="00F77189">
        <w:rPr>
          <w:bCs/>
          <w:smallCaps/>
        </w:rPr>
        <w:t>3</w:t>
      </w:r>
      <w:r w:rsidR="00D5524D" w:rsidRPr="00F77189">
        <w:rPr>
          <w:bCs/>
          <w:smallCaps/>
        </w:rPr>
        <w:t>0-</w:t>
      </w:r>
      <w:r w:rsidR="003A51D3" w:rsidRPr="00F77189">
        <w:rPr>
          <w:bCs/>
          <w:smallCaps/>
        </w:rPr>
        <w:t>4</w:t>
      </w:r>
      <w:r w:rsidR="00D5524D" w:rsidRPr="00F77189">
        <w:rPr>
          <w:bCs/>
          <w:smallCaps/>
        </w:rPr>
        <w:t>:</w:t>
      </w:r>
      <w:r w:rsidR="003A51D3" w:rsidRPr="00F77189">
        <w:rPr>
          <w:bCs/>
          <w:smallCaps/>
        </w:rPr>
        <w:t>4</w:t>
      </w:r>
      <w:r w:rsidR="00D5524D" w:rsidRPr="00F77189">
        <w:rPr>
          <w:bCs/>
          <w:smallCaps/>
        </w:rPr>
        <w:t>5 p.m.</w:t>
      </w:r>
    </w:p>
    <w:p w14:paraId="696D1111" w14:textId="5DC1DF1E" w:rsidR="00973FD5" w:rsidRPr="00F77189" w:rsidRDefault="0014666D" w:rsidP="00454F68">
      <w:pPr>
        <w:contextualSpacing/>
        <w:rPr>
          <w:b/>
          <w:bCs/>
          <w:smallCaps/>
        </w:rPr>
      </w:pPr>
      <w:r w:rsidRPr="00F77189">
        <w:rPr>
          <w:b/>
          <w:bCs/>
          <w:smallCaps/>
        </w:rPr>
        <w:t xml:space="preserve">Meeting Location: </w:t>
      </w:r>
      <w:r w:rsidR="007766CC">
        <w:rPr>
          <w:bCs/>
          <w:smallCaps/>
        </w:rPr>
        <w:t>Online</w:t>
      </w:r>
    </w:p>
    <w:p w14:paraId="1834AF0A" w14:textId="77777777" w:rsidR="00B80200" w:rsidRPr="00F77189" w:rsidRDefault="00B80200" w:rsidP="00454F68">
      <w:pPr>
        <w:contextualSpacing/>
        <w:jc w:val="center"/>
        <w:rPr>
          <w:b/>
          <w:bCs/>
        </w:rPr>
      </w:pPr>
    </w:p>
    <w:p w14:paraId="57F3E057" w14:textId="6391EAD3" w:rsidR="009C6C78" w:rsidRPr="00F77189" w:rsidRDefault="00973FD5" w:rsidP="00454F68">
      <w:pPr>
        <w:contextualSpacing/>
        <w:rPr>
          <w:smallCaps/>
        </w:rPr>
      </w:pPr>
      <w:r w:rsidRPr="00F77189">
        <w:rPr>
          <w:b/>
          <w:bCs/>
          <w:smallCaps/>
        </w:rPr>
        <w:t>A</w:t>
      </w:r>
      <w:r w:rsidR="00750727" w:rsidRPr="00F77189">
        <w:rPr>
          <w:b/>
          <w:bCs/>
          <w:smallCaps/>
        </w:rPr>
        <w:t>ttendance</w:t>
      </w:r>
      <w:r w:rsidRPr="00F77189">
        <w:rPr>
          <w:smallCaps/>
        </w:rPr>
        <w:t>:</w:t>
      </w:r>
    </w:p>
    <w:tbl>
      <w:tblPr>
        <w:tblStyle w:val="TableGrid"/>
        <w:tblW w:w="9360" w:type="dxa"/>
        <w:tblLayout w:type="fixed"/>
        <w:tblLook w:val="04A0" w:firstRow="1" w:lastRow="0" w:firstColumn="1" w:lastColumn="0" w:noHBand="0" w:noVBand="1"/>
      </w:tblPr>
      <w:tblGrid>
        <w:gridCol w:w="720"/>
        <w:gridCol w:w="8640"/>
      </w:tblGrid>
      <w:tr w:rsidR="00F459A1" w:rsidRPr="00F77189" w14:paraId="4803B2AC" w14:textId="77777777" w:rsidTr="000173B5">
        <w:tc>
          <w:tcPr>
            <w:tcW w:w="9360" w:type="dxa"/>
            <w:gridSpan w:val="2"/>
            <w:vAlign w:val="center"/>
          </w:tcPr>
          <w:p w14:paraId="7FBE710B" w14:textId="21D9B5AE" w:rsidR="00F459A1" w:rsidRPr="00F77189" w:rsidRDefault="00F459A1" w:rsidP="00454F68">
            <w:pPr>
              <w:contextualSpacing/>
            </w:pPr>
            <w:r w:rsidRPr="00F77189">
              <w:rPr>
                <w:b/>
                <w:bCs/>
                <w:smallCaps/>
              </w:rPr>
              <w:t>Members</w:t>
            </w:r>
            <w:r w:rsidR="002B6719" w:rsidRPr="00F77189">
              <w:rPr>
                <w:b/>
                <w:bCs/>
                <w:smallCaps/>
              </w:rPr>
              <w:t xml:space="preserve">                                </w:t>
            </w:r>
            <w:r w:rsidRPr="00F77189">
              <w:rPr>
                <w:b/>
              </w:rPr>
              <w:t>“P” denotes Present,  “A” denotes Absent, “R” denotes Regrets</w:t>
            </w:r>
          </w:p>
        </w:tc>
      </w:tr>
      <w:tr w:rsidR="006B6F8A" w:rsidRPr="00F77189" w14:paraId="285C4756" w14:textId="77777777" w:rsidTr="000173B5">
        <w:tc>
          <w:tcPr>
            <w:tcW w:w="720" w:type="dxa"/>
            <w:vAlign w:val="center"/>
          </w:tcPr>
          <w:p w14:paraId="06558E01" w14:textId="2C308221" w:rsidR="006B6F8A" w:rsidRPr="00F77189" w:rsidRDefault="006B6F8A" w:rsidP="006B6F8A">
            <w:pPr>
              <w:contextualSpacing/>
              <w:jc w:val="center"/>
              <w:rPr>
                <w:b/>
                <w:bCs/>
                <w:smallCaps/>
              </w:rPr>
            </w:pPr>
            <w:r w:rsidRPr="00277BB9">
              <w:rPr>
                <w:b/>
                <w:bCs/>
              </w:rPr>
              <w:t>P</w:t>
            </w:r>
          </w:p>
        </w:tc>
        <w:tc>
          <w:tcPr>
            <w:tcW w:w="8640" w:type="dxa"/>
            <w:vAlign w:val="center"/>
          </w:tcPr>
          <w:p w14:paraId="44D13147" w14:textId="10773A00" w:rsidR="006B6F8A" w:rsidRPr="00F77189" w:rsidRDefault="006B6F8A" w:rsidP="006B6F8A">
            <w:pPr>
              <w:contextualSpacing/>
              <w:rPr>
                <w:smallCaps/>
              </w:rPr>
            </w:pPr>
            <w:r w:rsidRPr="00277BB9">
              <w:t>Alex Blazer (CoAS, ECUS Secretary)</w:t>
            </w:r>
          </w:p>
        </w:tc>
      </w:tr>
      <w:tr w:rsidR="006B6F8A" w:rsidRPr="00F77189" w14:paraId="5A6AEEFD" w14:textId="77777777" w:rsidTr="000173B5">
        <w:tc>
          <w:tcPr>
            <w:tcW w:w="720" w:type="dxa"/>
            <w:vAlign w:val="center"/>
          </w:tcPr>
          <w:p w14:paraId="77298036" w14:textId="097219DE" w:rsidR="006B6F8A" w:rsidRPr="00F77189" w:rsidRDefault="006B6F8A" w:rsidP="006B6F8A">
            <w:pPr>
              <w:contextualSpacing/>
              <w:jc w:val="center"/>
              <w:rPr>
                <w:b/>
                <w:bCs/>
                <w:smallCaps/>
              </w:rPr>
            </w:pPr>
            <w:r>
              <w:rPr>
                <w:b/>
                <w:bCs/>
              </w:rPr>
              <w:t>R</w:t>
            </w:r>
          </w:p>
        </w:tc>
        <w:tc>
          <w:tcPr>
            <w:tcW w:w="8640" w:type="dxa"/>
            <w:vAlign w:val="center"/>
          </w:tcPr>
          <w:p w14:paraId="67524697" w14:textId="1D965FAB" w:rsidR="006B6F8A" w:rsidRPr="00F77189" w:rsidRDefault="006B6F8A" w:rsidP="006B6F8A">
            <w:pPr>
              <w:contextualSpacing/>
              <w:rPr>
                <w:smallCaps/>
              </w:rPr>
            </w:pPr>
            <w:r>
              <w:t>Cathy Cox</w:t>
            </w:r>
            <w:r w:rsidRPr="00277BB9">
              <w:t xml:space="preserve"> (University President)</w:t>
            </w:r>
          </w:p>
        </w:tc>
      </w:tr>
      <w:tr w:rsidR="006B6F8A" w:rsidRPr="00F77189" w14:paraId="31C20DF0" w14:textId="77777777" w:rsidTr="000173B5">
        <w:tc>
          <w:tcPr>
            <w:tcW w:w="720" w:type="dxa"/>
            <w:vAlign w:val="center"/>
          </w:tcPr>
          <w:p w14:paraId="535F3B79" w14:textId="49AF3094" w:rsidR="006B6F8A" w:rsidRPr="00F77189" w:rsidRDefault="006B6F8A" w:rsidP="006B6F8A">
            <w:pPr>
              <w:contextualSpacing/>
              <w:jc w:val="center"/>
              <w:rPr>
                <w:b/>
                <w:bCs/>
                <w:smallCaps/>
              </w:rPr>
            </w:pPr>
            <w:r>
              <w:rPr>
                <w:b/>
                <w:bCs/>
              </w:rPr>
              <w:t>P</w:t>
            </w:r>
          </w:p>
        </w:tc>
        <w:tc>
          <w:tcPr>
            <w:tcW w:w="8640" w:type="dxa"/>
            <w:vAlign w:val="center"/>
          </w:tcPr>
          <w:p w14:paraId="41429104" w14:textId="55A5BA00" w:rsidR="006B6F8A" w:rsidRPr="00F77189" w:rsidRDefault="006B6F8A" w:rsidP="006B6F8A">
            <w:pPr>
              <w:contextualSpacing/>
              <w:rPr>
                <w:smallCaps/>
              </w:rPr>
            </w:pPr>
            <w:r>
              <w:t xml:space="preserve">Nicolas Creel (CoBT, ECUS </w:t>
            </w:r>
            <w:r w:rsidR="00D0478B">
              <w:t>Chair Emerita</w:t>
            </w:r>
            <w:r w:rsidRPr="00277BB9">
              <w:t>)</w:t>
            </w:r>
          </w:p>
        </w:tc>
      </w:tr>
      <w:tr w:rsidR="00D0478B" w:rsidRPr="00F77189" w14:paraId="6D632B3B" w14:textId="77777777" w:rsidTr="000173B5">
        <w:tc>
          <w:tcPr>
            <w:tcW w:w="720" w:type="dxa"/>
            <w:vAlign w:val="center"/>
          </w:tcPr>
          <w:p w14:paraId="03A1B8F9" w14:textId="72DA7F1A" w:rsidR="00D0478B" w:rsidRPr="00277BB9" w:rsidRDefault="00D0478B" w:rsidP="00D0478B">
            <w:pPr>
              <w:contextualSpacing/>
              <w:jc w:val="center"/>
              <w:rPr>
                <w:b/>
                <w:bCs/>
              </w:rPr>
            </w:pPr>
            <w:r>
              <w:rPr>
                <w:b/>
                <w:bCs/>
              </w:rPr>
              <w:t>P</w:t>
            </w:r>
          </w:p>
        </w:tc>
        <w:tc>
          <w:tcPr>
            <w:tcW w:w="8640" w:type="dxa"/>
            <w:vAlign w:val="center"/>
          </w:tcPr>
          <w:p w14:paraId="6E41CD05" w14:textId="434AF9D0" w:rsidR="00D0478B" w:rsidRDefault="00D0478B" w:rsidP="00D0478B">
            <w:pPr>
              <w:contextualSpacing/>
            </w:pPr>
            <w:r>
              <w:t>Holly Croft (Library, ECUS Member)</w:t>
            </w:r>
          </w:p>
        </w:tc>
      </w:tr>
      <w:tr w:rsidR="00D0478B" w:rsidRPr="00F77189" w14:paraId="033E9469" w14:textId="77777777" w:rsidTr="000173B5">
        <w:tc>
          <w:tcPr>
            <w:tcW w:w="720" w:type="dxa"/>
            <w:vAlign w:val="center"/>
          </w:tcPr>
          <w:p w14:paraId="70986997" w14:textId="733E997A" w:rsidR="00D0478B" w:rsidRPr="00F77189" w:rsidRDefault="00D0478B" w:rsidP="00D0478B">
            <w:pPr>
              <w:contextualSpacing/>
              <w:jc w:val="center"/>
              <w:rPr>
                <w:b/>
                <w:bCs/>
                <w:smallCaps/>
              </w:rPr>
            </w:pPr>
            <w:r w:rsidRPr="00277BB9">
              <w:rPr>
                <w:b/>
                <w:bCs/>
              </w:rPr>
              <w:t>P</w:t>
            </w:r>
          </w:p>
        </w:tc>
        <w:tc>
          <w:tcPr>
            <w:tcW w:w="8640" w:type="dxa"/>
            <w:vAlign w:val="center"/>
          </w:tcPr>
          <w:p w14:paraId="2217B9C6" w14:textId="6EAAEFA6" w:rsidR="00D0478B" w:rsidRPr="00F77189" w:rsidRDefault="00D0478B" w:rsidP="00D0478B">
            <w:pPr>
              <w:contextualSpacing/>
            </w:pPr>
            <w:r>
              <w:t>Stephanie Jett</w:t>
            </w:r>
            <w:r w:rsidRPr="00F77189">
              <w:t xml:space="preserve"> (</w:t>
            </w:r>
            <w:r>
              <w:t xml:space="preserve">CoAS, ECUS </w:t>
            </w:r>
            <w:r w:rsidRPr="00F77189">
              <w:t>Chair)</w:t>
            </w:r>
          </w:p>
        </w:tc>
      </w:tr>
      <w:tr w:rsidR="00D0478B" w:rsidRPr="00F77189" w14:paraId="638C2E38" w14:textId="77777777" w:rsidTr="000173B5">
        <w:tc>
          <w:tcPr>
            <w:tcW w:w="720" w:type="dxa"/>
            <w:vAlign w:val="center"/>
          </w:tcPr>
          <w:p w14:paraId="0225F979" w14:textId="7C0FA603" w:rsidR="00D0478B" w:rsidRPr="00F77189" w:rsidRDefault="00D0478B" w:rsidP="00D0478B">
            <w:pPr>
              <w:contextualSpacing/>
              <w:jc w:val="center"/>
              <w:rPr>
                <w:b/>
                <w:bCs/>
                <w:smallCaps/>
              </w:rPr>
            </w:pPr>
            <w:r w:rsidRPr="00277BB9">
              <w:rPr>
                <w:b/>
                <w:bCs/>
              </w:rPr>
              <w:t>P</w:t>
            </w:r>
          </w:p>
        </w:tc>
        <w:tc>
          <w:tcPr>
            <w:tcW w:w="8640" w:type="dxa"/>
            <w:vAlign w:val="center"/>
          </w:tcPr>
          <w:p w14:paraId="4774B68E" w14:textId="0486727E" w:rsidR="00D0478B" w:rsidRPr="00F77189" w:rsidRDefault="00D0478B" w:rsidP="00D0478B">
            <w:pPr>
              <w:contextualSpacing/>
              <w:rPr>
                <w:smallCaps/>
              </w:rPr>
            </w:pPr>
            <w:r>
              <w:t>Joyce Norris-Taylor (CoHS, ECUS Vice-Chair)</w:t>
            </w:r>
          </w:p>
        </w:tc>
      </w:tr>
      <w:tr w:rsidR="00D0478B" w:rsidRPr="00F77189" w14:paraId="130665BF" w14:textId="77777777" w:rsidTr="000173B5">
        <w:tc>
          <w:tcPr>
            <w:tcW w:w="720" w:type="dxa"/>
            <w:vAlign w:val="center"/>
          </w:tcPr>
          <w:p w14:paraId="266AB259" w14:textId="777A11F2" w:rsidR="00D0478B" w:rsidRDefault="00D0478B" w:rsidP="00D0478B">
            <w:pPr>
              <w:contextualSpacing/>
              <w:jc w:val="center"/>
              <w:rPr>
                <w:b/>
                <w:bCs/>
              </w:rPr>
            </w:pPr>
            <w:r>
              <w:rPr>
                <w:b/>
                <w:bCs/>
              </w:rPr>
              <w:t>P</w:t>
            </w:r>
          </w:p>
        </w:tc>
        <w:tc>
          <w:tcPr>
            <w:tcW w:w="8640" w:type="dxa"/>
            <w:vAlign w:val="center"/>
          </w:tcPr>
          <w:p w14:paraId="6648D453" w14:textId="6DE2AAA5" w:rsidR="00D0478B" w:rsidRPr="00277BB9" w:rsidRDefault="00D0478B" w:rsidP="00D0478B">
            <w:pPr>
              <w:contextualSpacing/>
            </w:pPr>
            <w:r>
              <w:t>Holley Roberts (Provost)</w:t>
            </w:r>
          </w:p>
        </w:tc>
      </w:tr>
      <w:tr w:rsidR="00D0478B" w:rsidRPr="00F77189" w14:paraId="10228912" w14:textId="77777777" w:rsidTr="000173B5">
        <w:tc>
          <w:tcPr>
            <w:tcW w:w="720" w:type="dxa"/>
            <w:vAlign w:val="center"/>
          </w:tcPr>
          <w:p w14:paraId="2A3EB6CA" w14:textId="301D3C76" w:rsidR="00D0478B" w:rsidRPr="00F77189" w:rsidRDefault="00D0478B" w:rsidP="00D0478B">
            <w:pPr>
              <w:contextualSpacing/>
              <w:jc w:val="center"/>
              <w:rPr>
                <w:b/>
                <w:bCs/>
                <w:smallCaps/>
              </w:rPr>
            </w:pPr>
            <w:r w:rsidRPr="00277BB9">
              <w:rPr>
                <w:b/>
                <w:bCs/>
              </w:rPr>
              <w:t>P</w:t>
            </w:r>
          </w:p>
        </w:tc>
        <w:tc>
          <w:tcPr>
            <w:tcW w:w="8640" w:type="dxa"/>
            <w:vAlign w:val="center"/>
          </w:tcPr>
          <w:p w14:paraId="68B558F4" w14:textId="7502DF00" w:rsidR="00D0478B" w:rsidRPr="00F77189" w:rsidRDefault="00D0478B" w:rsidP="00D0478B">
            <w:pPr>
              <w:contextualSpacing/>
              <w:rPr>
                <w:smallCaps/>
              </w:rPr>
            </w:pPr>
            <w:r>
              <w:t>Rob Sumowski (CoE, ECUS Chair Emerita)</w:t>
            </w:r>
          </w:p>
        </w:tc>
      </w:tr>
      <w:tr w:rsidR="00D0478B" w:rsidRPr="00F77189" w14:paraId="1213426B" w14:textId="77777777" w:rsidTr="000173B5">
        <w:tc>
          <w:tcPr>
            <w:tcW w:w="720" w:type="dxa"/>
            <w:vAlign w:val="center"/>
          </w:tcPr>
          <w:p w14:paraId="73032CA7" w14:textId="59D654EC" w:rsidR="00D0478B" w:rsidRPr="00F77189" w:rsidRDefault="007766CC" w:rsidP="00D0478B">
            <w:pPr>
              <w:contextualSpacing/>
              <w:jc w:val="center"/>
              <w:rPr>
                <w:b/>
                <w:bCs/>
              </w:rPr>
            </w:pPr>
            <w:r>
              <w:rPr>
                <w:b/>
                <w:bCs/>
              </w:rPr>
              <w:t>R</w:t>
            </w:r>
          </w:p>
        </w:tc>
        <w:tc>
          <w:tcPr>
            <w:tcW w:w="8640" w:type="dxa"/>
            <w:vAlign w:val="center"/>
          </w:tcPr>
          <w:p w14:paraId="5BD4E99E" w14:textId="7AE2BFC5" w:rsidR="00D0478B" w:rsidRPr="00F77189" w:rsidRDefault="00D0478B" w:rsidP="00D0478B">
            <w:pPr>
              <w:contextualSpacing/>
            </w:pPr>
            <w:r>
              <w:t>Andrew Allen</w:t>
            </w:r>
            <w:r w:rsidRPr="00F77189">
              <w:t xml:space="preserve"> (APC Chair)</w:t>
            </w:r>
          </w:p>
        </w:tc>
      </w:tr>
      <w:tr w:rsidR="00D0478B" w:rsidRPr="00F77189" w14:paraId="1409258E" w14:textId="77777777" w:rsidTr="000173B5">
        <w:tc>
          <w:tcPr>
            <w:tcW w:w="720" w:type="dxa"/>
            <w:vAlign w:val="center"/>
          </w:tcPr>
          <w:p w14:paraId="70A055F5" w14:textId="3DF26E16" w:rsidR="00D0478B" w:rsidRPr="00F77189" w:rsidRDefault="00D0478B" w:rsidP="00D0478B">
            <w:pPr>
              <w:contextualSpacing/>
              <w:jc w:val="center"/>
              <w:rPr>
                <w:b/>
                <w:bCs/>
              </w:rPr>
            </w:pPr>
            <w:r w:rsidRPr="00F77189">
              <w:rPr>
                <w:b/>
                <w:bCs/>
              </w:rPr>
              <w:t>P</w:t>
            </w:r>
          </w:p>
        </w:tc>
        <w:tc>
          <w:tcPr>
            <w:tcW w:w="8640" w:type="dxa"/>
            <w:vAlign w:val="center"/>
          </w:tcPr>
          <w:p w14:paraId="520E9223" w14:textId="1E9DB44B" w:rsidR="00D0478B" w:rsidRPr="00F77189" w:rsidRDefault="00D0478B" w:rsidP="00D0478B">
            <w:pPr>
              <w:contextualSpacing/>
            </w:pPr>
            <w:r>
              <w:t>Hedy Fraunhofer</w:t>
            </w:r>
            <w:r w:rsidRPr="00F77189">
              <w:t xml:space="preserve"> (</w:t>
            </w:r>
            <w:r>
              <w:t>B</w:t>
            </w:r>
            <w:r w:rsidRPr="00F77189">
              <w:t>IPC Chair)</w:t>
            </w:r>
          </w:p>
        </w:tc>
      </w:tr>
      <w:tr w:rsidR="00D0478B" w:rsidRPr="00F77189" w14:paraId="724C11C8" w14:textId="77777777" w:rsidTr="000173B5">
        <w:tc>
          <w:tcPr>
            <w:tcW w:w="720" w:type="dxa"/>
            <w:vAlign w:val="center"/>
          </w:tcPr>
          <w:p w14:paraId="4DA07CCF" w14:textId="438CFA6D" w:rsidR="00D0478B" w:rsidRPr="00F77189" w:rsidRDefault="00D0478B" w:rsidP="00D0478B">
            <w:pPr>
              <w:contextualSpacing/>
              <w:jc w:val="center"/>
              <w:rPr>
                <w:b/>
                <w:bCs/>
              </w:rPr>
            </w:pPr>
            <w:r w:rsidRPr="00F77189">
              <w:rPr>
                <w:b/>
                <w:bCs/>
              </w:rPr>
              <w:t>P</w:t>
            </w:r>
          </w:p>
        </w:tc>
        <w:tc>
          <w:tcPr>
            <w:tcW w:w="8640" w:type="dxa"/>
            <w:vAlign w:val="center"/>
          </w:tcPr>
          <w:p w14:paraId="20E0FCB9" w14:textId="17DF1F42" w:rsidR="00D0478B" w:rsidRPr="00F77189" w:rsidRDefault="00D0478B" w:rsidP="00D0478B">
            <w:pPr>
              <w:contextualSpacing/>
            </w:pPr>
            <w:r w:rsidRPr="00277BB9">
              <w:t>Jennifer Flory (</w:t>
            </w:r>
            <w:r>
              <w:t>FAPC Chair)</w:t>
            </w:r>
          </w:p>
        </w:tc>
      </w:tr>
      <w:tr w:rsidR="00D0478B" w:rsidRPr="00F77189" w14:paraId="3C720EFA" w14:textId="77777777" w:rsidTr="000173B5">
        <w:tc>
          <w:tcPr>
            <w:tcW w:w="720" w:type="dxa"/>
            <w:vAlign w:val="center"/>
          </w:tcPr>
          <w:p w14:paraId="27E9B87A" w14:textId="524FF020" w:rsidR="00D0478B" w:rsidRPr="00F77189" w:rsidRDefault="00D0478B" w:rsidP="00D0478B">
            <w:pPr>
              <w:contextualSpacing/>
              <w:jc w:val="center"/>
              <w:rPr>
                <w:b/>
                <w:bCs/>
              </w:rPr>
            </w:pPr>
            <w:r w:rsidRPr="00F77189">
              <w:rPr>
                <w:b/>
                <w:bCs/>
              </w:rPr>
              <w:t>P</w:t>
            </w:r>
          </w:p>
        </w:tc>
        <w:tc>
          <w:tcPr>
            <w:tcW w:w="8640" w:type="dxa"/>
            <w:vAlign w:val="center"/>
          </w:tcPr>
          <w:p w14:paraId="4C56E3E8" w14:textId="046B4131" w:rsidR="00D0478B" w:rsidRPr="00F77189" w:rsidRDefault="00D0478B" w:rsidP="00D0478B">
            <w:pPr>
              <w:contextualSpacing/>
            </w:pPr>
            <w:r>
              <w:t>Talecia Warren</w:t>
            </w:r>
            <w:r w:rsidRPr="00F77189">
              <w:t xml:space="preserve"> (RPIPC Chair)</w:t>
            </w:r>
          </w:p>
        </w:tc>
      </w:tr>
      <w:tr w:rsidR="00D0478B" w:rsidRPr="00F77189" w14:paraId="5A077EFA" w14:textId="77777777" w:rsidTr="000173B5">
        <w:tc>
          <w:tcPr>
            <w:tcW w:w="720" w:type="dxa"/>
            <w:vAlign w:val="center"/>
          </w:tcPr>
          <w:p w14:paraId="10F5F10F" w14:textId="2BA5EC1A" w:rsidR="00D0478B" w:rsidRPr="00F77189" w:rsidRDefault="00D0478B" w:rsidP="00D0478B">
            <w:pPr>
              <w:contextualSpacing/>
              <w:jc w:val="center"/>
              <w:rPr>
                <w:b/>
                <w:bCs/>
              </w:rPr>
            </w:pPr>
            <w:r w:rsidRPr="00F77189">
              <w:rPr>
                <w:b/>
                <w:bCs/>
              </w:rPr>
              <w:t>P</w:t>
            </w:r>
          </w:p>
        </w:tc>
        <w:tc>
          <w:tcPr>
            <w:tcW w:w="8640" w:type="dxa"/>
            <w:vAlign w:val="center"/>
          </w:tcPr>
          <w:p w14:paraId="462D7C54" w14:textId="7E7C8A0E" w:rsidR="00D0478B" w:rsidRPr="00F77189" w:rsidRDefault="00D0478B" w:rsidP="00D0478B">
            <w:pPr>
              <w:contextualSpacing/>
            </w:pPr>
            <w:r>
              <w:t>Amy Pinney</w:t>
            </w:r>
            <w:r w:rsidRPr="00F77189">
              <w:t xml:space="preserve"> (SAPC Chair)</w:t>
            </w:r>
          </w:p>
        </w:tc>
      </w:tr>
      <w:tr w:rsidR="008B4253" w:rsidRPr="00F77189" w14:paraId="4E158121" w14:textId="77777777" w:rsidTr="00BC7C76">
        <w:tc>
          <w:tcPr>
            <w:tcW w:w="9360" w:type="dxa"/>
            <w:gridSpan w:val="2"/>
            <w:vAlign w:val="center"/>
          </w:tcPr>
          <w:p w14:paraId="395A08EF" w14:textId="74BECED6" w:rsidR="008B4253" w:rsidRDefault="008B4253" w:rsidP="00D0478B">
            <w:pPr>
              <w:contextualSpacing/>
            </w:pPr>
            <w:r>
              <w:rPr>
                <w:b/>
                <w:bCs/>
                <w:smallCaps/>
              </w:rPr>
              <w:t>Guests</w:t>
            </w:r>
          </w:p>
        </w:tc>
      </w:tr>
      <w:tr w:rsidR="008B4253" w:rsidRPr="00F77189" w14:paraId="2B1C6C48" w14:textId="77777777" w:rsidTr="00AE6715">
        <w:tc>
          <w:tcPr>
            <w:tcW w:w="9360" w:type="dxa"/>
            <w:gridSpan w:val="2"/>
            <w:vAlign w:val="center"/>
          </w:tcPr>
          <w:p w14:paraId="192E9525" w14:textId="57CC9347" w:rsidR="008B4253" w:rsidRDefault="008B4253" w:rsidP="00D0478B">
            <w:pPr>
              <w:contextualSpacing/>
            </w:pPr>
            <w:r>
              <w:t>Serena Semere (SGA President)</w:t>
            </w:r>
          </w:p>
        </w:tc>
      </w:tr>
    </w:tbl>
    <w:p w14:paraId="71822103" w14:textId="28396C9F" w:rsidR="002B6719" w:rsidRPr="00F77189" w:rsidRDefault="002B6719" w:rsidP="00454F68">
      <w:pPr>
        <w:contextualSpacing/>
        <w:rPr>
          <w:i/>
        </w:rPr>
      </w:pPr>
    </w:p>
    <w:p w14:paraId="3E08E568" w14:textId="24433FD7" w:rsidR="002B6719" w:rsidRPr="00F77189" w:rsidRDefault="002B6719" w:rsidP="00454F68">
      <w:pPr>
        <w:contextualSpacing/>
        <w:rPr>
          <w:b/>
          <w:bCs/>
          <w:iCs/>
        </w:rPr>
      </w:pPr>
      <w:r w:rsidRPr="00F77189">
        <w:rPr>
          <w:b/>
          <w:bCs/>
          <w:iCs/>
        </w:rPr>
        <w:t>Legend</w:t>
      </w:r>
    </w:p>
    <w:p w14:paraId="405ED42E" w14:textId="451B0BE1" w:rsidR="002B6719" w:rsidRPr="00F77189" w:rsidRDefault="002B6719" w:rsidP="00454F68">
      <w:pPr>
        <w:contextualSpacing/>
      </w:pPr>
      <w:r w:rsidRPr="00F77189">
        <w:rPr>
          <w:highlight w:val="yellow"/>
        </w:rPr>
        <w:t>Highlighted text denotes follow-up.</w:t>
      </w:r>
    </w:p>
    <w:p w14:paraId="54E838AD" w14:textId="77777777" w:rsidR="004D53F4" w:rsidRPr="00F77189" w:rsidRDefault="004D53F4" w:rsidP="00454F68">
      <w:pPr>
        <w:contextualSpacing/>
        <w:rPr>
          <w:b/>
          <w:bCs/>
        </w:rPr>
      </w:pPr>
      <w:r w:rsidRPr="00F77189">
        <w:rPr>
          <w:b/>
          <w:bCs/>
        </w:rPr>
        <w:t>Bold text denotes action or recommendation.</w:t>
      </w:r>
    </w:p>
    <w:p w14:paraId="1885EC61" w14:textId="77777777" w:rsidR="002B6719" w:rsidRPr="00F77189" w:rsidRDefault="002B6719" w:rsidP="00454F68">
      <w:pPr>
        <w:contextualSpacing/>
      </w:pPr>
    </w:p>
    <w:p w14:paraId="7CFCFDE7" w14:textId="3951C130" w:rsidR="008F2BD4" w:rsidRPr="00F77189" w:rsidRDefault="0026653A" w:rsidP="00454F68">
      <w:pPr>
        <w:contextualSpacing/>
      </w:pPr>
      <w:r w:rsidRPr="00F77189">
        <w:rPr>
          <w:b/>
          <w:bCs/>
        </w:rPr>
        <w:t xml:space="preserve">I. </w:t>
      </w:r>
      <w:r w:rsidR="008F2BD4" w:rsidRPr="00F77189">
        <w:rPr>
          <w:b/>
          <w:bCs/>
        </w:rPr>
        <w:t xml:space="preserve">Call to Order: </w:t>
      </w:r>
      <w:r w:rsidR="008F2BD4" w:rsidRPr="00F77189">
        <w:t>The meeting was called to order at</w:t>
      </w:r>
      <w:r w:rsidR="008F2BD4" w:rsidRPr="000C4F6F">
        <w:t xml:space="preserve"> </w:t>
      </w:r>
      <w:r w:rsidR="004E3E6B" w:rsidRPr="000C4F6F">
        <w:t>3</w:t>
      </w:r>
      <w:r w:rsidR="008F2BD4" w:rsidRPr="000C4F6F">
        <w:t>:</w:t>
      </w:r>
      <w:r w:rsidR="004E3E6B" w:rsidRPr="000C4F6F">
        <w:t>3</w:t>
      </w:r>
      <w:r w:rsidR="000C4F6F" w:rsidRPr="000C4F6F">
        <w:t>3</w:t>
      </w:r>
      <w:r w:rsidR="008F2BD4" w:rsidRPr="00F77189">
        <w:t xml:space="preserve"> pm by</w:t>
      </w:r>
      <w:r w:rsidR="003B5666">
        <w:t xml:space="preserve"> </w:t>
      </w:r>
      <w:r w:rsidR="00D0478B">
        <w:t>Stephanie Jett</w:t>
      </w:r>
      <w:r w:rsidR="00420462" w:rsidRPr="00F77189">
        <w:t xml:space="preserve"> </w:t>
      </w:r>
      <w:r w:rsidR="008F2BD4" w:rsidRPr="00F77189">
        <w:t>(Chair).</w:t>
      </w:r>
    </w:p>
    <w:p w14:paraId="4BC28398" w14:textId="003F470C" w:rsidR="008F2BD4" w:rsidRPr="00F77189" w:rsidRDefault="008F2BD4" w:rsidP="00454F68">
      <w:pPr>
        <w:contextualSpacing/>
      </w:pPr>
    </w:p>
    <w:p w14:paraId="16954F42" w14:textId="135D753B" w:rsidR="008F2BD4" w:rsidRPr="00F77189" w:rsidRDefault="0026653A" w:rsidP="00454F68">
      <w:pPr>
        <w:contextualSpacing/>
        <w:rPr>
          <w:b/>
          <w:bCs/>
        </w:rPr>
      </w:pPr>
      <w:r w:rsidRPr="00F77189">
        <w:rPr>
          <w:b/>
          <w:bCs/>
        </w:rPr>
        <w:t xml:space="preserve">II. </w:t>
      </w:r>
      <w:r w:rsidR="008F2BD4" w:rsidRPr="00F77189">
        <w:rPr>
          <w:b/>
          <w:bCs/>
        </w:rPr>
        <w:t xml:space="preserve">Approval of Agenda: </w:t>
      </w:r>
      <w:r w:rsidR="008F2BD4" w:rsidRPr="00F77189">
        <w:t xml:space="preserve">A </w:t>
      </w:r>
      <w:r w:rsidR="008F2BD4" w:rsidRPr="00F77189">
        <w:rPr>
          <w:b/>
          <w:u w:val="single"/>
        </w:rPr>
        <w:t>Motion</w:t>
      </w:r>
      <w:r w:rsidR="008F2BD4" w:rsidRPr="00F77189">
        <w:t xml:space="preserve"> </w:t>
      </w:r>
      <w:r w:rsidR="008F2BD4" w:rsidRPr="00F77189">
        <w:rPr>
          <w:i/>
        </w:rPr>
        <w:t>to approve the agenda</w:t>
      </w:r>
      <w:r w:rsidR="008F2BD4" w:rsidRPr="00F77189">
        <w:t xml:space="preserve"> was made and seconded. </w:t>
      </w:r>
      <w:r w:rsidR="008F2BD4" w:rsidRPr="00F77189">
        <w:rPr>
          <w:b/>
          <w:bCs/>
        </w:rPr>
        <w:t>The agenda was approved as circulated.</w:t>
      </w:r>
    </w:p>
    <w:p w14:paraId="702B3FE8" w14:textId="463FA1F0" w:rsidR="008F2BD4" w:rsidRPr="00F77189" w:rsidRDefault="008F2BD4" w:rsidP="00454F68">
      <w:pPr>
        <w:contextualSpacing/>
      </w:pPr>
    </w:p>
    <w:p w14:paraId="12345B5E" w14:textId="2F39D4A3" w:rsidR="008F2BD4" w:rsidRPr="00F77189" w:rsidRDefault="0026653A" w:rsidP="00454F68">
      <w:pPr>
        <w:contextualSpacing/>
      </w:pPr>
      <w:r w:rsidRPr="00F77189">
        <w:rPr>
          <w:b/>
          <w:bCs/>
        </w:rPr>
        <w:t>II</w:t>
      </w:r>
      <w:r w:rsidR="00A52CFD" w:rsidRPr="00F77189">
        <w:rPr>
          <w:b/>
          <w:bCs/>
        </w:rPr>
        <w:t>I</w:t>
      </w:r>
      <w:r w:rsidRPr="00F77189">
        <w:rPr>
          <w:b/>
          <w:bCs/>
        </w:rPr>
        <w:t xml:space="preserve">. </w:t>
      </w:r>
      <w:r w:rsidR="008F2BD4" w:rsidRPr="00F77189">
        <w:rPr>
          <w:b/>
          <w:bCs/>
        </w:rPr>
        <w:t xml:space="preserve">Approval of Minutes: </w:t>
      </w:r>
      <w:r w:rsidR="00D0478B">
        <w:t xml:space="preserve">A draft of the </w:t>
      </w:r>
      <w:r w:rsidR="000C4F6F" w:rsidRPr="000C4F6F">
        <w:t>31</w:t>
      </w:r>
      <w:r w:rsidR="00D0478B" w:rsidRPr="000C4F6F">
        <w:t xml:space="preserve"> </w:t>
      </w:r>
      <w:r w:rsidR="000C4F6F" w:rsidRPr="000C4F6F">
        <w:t>Oct</w:t>
      </w:r>
      <w:r w:rsidR="00D0478B" w:rsidRPr="000C4F6F">
        <w:t xml:space="preserve"> 202</w:t>
      </w:r>
      <w:r w:rsidR="000C4F6F" w:rsidRPr="000C4F6F">
        <w:t>5</w:t>
      </w:r>
      <w:r w:rsidR="00D0478B">
        <w:t xml:space="preserve"> minutes of the Executive Committee had been circulated to the meeting attendees via email. A </w:t>
      </w:r>
      <w:r w:rsidR="00D0478B" w:rsidRPr="003E62FB">
        <w:rPr>
          <w:b/>
          <w:bCs/>
          <w:u w:val="single"/>
        </w:rPr>
        <w:t>Motion</w:t>
      </w:r>
      <w:r w:rsidR="00D0478B" w:rsidRPr="003E62FB">
        <w:t xml:space="preserve"> </w:t>
      </w:r>
      <w:r w:rsidR="00D0478B" w:rsidRPr="003E62FB">
        <w:rPr>
          <w:i/>
          <w:iCs/>
        </w:rPr>
        <w:t>to approve the minutes</w:t>
      </w:r>
      <w:r w:rsidR="00D0478B">
        <w:t xml:space="preserve"> was made and seconded. </w:t>
      </w:r>
      <w:r w:rsidR="00D0478B">
        <w:rPr>
          <w:b/>
          <w:bCs/>
        </w:rPr>
        <w:t>The minutes were approved</w:t>
      </w:r>
      <w:r w:rsidR="00D0478B" w:rsidRPr="003E62FB">
        <w:t>.</w:t>
      </w:r>
      <w:bookmarkStart w:id="0" w:name="_Hlk81840331"/>
    </w:p>
    <w:bookmarkEnd w:id="0"/>
    <w:p w14:paraId="2515B700" w14:textId="4D1A4195" w:rsidR="005B7837" w:rsidRPr="00F77189" w:rsidRDefault="005B7837" w:rsidP="00454F68">
      <w:pPr>
        <w:contextualSpacing/>
      </w:pPr>
    </w:p>
    <w:p w14:paraId="752490C1" w14:textId="5F500AFE" w:rsidR="00731D0B" w:rsidRPr="00F77189" w:rsidRDefault="005711A0" w:rsidP="00454F68">
      <w:pPr>
        <w:contextualSpacing/>
        <w:rPr>
          <w:b/>
          <w:bCs/>
        </w:rPr>
      </w:pPr>
      <w:r w:rsidRPr="00F77189">
        <w:rPr>
          <w:b/>
          <w:bCs/>
        </w:rPr>
        <w:t>I</w:t>
      </w:r>
      <w:r w:rsidR="00E1191A" w:rsidRPr="00F77189">
        <w:rPr>
          <w:b/>
          <w:bCs/>
        </w:rPr>
        <w:t>V</w:t>
      </w:r>
      <w:r w:rsidR="0026653A" w:rsidRPr="00F77189">
        <w:rPr>
          <w:b/>
          <w:bCs/>
        </w:rPr>
        <w:t xml:space="preserve">. </w:t>
      </w:r>
      <w:r w:rsidR="008331D3" w:rsidRPr="00F77189">
        <w:rPr>
          <w:b/>
          <w:bCs/>
        </w:rPr>
        <w:t>Reports</w:t>
      </w:r>
    </w:p>
    <w:p w14:paraId="348AA65B" w14:textId="461CC354" w:rsidR="00B83667" w:rsidRPr="00F77189" w:rsidRDefault="00B83667" w:rsidP="00454F68">
      <w:pPr>
        <w:contextualSpacing/>
        <w:rPr>
          <w:b/>
          <w:bCs/>
        </w:rPr>
      </w:pPr>
    </w:p>
    <w:p w14:paraId="020DE282" w14:textId="3A1BD8AE" w:rsidR="00B83667" w:rsidRPr="00F77189" w:rsidRDefault="00B83667" w:rsidP="00454F68">
      <w:pPr>
        <w:contextualSpacing/>
        <w:rPr>
          <w:b/>
          <w:bCs/>
        </w:rPr>
      </w:pPr>
      <w:r w:rsidRPr="00F77189">
        <w:rPr>
          <w:b/>
          <w:bCs/>
        </w:rPr>
        <w:t xml:space="preserve">University President — President </w:t>
      </w:r>
      <w:r w:rsidR="00737C76">
        <w:rPr>
          <w:b/>
          <w:bCs/>
        </w:rPr>
        <w:t>Cathy Cox</w:t>
      </w:r>
    </w:p>
    <w:p w14:paraId="69B73D9C" w14:textId="77777777" w:rsidR="00B83667" w:rsidRPr="00F77189" w:rsidRDefault="00B83667" w:rsidP="00454F68">
      <w:pPr>
        <w:contextualSpacing/>
        <w:rPr>
          <w:b/>
          <w:bCs/>
        </w:rPr>
      </w:pPr>
    </w:p>
    <w:p w14:paraId="090062B8" w14:textId="2E8AD2F5" w:rsidR="00E1191A" w:rsidRPr="00F77189" w:rsidRDefault="00C804E3" w:rsidP="00454F68">
      <w:pPr>
        <w:pStyle w:val="ListParagraph"/>
        <w:numPr>
          <w:ilvl w:val="0"/>
          <w:numId w:val="9"/>
        </w:numPr>
        <w:spacing w:after="0" w:line="240" w:lineRule="auto"/>
        <w:rPr>
          <w:rFonts w:ascii="Times New Roman" w:hAnsi="Times New Roman" w:cs="Times New Roman"/>
          <w:sz w:val="24"/>
          <w:szCs w:val="24"/>
        </w:rPr>
      </w:pPr>
      <w:r w:rsidRPr="00F77189">
        <w:rPr>
          <w:rFonts w:ascii="Times New Roman" w:hAnsi="Times New Roman" w:cs="Times New Roman"/>
          <w:b/>
          <w:bCs/>
          <w:sz w:val="24"/>
          <w:szCs w:val="24"/>
          <w:u w:val="single"/>
        </w:rPr>
        <w:t>Regrets, No Report</w:t>
      </w:r>
      <w:r w:rsidRPr="00F77189">
        <w:rPr>
          <w:rFonts w:ascii="Times New Roman" w:hAnsi="Times New Roman" w:cs="Times New Roman"/>
          <w:sz w:val="24"/>
          <w:szCs w:val="24"/>
        </w:rPr>
        <w:t xml:space="preserve"> </w:t>
      </w:r>
      <w:r w:rsidR="005711A0" w:rsidRPr="00F77189">
        <w:rPr>
          <w:rFonts w:ascii="Times New Roman" w:hAnsi="Times New Roman" w:cs="Times New Roman"/>
          <w:sz w:val="24"/>
          <w:szCs w:val="24"/>
        </w:rPr>
        <w:t xml:space="preserve">As President </w:t>
      </w:r>
      <w:r w:rsidR="00737C76">
        <w:rPr>
          <w:rFonts w:ascii="Times New Roman" w:hAnsi="Times New Roman" w:cs="Times New Roman"/>
          <w:sz w:val="24"/>
          <w:szCs w:val="24"/>
        </w:rPr>
        <w:t>Cox</w:t>
      </w:r>
      <w:r w:rsidR="005711A0" w:rsidRPr="00F77189">
        <w:rPr>
          <w:rFonts w:ascii="Times New Roman" w:hAnsi="Times New Roman" w:cs="Times New Roman"/>
          <w:sz w:val="24"/>
          <w:szCs w:val="24"/>
        </w:rPr>
        <w:t xml:space="preserve"> had extended </w:t>
      </w:r>
      <w:r w:rsidR="005711A0" w:rsidRPr="00F77189">
        <w:rPr>
          <w:rFonts w:ascii="Times New Roman" w:hAnsi="Times New Roman" w:cs="Times New Roman"/>
          <w:i/>
          <w:iCs/>
          <w:sz w:val="24"/>
          <w:szCs w:val="24"/>
        </w:rPr>
        <w:t>Regrets</w:t>
      </w:r>
      <w:r w:rsidR="005711A0" w:rsidRPr="00F77189">
        <w:rPr>
          <w:rFonts w:ascii="Times New Roman" w:hAnsi="Times New Roman" w:cs="Times New Roman"/>
          <w:sz w:val="24"/>
          <w:szCs w:val="24"/>
        </w:rPr>
        <w:t xml:space="preserve"> and was unable to attend this meeting, there was no President’s Report.</w:t>
      </w:r>
    </w:p>
    <w:p w14:paraId="35C38635" w14:textId="2D6F2B51" w:rsidR="00B83667" w:rsidRPr="00F77189" w:rsidRDefault="00B83667" w:rsidP="00454F68">
      <w:pPr>
        <w:contextualSpacing/>
      </w:pPr>
    </w:p>
    <w:p w14:paraId="0471CC5B" w14:textId="188AE831" w:rsidR="0008749E" w:rsidRPr="0008749E" w:rsidRDefault="008A63EE" w:rsidP="0008749E">
      <w:pPr>
        <w:contextualSpacing/>
      </w:pPr>
      <w:r w:rsidRPr="00F77189">
        <w:rPr>
          <w:b/>
          <w:bCs/>
        </w:rPr>
        <w:t xml:space="preserve">University Provost — Provost </w:t>
      </w:r>
      <w:r w:rsidR="00042386">
        <w:rPr>
          <w:b/>
          <w:bCs/>
        </w:rPr>
        <w:t>Holley Roberts</w:t>
      </w:r>
    </w:p>
    <w:p w14:paraId="604BD87B" w14:textId="77777777" w:rsidR="0008749E" w:rsidRPr="0008749E" w:rsidRDefault="0008749E" w:rsidP="0008749E"/>
    <w:p w14:paraId="093AB078" w14:textId="47673976" w:rsidR="0008749E" w:rsidRPr="008741E1" w:rsidRDefault="008741E1" w:rsidP="0008749E">
      <w:pPr>
        <w:pStyle w:val="ListParagraph"/>
        <w:numPr>
          <w:ilvl w:val="0"/>
          <w:numId w:val="2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Board of Regents Update</w:t>
      </w:r>
      <w:r w:rsidR="0008749E">
        <w:rPr>
          <w:rFonts w:ascii="Times New Roman" w:hAnsi="Times New Roman" w:cs="Times New Roman"/>
          <w:sz w:val="24"/>
          <w:szCs w:val="24"/>
        </w:rPr>
        <w:t xml:space="preserve"> </w:t>
      </w:r>
      <w:r>
        <w:rPr>
          <w:rFonts w:ascii="Times New Roman" w:hAnsi="Times New Roman" w:cs="Times New Roman"/>
          <w:sz w:val="24"/>
          <w:szCs w:val="24"/>
        </w:rPr>
        <w:t>The job abandonment policy has been updated</w:t>
      </w:r>
      <w:r w:rsidR="00061C03">
        <w:rPr>
          <w:rFonts w:ascii="Times New Roman" w:hAnsi="Times New Roman" w:cs="Times New Roman"/>
          <w:sz w:val="24"/>
          <w:szCs w:val="24"/>
        </w:rPr>
        <w:t xml:space="preserve"> to 10 days.</w:t>
      </w:r>
    </w:p>
    <w:p w14:paraId="21994D8A" w14:textId="2C016E2F" w:rsidR="008741E1" w:rsidRPr="008741E1" w:rsidRDefault="008741E1" w:rsidP="0008749E">
      <w:pPr>
        <w:pStyle w:val="ListParagraph"/>
        <w:numPr>
          <w:ilvl w:val="0"/>
          <w:numId w:val="2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Mission Statement Revision</w:t>
      </w:r>
      <w:r>
        <w:rPr>
          <w:rFonts w:ascii="Times New Roman" w:hAnsi="Times New Roman" w:cs="Times New Roman"/>
          <w:sz w:val="24"/>
          <w:szCs w:val="24"/>
        </w:rPr>
        <w:t xml:space="preserve"> The revised mission statement was approved by Executive Cabinet</w:t>
      </w:r>
    </w:p>
    <w:p w14:paraId="518D5BD0" w14:textId="39DA1C13" w:rsidR="008741E1" w:rsidRPr="008741E1" w:rsidRDefault="008741E1" w:rsidP="0008749E">
      <w:pPr>
        <w:pStyle w:val="ListParagraph"/>
        <w:numPr>
          <w:ilvl w:val="0"/>
          <w:numId w:val="2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Public CV</w:t>
      </w:r>
      <w:r>
        <w:rPr>
          <w:rFonts w:ascii="Times New Roman" w:hAnsi="Times New Roman" w:cs="Times New Roman"/>
          <w:sz w:val="24"/>
          <w:szCs w:val="24"/>
        </w:rPr>
        <w:t xml:space="preserve"> All instructors must post their CV by Monday, January 12.</w:t>
      </w:r>
    </w:p>
    <w:p w14:paraId="1B9C6C0B" w14:textId="10F8533B" w:rsidR="008741E1" w:rsidRDefault="008741E1" w:rsidP="0008749E">
      <w:pPr>
        <w:pStyle w:val="ListParagraph"/>
        <w:numPr>
          <w:ilvl w:val="0"/>
          <w:numId w:val="2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University Budget Hearings</w:t>
      </w:r>
      <w:r>
        <w:rPr>
          <w:rFonts w:ascii="Times New Roman" w:hAnsi="Times New Roman" w:cs="Times New Roman"/>
          <w:sz w:val="24"/>
          <w:szCs w:val="24"/>
        </w:rPr>
        <w:t xml:space="preserve"> with Chancellor Perdue are scheduled. </w:t>
      </w:r>
    </w:p>
    <w:p w14:paraId="6610C8C3" w14:textId="28C6E15B" w:rsidR="0008749E" w:rsidRPr="00277BB9" w:rsidRDefault="0008749E" w:rsidP="0008749E">
      <w:pPr>
        <w:pStyle w:val="ColorfulList-Accent11"/>
        <w:numPr>
          <w:ilvl w:val="0"/>
          <w:numId w:val="22"/>
        </w:numPr>
        <w:spacing w:after="0" w:line="240" w:lineRule="auto"/>
        <w:rPr>
          <w:rFonts w:ascii="Times New Roman" w:hAnsi="Times New Roman"/>
          <w:sz w:val="24"/>
          <w:szCs w:val="24"/>
        </w:rPr>
      </w:pPr>
      <w:r w:rsidRPr="00277BB9">
        <w:rPr>
          <w:rFonts w:ascii="Times New Roman" w:hAnsi="Times New Roman"/>
          <w:b/>
          <w:bCs/>
          <w:sz w:val="24"/>
          <w:szCs w:val="24"/>
          <w:u w:val="single"/>
        </w:rPr>
        <w:t>ECUS</w:t>
      </w:r>
      <w:r w:rsidR="00410043">
        <w:rPr>
          <w:rFonts w:ascii="Times New Roman" w:hAnsi="Times New Roman"/>
          <w:b/>
          <w:bCs/>
          <w:sz w:val="24"/>
          <w:szCs w:val="24"/>
          <w:u w:val="single"/>
        </w:rPr>
        <w:t>-SCC</w:t>
      </w:r>
      <w:r w:rsidRPr="00277BB9">
        <w:rPr>
          <w:rFonts w:ascii="Times New Roman" w:hAnsi="Times New Roman"/>
          <w:b/>
          <w:bCs/>
          <w:sz w:val="24"/>
          <w:szCs w:val="24"/>
          <w:u w:val="single"/>
        </w:rPr>
        <w:t xml:space="preserve"> Discussion</w:t>
      </w:r>
      <w:r w:rsidRPr="00277BB9">
        <w:rPr>
          <w:rFonts w:ascii="Times New Roman" w:hAnsi="Times New Roman"/>
          <w:sz w:val="24"/>
          <w:szCs w:val="24"/>
          <w:highlight w:val="yellow"/>
        </w:rPr>
        <w:t xml:space="preserve"> </w:t>
      </w:r>
    </w:p>
    <w:p w14:paraId="2CF2C552" w14:textId="5BAA0177" w:rsidR="0008749E" w:rsidRPr="00277BB9" w:rsidRDefault="00061C03" w:rsidP="0008749E">
      <w:pPr>
        <w:pStyle w:val="ColorfulList-Accent11"/>
        <w:numPr>
          <w:ilvl w:val="1"/>
          <w:numId w:val="22"/>
        </w:numPr>
        <w:spacing w:after="0" w:line="240" w:lineRule="auto"/>
        <w:rPr>
          <w:rFonts w:ascii="Times New Roman" w:hAnsi="Times New Roman"/>
          <w:sz w:val="24"/>
          <w:szCs w:val="24"/>
        </w:rPr>
      </w:pPr>
      <w:r>
        <w:rPr>
          <w:rFonts w:ascii="Times New Roman" w:hAnsi="Times New Roman"/>
          <w:b/>
          <w:bCs/>
          <w:sz w:val="24"/>
          <w:szCs w:val="24"/>
          <w:u w:val="single"/>
        </w:rPr>
        <w:t>Board of Regents Update</w:t>
      </w:r>
    </w:p>
    <w:p w14:paraId="7888A484" w14:textId="512A276A" w:rsidR="0008749E" w:rsidRPr="003D2A79" w:rsidRDefault="0008749E" w:rsidP="0008749E">
      <w:pPr>
        <w:pStyle w:val="ColorfulList-Accent11"/>
        <w:numPr>
          <w:ilvl w:val="2"/>
          <w:numId w:val="22"/>
        </w:numPr>
        <w:spacing w:after="0" w:line="240" w:lineRule="auto"/>
        <w:rPr>
          <w:rFonts w:ascii="Times New Roman" w:hAnsi="Times New Roman"/>
          <w:b/>
          <w:bCs/>
          <w:sz w:val="24"/>
          <w:szCs w:val="24"/>
          <w:u w:val="single"/>
        </w:rPr>
      </w:pPr>
      <w:r>
        <w:rPr>
          <w:rFonts w:ascii="Times New Roman" w:hAnsi="Times New Roman"/>
          <w:sz w:val="24"/>
          <w:szCs w:val="24"/>
        </w:rPr>
        <w:t xml:space="preserve">Question: </w:t>
      </w:r>
      <w:r w:rsidR="00061C03">
        <w:rPr>
          <w:rFonts w:ascii="Times New Roman" w:hAnsi="Times New Roman"/>
          <w:sz w:val="24"/>
          <w:szCs w:val="24"/>
        </w:rPr>
        <w:t xml:space="preserve">Does the 10 day deadline apply to 10-month faculty during the summer?  </w:t>
      </w:r>
    </w:p>
    <w:p w14:paraId="0C6AB217" w14:textId="2D2E085C" w:rsidR="007F5CAC" w:rsidRPr="00061C03" w:rsidRDefault="0008749E" w:rsidP="00061C03">
      <w:pPr>
        <w:pStyle w:val="ColorfulList-Accent11"/>
        <w:numPr>
          <w:ilvl w:val="2"/>
          <w:numId w:val="22"/>
        </w:numPr>
        <w:spacing w:after="0" w:line="240" w:lineRule="auto"/>
        <w:rPr>
          <w:rFonts w:ascii="Times New Roman" w:hAnsi="Times New Roman"/>
          <w:b/>
          <w:bCs/>
          <w:sz w:val="24"/>
          <w:szCs w:val="24"/>
          <w:u w:val="single"/>
        </w:rPr>
      </w:pPr>
      <w:r>
        <w:rPr>
          <w:rFonts w:ascii="Times New Roman" w:hAnsi="Times New Roman"/>
          <w:sz w:val="24"/>
          <w:szCs w:val="24"/>
        </w:rPr>
        <w:t xml:space="preserve">Answer: </w:t>
      </w:r>
      <w:r w:rsidR="00061C03">
        <w:rPr>
          <w:rFonts w:ascii="Times New Roman" w:hAnsi="Times New Roman"/>
          <w:sz w:val="24"/>
          <w:szCs w:val="24"/>
        </w:rPr>
        <w:t>No, the policy does not apply to faculty.</w:t>
      </w:r>
    </w:p>
    <w:p w14:paraId="1ECD4053" w14:textId="77777777" w:rsidR="00492018" w:rsidRPr="00F77189" w:rsidRDefault="00492018" w:rsidP="00454F68">
      <w:pPr>
        <w:contextualSpacing/>
        <w:rPr>
          <w:b/>
          <w:bCs/>
        </w:rPr>
      </w:pPr>
    </w:p>
    <w:p w14:paraId="3834409E" w14:textId="44BD0596" w:rsidR="005F5EAB" w:rsidRPr="00F77189" w:rsidRDefault="005F5EAB" w:rsidP="00454F68">
      <w:pPr>
        <w:contextualSpacing/>
        <w:rPr>
          <w:b/>
          <w:bCs/>
        </w:rPr>
      </w:pPr>
      <w:r w:rsidRPr="00F77189">
        <w:rPr>
          <w:b/>
          <w:bCs/>
        </w:rPr>
        <w:t xml:space="preserve">Academic Policy Committee (APC) — Chair </w:t>
      </w:r>
      <w:r w:rsidR="007D53FB">
        <w:rPr>
          <w:b/>
          <w:bCs/>
        </w:rPr>
        <w:t>Andrew Allen</w:t>
      </w:r>
    </w:p>
    <w:p w14:paraId="555B08C7" w14:textId="77777777" w:rsidR="005F5EAB" w:rsidRPr="00F77189" w:rsidRDefault="005F5EAB" w:rsidP="00454F68">
      <w:pPr>
        <w:contextualSpacing/>
        <w:rPr>
          <w:b/>
          <w:bCs/>
        </w:rPr>
      </w:pPr>
    </w:p>
    <w:p w14:paraId="1611B832" w14:textId="41B67BA5" w:rsidR="00EB26B5" w:rsidRPr="0073624C" w:rsidRDefault="00EB26B5" w:rsidP="0073624C">
      <w:pPr>
        <w:pStyle w:val="ListParagraph"/>
        <w:numPr>
          <w:ilvl w:val="0"/>
          <w:numId w:val="3"/>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Meeting</w:t>
      </w:r>
      <w:r>
        <w:rPr>
          <w:rFonts w:ascii="Times New Roman" w:hAnsi="Times New Roman" w:cs="Times New Roman"/>
          <w:sz w:val="24"/>
          <w:szCs w:val="24"/>
        </w:rPr>
        <w:t xml:space="preserve"> APC had a meeting scheduled for</w:t>
      </w:r>
      <w:r w:rsidRPr="0000260C">
        <w:rPr>
          <w:rFonts w:ascii="Times New Roman" w:hAnsi="Times New Roman" w:cs="Times New Roman"/>
          <w:sz w:val="24"/>
          <w:szCs w:val="24"/>
        </w:rPr>
        <w:t xml:space="preserve"> </w:t>
      </w:r>
      <w:r w:rsidR="0073624C" w:rsidRPr="0000260C">
        <w:rPr>
          <w:rFonts w:ascii="Times New Roman" w:hAnsi="Times New Roman" w:cs="Times New Roman"/>
          <w:sz w:val="24"/>
          <w:szCs w:val="24"/>
        </w:rPr>
        <w:t>9</w:t>
      </w:r>
      <w:r w:rsidRPr="0000260C">
        <w:rPr>
          <w:rFonts w:ascii="Times New Roman" w:hAnsi="Times New Roman" w:cs="Times New Roman"/>
          <w:sz w:val="24"/>
          <w:szCs w:val="24"/>
        </w:rPr>
        <w:t xml:space="preserve"> </w:t>
      </w:r>
      <w:r w:rsidR="0073624C" w:rsidRPr="0000260C">
        <w:rPr>
          <w:rFonts w:ascii="Times New Roman" w:hAnsi="Times New Roman" w:cs="Times New Roman"/>
          <w:sz w:val="24"/>
          <w:szCs w:val="24"/>
        </w:rPr>
        <w:t>Jan</w:t>
      </w:r>
      <w:r w:rsidRPr="0000260C">
        <w:rPr>
          <w:rFonts w:ascii="Times New Roman" w:hAnsi="Times New Roman" w:cs="Times New Roman"/>
          <w:sz w:val="24"/>
          <w:szCs w:val="24"/>
        </w:rPr>
        <w:t xml:space="preserve"> 202</w:t>
      </w:r>
      <w:r w:rsidR="000C4F6F" w:rsidRPr="0000260C">
        <w:rPr>
          <w:rFonts w:ascii="Times New Roman" w:hAnsi="Times New Roman" w:cs="Times New Roman"/>
          <w:sz w:val="24"/>
          <w:szCs w:val="24"/>
        </w:rPr>
        <w:t>6</w:t>
      </w:r>
      <w:r w:rsidRPr="0000260C">
        <w:rPr>
          <w:rFonts w:ascii="Times New Roman" w:hAnsi="Times New Roman" w:cs="Times New Roman"/>
          <w:sz w:val="24"/>
          <w:szCs w:val="24"/>
        </w:rPr>
        <w:t xml:space="preserve"> fr</w:t>
      </w:r>
      <w:r>
        <w:rPr>
          <w:rFonts w:ascii="Times New Roman" w:hAnsi="Times New Roman" w:cs="Times New Roman"/>
          <w:sz w:val="24"/>
          <w:szCs w:val="24"/>
        </w:rPr>
        <w:t>om 2:00 p.m. to 3:15 p.m.</w:t>
      </w:r>
    </w:p>
    <w:p w14:paraId="4AE64671" w14:textId="227C4FE5" w:rsidR="00EB26B5" w:rsidRDefault="00EB26B5" w:rsidP="00EB26B5">
      <w:pPr>
        <w:pStyle w:val="ListParagraph"/>
        <w:numPr>
          <w:ilvl w:val="1"/>
          <w:numId w:val="3"/>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No Report</w:t>
      </w:r>
      <w:r>
        <w:rPr>
          <w:rFonts w:ascii="Times New Roman" w:hAnsi="Times New Roman" w:cs="Times New Roman"/>
          <w:sz w:val="24"/>
          <w:szCs w:val="24"/>
        </w:rPr>
        <w:t xml:space="preserve"> APC had no business to conduct, so its meeting was cancelled.</w:t>
      </w:r>
    </w:p>
    <w:p w14:paraId="1D139213" w14:textId="77777777" w:rsidR="0008749E" w:rsidRPr="003D2A79" w:rsidRDefault="0008749E" w:rsidP="0008749E">
      <w:pPr>
        <w:pStyle w:val="ColorfulList-Accent11"/>
        <w:spacing w:after="0" w:line="240" w:lineRule="auto"/>
        <w:ind w:left="0"/>
        <w:rPr>
          <w:rFonts w:ascii="Times New Roman" w:hAnsi="Times New Roman"/>
          <w:b/>
          <w:bCs/>
          <w:sz w:val="24"/>
          <w:szCs w:val="24"/>
          <w:u w:val="single"/>
        </w:rPr>
      </w:pPr>
    </w:p>
    <w:p w14:paraId="4BB90968" w14:textId="4D49E17C" w:rsidR="00BB6089" w:rsidRPr="00F77189" w:rsidRDefault="00797391" w:rsidP="00454F68">
      <w:pPr>
        <w:contextualSpacing/>
        <w:rPr>
          <w:b/>
          <w:bCs/>
        </w:rPr>
      </w:pPr>
      <w:r>
        <w:rPr>
          <w:b/>
          <w:bCs/>
        </w:rPr>
        <w:t>Belonging</w:t>
      </w:r>
      <w:r w:rsidR="00BB6089" w:rsidRPr="00F77189">
        <w:rPr>
          <w:b/>
          <w:bCs/>
        </w:rPr>
        <w:t xml:space="preserve"> and Inclusion Policy Committee (</w:t>
      </w:r>
      <w:r>
        <w:rPr>
          <w:b/>
          <w:bCs/>
        </w:rPr>
        <w:t>B</w:t>
      </w:r>
      <w:r w:rsidR="00BB6089" w:rsidRPr="00F77189">
        <w:rPr>
          <w:b/>
          <w:bCs/>
        </w:rPr>
        <w:t xml:space="preserve">IPC) — Chair </w:t>
      </w:r>
      <w:r>
        <w:rPr>
          <w:b/>
          <w:bCs/>
        </w:rPr>
        <w:t>Hedy Fraunhofer</w:t>
      </w:r>
    </w:p>
    <w:p w14:paraId="05EF8D12" w14:textId="1DC815C5" w:rsidR="00103B24" w:rsidRPr="0010789F" w:rsidRDefault="00103B24" w:rsidP="0010789F">
      <w:pPr>
        <w:rPr>
          <w:b/>
          <w:bCs/>
          <w:u w:val="single"/>
        </w:rPr>
      </w:pPr>
    </w:p>
    <w:p w14:paraId="4415D0E4" w14:textId="4467842D" w:rsidR="00CA6CD4" w:rsidRPr="0010789F" w:rsidRDefault="0010789F" w:rsidP="0010789F">
      <w:pPr>
        <w:pStyle w:val="ListParagraph"/>
        <w:numPr>
          <w:ilvl w:val="0"/>
          <w:numId w:val="33"/>
        </w:numPr>
        <w:spacing w:after="0" w:line="240" w:lineRule="auto"/>
        <w:rPr>
          <w:rFonts w:ascii="Times New Roman" w:hAnsi="Times New Roman"/>
          <w:sz w:val="24"/>
          <w:szCs w:val="24"/>
        </w:rPr>
      </w:pPr>
      <w:r w:rsidRPr="0010789F">
        <w:rPr>
          <w:rFonts w:ascii="Times New Roman" w:hAnsi="Times New Roman" w:cs="Times New Roman"/>
          <w:b/>
          <w:bCs/>
          <w:sz w:val="24"/>
          <w:szCs w:val="24"/>
          <w:u w:val="single"/>
        </w:rPr>
        <w:t>Policy Review</w:t>
      </w:r>
      <w:r w:rsidRPr="0010789F">
        <w:rPr>
          <w:rFonts w:ascii="Times New Roman" w:hAnsi="Times New Roman" w:cs="Times New Roman"/>
          <w:sz w:val="24"/>
          <w:szCs w:val="24"/>
        </w:rPr>
        <w:t xml:space="preserve"> In the meeting on January 9, BIPC identified and decided to contact GCSU offices that work on student well-being, inclusion and belonging to ascertain if policy updates or new policies would be helpful for their work. We will start with inviting David Anderson of the Student Disability Resource Center to an upcoming meeting (depending on his availability) to discuss faculty support and training initiatives, existing collaborations with Facilities (Operations and Planning) to support physical access to campus buildings, and other potential policy needs.</w:t>
      </w:r>
    </w:p>
    <w:p w14:paraId="178C8672" w14:textId="77777777" w:rsidR="00355901" w:rsidRPr="0010789F" w:rsidRDefault="00355901" w:rsidP="00355901">
      <w:pPr>
        <w:contextualSpacing/>
        <w:rPr>
          <w:b/>
          <w:u w:val="single"/>
        </w:rPr>
      </w:pPr>
    </w:p>
    <w:p w14:paraId="050E75C5" w14:textId="57BC0F46" w:rsidR="00355901" w:rsidRPr="00F77189" w:rsidRDefault="00355901" w:rsidP="00355901">
      <w:pPr>
        <w:contextualSpacing/>
        <w:rPr>
          <w:b/>
          <w:bCs/>
        </w:rPr>
      </w:pPr>
      <w:r w:rsidRPr="00F77189">
        <w:rPr>
          <w:b/>
          <w:bCs/>
        </w:rPr>
        <w:t xml:space="preserve">Executive Committee of University Senate (ECUS) — Chair </w:t>
      </w:r>
      <w:r w:rsidR="00797391">
        <w:rPr>
          <w:b/>
          <w:bCs/>
        </w:rPr>
        <w:t>Stephanie Jett</w:t>
      </w:r>
    </w:p>
    <w:p w14:paraId="16C8BC71" w14:textId="77777777" w:rsidR="00355901" w:rsidRPr="00F77189" w:rsidRDefault="00355901" w:rsidP="00355901">
      <w:pPr>
        <w:pStyle w:val="ColorfulList-Accent11"/>
        <w:spacing w:after="0" w:line="240" w:lineRule="auto"/>
        <w:ind w:left="0"/>
        <w:rPr>
          <w:rFonts w:ascii="Times New Roman" w:hAnsi="Times New Roman"/>
          <w:sz w:val="24"/>
          <w:szCs w:val="24"/>
        </w:rPr>
      </w:pPr>
    </w:p>
    <w:p w14:paraId="23F1839B" w14:textId="7289DD09" w:rsidR="0000260C" w:rsidRPr="00685FD2" w:rsidRDefault="0000260C" w:rsidP="0000260C">
      <w:pPr>
        <w:pStyle w:val="ListParagraph"/>
        <w:numPr>
          <w:ilvl w:val="0"/>
          <w:numId w:val="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Budget</w:t>
      </w:r>
      <w:r>
        <w:rPr>
          <w:rFonts w:ascii="Times New Roman" w:hAnsi="Times New Roman" w:cs="Times New Roman"/>
          <w:b/>
          <w:bCs/>
          <w:sz w:val="24"/>
          <w:szCs w:val="24"/>
        </w:rPr>
        <w:t xml:space="preserve"> </w:t>
      </w:r>
      <w:r>
        <w:rPr>
          <w:rFonts w:ascii="Times New Roman" w:hAnsi="Times New Roman" w:cs="Times New Roman"/>
          <w:sz w:val="24"/>
          <w:szCs w:val="24"/>
        </w:rPr>
        <w:t xml:space="preserve">We can use state money for professional development, such as a </w:t>
      </w:r>
      <w:r w:rsidR="00F24CD6">
        <w:rPr>
          <w:rFonts w:ascii="Times New Roman" w:hAnsi="Times New Roman" w:cs="Times New Roman"/>
          <w:sz w:val="24"/>
          <w:szCs w:val="24"/>
        </w:rPr>
        <w:t>leadership conference or other faculty development.</w:t>
      </w:r>
      <w:r>
        <w:rPr>
          <w:rFonts w:ascii="Times New Roman" w:hAnsi="Times New Roman" w:cs="Times New Roman"/>
          <w:sz w:val="24"/>
          <w:szCs w:val="24"/>
        </w:rPr>
        <w:t xml:space="preserve"> Should SCC be interested, we will schedule a ECUS-SCC retreat for mid-February.</w:t>
      </w:r>
    </w:p>
    <w:p w14:paraId="0352A1DC" w14:textId="77777777" w:rsidR="0000260C" w:rsidRPr="00685FD2" w:rsidRDefault="0000260C" w:rsidP="0000260C">
      <w:pPr>
        <w:pStyle w:val="ListParagraph"/>
        <w:numPr>
          <w:ilvl w:val="1"/>
          <w:numId w:val="5"/>
        </w:numPr>
        <w:spacing w:after="0" w:line="240" w:lineRule="auto"/>
        <w:rPr>
          <w:rFonts w:ascii="Times New Roman" w:hAnsi="Times New Roman" w:cs="Times New Roman"/>
          <w:b/>
          <w:bCs/>
          <w:sz w:val="24"/>
          <w:szCs w:val="24"/>
          <w:u w:val="single"/>
        </w:rPr>
      </w:pPr>
      <w:r w:rsidRPr="00685FD2">
        <w:rPr>
          <w:rFonts w:ascii="Times New Roman" w:hAnsi="Times New Roman" w:cs="Times New Roman"/>
          <w:sz w:val="24"/>
          <w:szCs w:val="24"/>
        </w:rPr>
        <w:t>State Account: $3,977.00</w:t>
      </w:r>
    </w:p>
    <w:p w14:paraId="14183284" w14:textId="77777777" w:rsidR="0000260C" w:rsidRPr="00685FD2" w:rsidRDefault="0000260C" w:rsidP="0000260C">
      <w:pPr>
        <w:pStyle w:val="ListParagraph"/>
        <w:numPr>
          <w:ilvl w:val="1"/>
          <w:numId w:val="5"/>
        </w:numPr>
        <w:spacing w:after="0" w:line="240" w:lineRule="auto"/>
        <w:rPr>
          <w:rFonts w:ascii="Times New Roman" w:hAnsi="Times New Roman" w:cs="Times New Roman"/>
          <w:b/>
          <w:bCs/>
          <w:sz w:val="24"/>
          <w:szCs w:val="24"/>
          <w:u w:val="single"/>
        </w:rPr>
      </w:pPr>
      <w:r w:rsidRPr="00685FD2">
        <w:rPr>
          <w:rFonts w:ascii="Times New Roman" w:hAnsi="Times New Roman" w:cs="Times New Roman"/>
          <w:sz w:val="24"/>
          <w:szCs w:val="24"/>
        </w:rPr>
        <w:t>Foundation Account: $721.67</w:t>
      </w:r>
    </w:p>
    <w:p w14:paraId="7F56B144" w14:textId="77777777" w:rsidR="0000260C" w:rsidRPr="00685FD2" w:rsidRDefault="0000260C" w:rsidP="0000260C">
      <w:pPr>
        <w:pStyle w:val="ListParagraph"/>
        <w:numPr>
          <w:ilvl w:val="1"/>
          <w:numId w:val="5"/>
        </w:numPr>
        <w:spacing w:after="0" w:line="240" w:lineRule="auto"/>
        <w:rPr>
          <w:rFonts w:ascii="Times New Roman" w:hAnsi="Times New Roman" w:cs="Times New Roman"/>
          <w:b/>
          <w:bCs/>
          <w:sz w:val="24"/>
          <w:szCs w:val="24"/>
          <w:u w:val="single"/>
        </w:rPr>
      </w:pPr>
      <w:r w:rsidRPr="00685FD2">
        <w:rPr>
          <w:rFonts w:ascii="Times New Roman" w:hAnsi="Times New Roman" w:cs="Times New Roman"/>
          <w:sz w:val="24"/>
          <w:szCs w:val="24"/>
        </w:rPr>
        <w:t>Donation Account: $64.17</w:t>
      </w:r>
    </w:p>
    <w:p w14:paraId="544672D9" w14:textId="08CBF65C" w:rsidR="00355901" w:rsidRPr="00C01CDE" w:rsidRDefault="0000260C" w:rsidP="00C01CDE">
      <w:pPr>
        <w:pStyle w:val="ColorfulList-Accent11"/>
        <w:numPr>
          <w:ilvl w:val="0"/>
          <w:numId w:val="5"/>
        </w:numPr>
        <w:spacing w:after="0" w:line="240" w:lineRule="auto"/>
        <w:rPr>
          <w:rFonts w:ascii="Times New Roman" w:hAnsi="Times New Roman"/>
          <w:sz w:val="24"/>
          <w:szCs w:val="24"/>
          <w:u w:val="single"/>
        </w:rPr>
      </w:pPr>
      <w:r w:rsidRPr="00685FD2">
        <w:rPr>
          <w:rFonts w:ascii="Times New Roman" w:hAnsi="Times New Roman"/>
          <w:b/>
          <w:bCs/>
          <w:sz w:val="24"/>
          <w:szCs w:val="24"/>
          <w:u w:val="single"/>
        </w:rPr>
        <w:t>Decoru</w:t>
      </w:r>
      <w:r w:rsidRPr="00974289">
        <w:rPr>
          <w:rFonts w:ascii="Times New Roman" w:hAnsi="Times New Roman"/>
          <w:b/>
          <w:bCs/>
          <w:sz w:val="24"/>
          <w:szCs w:val="24"/>
          <w:u w:val="single"/>
        </w:rPr>
        <w:t>m</w:t>
      </w:r>
      <w:r>
        <w:rPr>
          <w:rFonts w:ascii="Times New Roman" w:hAnsi="Times New Roman"/>
          <w:b/>
          <w:bCs/>
          <w:sz w:val="24"/>
          <w:szCs w:val="24"/>
        </w:rPr>
        <w:t xml:space="preserve"> </w:t>
      </w:r>
      <w:r>
        <w:rPr>
          <w:rFonts w:ascii="Times New Roman" w:hAnsi="Times New Roman"/>
          <w:sz w:val="24"/>
          <w:szCs w:val="24"/>
        </w:rPr>
        <w:t>We will remind members of decorum in a professional environment of university leaders</w:t>
      </w:r>
      <w:r w:rsidR="00776EA2">
        <w:rPr>
          <w:rFonts w:ascii="Times New Roman" w:hAnsi="Times New Roman"/>
          <w:sz w:val="24"/>
          <w:szCs w:val="24"/>
        </w:rPr>
        <w:t>, and t</w:t>
      </w:r>
      <w:r w:rsidR="00F24CD6">
        <w:rPr>
          <w:rFonts w:ascii="Times New Roman" w:hAnsi="Times New Roman"/>
          <w:sz w:val="24"/>
          <w:szCs w:val="24"/>
        </w:rPr>
        <w:t>he Parliamenta</w:t>
      </w:r>
      <w:r w:rsidR="00776EA2">
        <w:rPr>
          <w:rFonts w:ascii="Times New Roman" w:hAnsi="Times New Roman"/>
          <w:sz w:val="24"/>
          <w:szCs w:val="24"/>
        </w:rPr>
        <w:t xml:space="preserve">rian will </w:t>
      </w:r>
      <w:r w:rsidR="00BF0D52">
        <w:rPr>
          <w:rFonts w:ascii="Times New Roman" w:hAnsi="Times New Roman"/>
          <w:sz w:val="24"/>
          <w:szCs w:val="24"/>
        </w:rPr>
        <w:t xml:space="preserve">remind Senators of </w:t>
      </w:r>
      <w:r w:rsidR="00C01CDE">
        <w:rPr>
          <w:rFonts w:ascii="Times New Roman" w:hAnsi="Times New Roman"/>
          <w:sz w:val="24"/>
          <w:szCs w:val="24"/>
        </w:rPr>
        <w:t>debate guidelines.</w:t>
      </w:r>
      <w:r w:rsidR="00BF0D52">
        <w:rPr>
          <w:rFonts w:ascii="Times New Roman" w:hAnsi="Times New Roman"/>
          <w:sz w:val="24"/>
          <w:szCs w:val="24"/>
        </w:rPr>
        <w:t xml:space="preserve"> </w:t>
      </w:r>
      <w:r w:rsidR="00355901" w:rsidRPr="00C01CDE">
        <w:rPr>
          <w:rFonts w:ascii="Times New Roman" w:hAnsi="Times New Roman"/>
          <w:sz w:val="24"/>
          <w:szCs w:val="24"/>
        </w:rPr>
        <w:t xml:space="preserve"> </w:t>
      </w:r>
    </w:p>
    <w:p w14:paraId="6B1EEC75" w14:textId="77777777" w:rsidR="00355901" w:rsidRDefault="00355901" w:rsidP="00355901">
      <w:pPr>
        <w:contextualSpacing/>
        <w:rPr>
          <w:b/>
          <w:bCs/>
        </w:rPr>
      </w:pPr>
    </w:p>
    <w:p w14:paraId="2DB0C6E0" w14:textId="613CE541" w:rsidR="00355901" w:rsidRPr="00F77189" w:rsidRDefault="00355901" w:rsidP="00355901">
      <w:pPr>
        <w:contextualSpacing/>
        <w:rPr>
          <w:b/>
          <w:bCs/>
        </w:rPr>
      </w:pPr>
      <w:r w:rsidRPr="00F77189">
        <w:rPr>
          <w:b/>
          <w:bCs/>
        </w:rPr>
        <w:t>Subcommittee on Nominations (SCoN) — Chai</w:t>
      </w:r>
      <w:r w:rsidR="00BF2FD5">
        <w:rPr>
          <w:b/>
          <w:bCs/>
        </w:rPr>
        <w:t xml:space="preserve">r </w:t>
      </w:r>
      <w:r w:rsidR="00797391">
        <w:rPr>
          <w:b/>
          <w:bCs/>
        </w:rPr>
        <w:t>Joyce Norris-Taylor</w:t>
      </w:r>
    </w:p>
    <w:p w14:paraId="71CA4342" w14:textId="77777777" w:rsidR="00355901" w:rsidRPr="00F77189" w:rsidRDefault="00355901" w:rsidP="00355901">
      <w:pPr>
        <w:contextualSpacing/>
      </w:pPr>
    </w:p>
    <w:p w14:paraId="0147A3EF" w14:textId="77777777" w:rsidR="005E16F0" w:rsidRPr="008064FA" w:rsidRDefault="005E16F0" w:rsidP="005E16F0">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Election Oversight</w:t>
      </w:r>
      <w:r>
        <w:rPr>
          <w:rFonts w:ascii="Times New Roman" w:hAnsi="Times New Roman" w:cs="Times New Roman"/>
          <w:sz w:val="24"/>
          <w:szCs w:val="24"/>
        </w:rPr>
        <w:t xml:space="preserve"> We are receiving election results from colleges and departments.</w:t>
      </w:r>
    </w:p>
    <w:p w14:paraId="633A61D1" w14:textId="292F6685" w:rsidR="00355901" w:rsidRPr="005E16F0" w:rsidRDefault="005E16F0" w:rsidP="005E16F0">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At-Large Position Election</w:t>
      </w:r>
      <w:r>
        <w:rPr>
          <w:rFonts w:ascii="Times New Roman" w:hAnsi="Times New Roman" w:cs="Times New Roman"/>
          <w:sz w:val="24"/>
          <w:szCs w:val="24"/>
        </w:rPr>
        <w:t xml:space="preserve"> The procedure will commence in early February. Since ECUS-SCC will not meet until mid-February, the procedure will be revised and voted upon electronically.</w:t>
      </w:r>
      <w:r w:rsidR="00355901" w:rsidRPr="005E16F0">
        <w:rPr>
          <w:rFonts w:ascii="Times New Roman" w:hAnsi="Times New Roman"/>
          <w:sz w:val="24"/>
          <w:szCs w:val="24"/>
        </w:rPr>
        <w:t xml:space="preserve"> </w:t>
      </w:r>
    </w:p>
    <w:p w14:paraId="56BE0321" w14:textId="77777777" w:rsidR="00BB6089" w:rsidRPr="00F77189" w:rsidRDefault="00BB6089" w:rsidP="00454F68">
      <w:pPr>
        <w:contextualSpacing/>
        <w:rPr>
          <w:b/>
          <w:bCs/>
        </w:rPr>
      </w:pPr>
    </w:p>
    <w:p w14:paraId="2145DADD" w14:textId="6B9B7142" w:rsidR="008006DD" w:rsidRPr="00ED3C61" w:rsidRDefault="008006DD" w:rsidP="00ED3C61">
      <w:pPr>
        <w:contextualSpacing/>
        <w:rPr>
          <w:b/>
          <w:bCs/>
        </w:rPr>
      </w:pPr>
      <w:r w:rsidRPr="00F77189">
        <w:rPr>
          <w:b/>
          <w:bCs/>
        </w:rPr>
        <w:t>Faculty Affairs Policy Com</w:t>
      </w:r>
      <w:r w:rsidRPr="00ED3C61">
        <w:rPr>
          <w:b/>
          <w:bCs/>
        </w:rPr>
        <w:t>mittee (FAPC) —</w:t>
      </w:r>
      <w:r w:rsidR="00F20CBF" w:rsidRPr="00ED3C61">
        <w:rPr>
          <w:b/>
          <w:bCs/>
        </w:rPr>
        <w:t xml:space="preserve"> </w:t>
      </w:r>
      <w:r w:rsidRPr="00ED3C61">
        <w:rPr>
          <w:b/>
          <w:bCs/>
        </w:rPr>
        <w:t xml:space="preserve">Chair </w:t>
      </w:r>
      <w:r w:rsidR="00F63B67" w:rsidRPr="00ED3C61">
        <w:rPr>
          <w:b/>
          <w:bCs/>
        </w:rPr>
        <w:t>Jennifer Flory</w:t>
      </w:r>
    </w:p>
    <w:p w14:paraId="0FEA0F74" w14:textId="77777777" w:rsidR="008006DD" w:rsidRPr="00ED3C61" w:rsidRDefault="008006DD" w:rsidP="00ED3C61">
      <w:pPr>
        <w:contextualSpacing/>
        <w:rPr>
          <w:b/>
          <w:bCs/>
        </w:rPr>
      </w:pPr>
    </w:p>
    <w:p w14:paraId="27AE3A26" w14:textId="77777777" w:rsidR="005C6E48" w:rsidRPr="00ED3C61" w:rsidRDefault="005C6E48" w:rsidP="00ED3C61">
      <w:pPr>
        <w:pStyle w:val="ListParagraph"/>
        <w:numPr>
          <w:ilvl w:val="0"/>
          <w:numId w:val="27"/>
        </w:numPr>
        <w:spacing w:after="0" w:line="240" w:lineRule="auto"/>
        <w:rPr>
          <w:rFonts w:ascii="Times New Roman" w:hAnsi="Times New Roman" w:cs="Times New Roman"/>
          <w:b/>
          <w:bCs/>
          <w:sz w:val="24"/>
          <w:szCs w:val="24"/>
          <w:u w:val="single"/>
        </w:rPr>
      </w:pPr>
      <w:r w:rsidRPr="00ED3C61">
        <w:rPr>
          <w:rFonts w:ascii="Times New Roman" w:hAnsi="Times New Roman" w:cs="Times New Roman"/>
          <w:b/>
          <w:bCs/>
          <w:sz w:val="24"/>
          <w:szCs w:val="24"/>
          <w:u w:val="single"/>
        </w:rPr>
        <w:t xml:space="preserve">Faculty Evaluation </w:t>
      </w:r>
    </w:p>
    <w:p w14:paraId="61F9794D" w14:textId="77777777" w:rsidR="005C6E48" w:rsidRPr="00ED3C61" w:rsidRDefault="005C6E48" w:rsidP="00ED3C61">
      <w:pPr>
        <w:pStyle w:val="ListParagraph"/>
        <w:numPr>
          <w:ilvl w:val="1"/>
          <w:numId w:val="27"/>
        </w:numPr>
        <w:spacing w:after="0" w:line="240" w:lineRule="auto"/>
        <w:rPr>
          <w:rFonts w:ascii="Times New Roman" w:hAnsi="Times New Roman" w:cs="Times New Roman"/>
          <w:b/>
          <w:bCs/>
          <w:sz w:val="24"/>
          <w:szCs w:val="24"/>
        </w:rPr>
      </w:pPr>
      <w:r w:rsidRPr="00ED3C61">
        <w:rPr>
          <w:rFonts w:ascii="Times New Roman" w:hAnsi="Times New Roman" w:cs="Times New Roman"/>
          <w:b/>
          <w:bCs/>
          <w:sz w:val="24"/>
          <w:szCs w:val="24"/>
        </w:rPr>
        <w:lastRenderedPageBreak/>
        <w:t>Context</w:t>
      </w:r>
    </w:p>
    <w:p w14:paraId="3AAF7356"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The Provost expressed concern about expanding criteria from three to five categories. She noted that schools that keep evaluation criteria embedded have fared better than those formally adopting five categories.</w:t>
      </w:r>
    </w:p>
    <w:p w14:paraId="77E88773"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Given the extensive work completed by the Provost’s Post-Tenure Review (PTR) Task Force in 2022, she suggested removing language tying “noteworthy” to a 4 or 5 on the Likert scale rather than restructuring categories.</w:t>
      </w:r>
    </w:p>
    <w:p w14:paraId="2EA1457C" w14:textId="77777777" w:rsidR="005C6E48" w:rsidRPr="00ED3C61" w:rsidRDefault="005C6E48" w:rsidP="00ED3C61">
      <w:pPr>
        <w:pStyle w:val="ListParagraph"/>
        <w:numPr>
          <w:ilvl w:val="1"/>
          <w:numId w:val="27"/>
        </w:numPr>
        <w:spacing w:after="0" w:line="240" w:lineRule="auto"/>
        <w:rPr>
          <w:rFonts w:ascii="Times New Roman" w:hAnsi="Times New Roman" w:cs="Times New Roman"/>
          <w:b/>
          <w:bCs/>
          <w:sz w:val="24"/>
          <w:szCs w:val="24"/>
        </w:rPr>
      </w:pPr>
      <w:r w:rsidRPr="00ED3C61">
        <w:rPr>
          <w:rFonts w:ascii="Times New Roman" w:hAnsi="Times New Roman" w:cs="Times New Roman"/>
          <w:b/>
          <w:bCs/>
          <w:sz w:val="24"/>
          <w:szCs w:val="24"/>
        </w:rPr>
        <w:t>Deliberation</w:t>
      </w:r>
    </w:p>
    <w:p w14:paraId="7BF35F83"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Holley provided context to the concerns.</w:t>
      </w:r>
    </w:p>
    <w:p w14:paraId="42A43101"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The committee reviewed a version of policy edits that delete references tying “noteworthy” to Likert 4–5, and noted one additional USG-required item remains to be incorporated.</w:t>
      </w:r>
    </w:p>
    <w:p w14:paraId="2FF8DC7D" w14:textId="77777777" w:rsidR="005C6E48" w:rsidRPr="00ED3C61" w:rsidRDefault="005C6E48" w:rsidP="00ED3C61">
      <w:pPr>
        <w:pStyle w:val="ListParagraph"/>
        <w:numPr>
          <w:ilvl w:val="1"/>
          <w:numId w:val="27"/>
        </w:numPr>
        <w:spacing w:after="0" w:line="240" w:lineRule="auto"/>
        <w:rPr>
          <w:rFonts w:ascii="Times New Roman" w:hAnsi="Times New Roman" w:cs="Times New Roman"/>
          <w:b/>
          <w:bCs/>
          <w:sz w:val="24"/>
          <w:szCs w:val="24"/>
        </w:rPr>
      </w:pPr>
      <w:r w:rsidRPr="00ED3C61">
        <w:rPr>
          <w:rFonts w:ascii="Times New Roman" w:hAnsi="Times New Roman" w:cs="Times New Roman"/>
          <w:b/>
          <w:bCs/>
          <w:sz w:val="24"/>
          <w:szCs w:val="24"/>
        </w:rPr>
        <w:t xml:space="preserve">Action/Vote </w:t>
      </w:r>
      <w:r w:rsidRPr="00ED3C61">
        <w:rPr>
          <w:rFonts w:ascii="Times New Roman" w:hAnsi="Times New Roman" w:cs="Times New Roman"/>
          <w:sz w:val="24"/>
          <w:szCs w:val="24"/>
        </w:rPr>
        <w:t>After extended discussion, the following motion passed unanimously.</w:t>
      </w:r>
    </w:p>
    <w:p w14:paraId="792F7B2D" w14:textId="77777777" w:rsidR="005C6E48" w:rsidRPr="00ED3C61" w:rsidRDefault="005C6E48" w:rsidP="00ED3C61">
      <w:pPr>
        <w:pStyle w:val="ListParagraph"/>
        <w:numPr>
          <w:ilvl w:val="2"/>
          <w:numId w:val="27"/>
        </w:numPr>
        <w:spacing w:after="0" w:line="240" w:lineRule="auto"/>
        <w:rPr>
          <w:rFonts w:ascii="Times New Roman" w:hAnsi="Times New Roman" w:cs="Times New Roman"/>
          <w:b/>
          <w:bCs/>
          <w:sz w:val="24"/>
          <w:szCs w:val="24"/>
        </w:rPr>
      </w:pPr>
      <w:r w:rsidRPr="00ED3C61">
        <w:rPr>
          <w:rFonts w:ascii="Times New Roman" w:hAnsi="Times New Roman" w:cs="Times New Roman"/>
          <w:b/>
          <w:bCs/>
          <w:sz w:val="24"/>
          <w:szCs w:val="24"/>
        </w:rPr>
        <w:t xml:space="preserve">Motion (Approved) </w:t>
      </w:r>
      <w:r w:rsidRPr="00ED3C61">
        <w:rPr>
          <w:rFonts w:ascii="Times New Roman" w:hAnsi="Times New Roman" w:cs="Times New Roman"/>
          <w:sz w:val="24"/>
          <w:szCs w:val="24"/>
        </w:rPr>
        <w:t>That the University Senate endorse the proposed revisions to the GCSU Faculty Evaluation Policies and Procedures to align with the revised USG policy by:</w:t>
      </w:r>
    </w:p>
    <w:p w14:paraId="2D957066" w14:textId="77777777" w:rsidR="005C6E48" w:rsidRPr="00ED3C61" w:rsidRDefault="005C6E48" w:rsidP="00ED3C61">
      <w:pPr>
        <w:pStyle w:val="ListParagraph"/>
        <w:numPr>
          <w:ilvl w:val="3"/>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Removing any language that ties “noteworthy” to receiving a 4 or 5 on the Likert scale in post-tenure review; and</w:t>
      </w:r>
    </w:p>
    <w:p w14:paraId="5905C70E" w14:textId="77777777" w:rsidR="005C6E48" w:rsidRPr="00ED3C61" w:rsidRDefault="005C6E48" w:rsidP="00ED3C61">
      <w:pPr>
        <w:pStyle w:val="ListParagraph"/>
        <w:numPr>
          <w:ilvl w:val="3"/>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Recommending that departments and colleges define “noteworthy” in their promotion and tenure documents, including evidentiary expectations.</w:t>
      </w:r>
    </w:p>
    <w:p w14:paraId="4DB2414C" w14:textId="77777777" w:rsidR="005C6E48" w:rsidRPr="00ED3C61" w:rsidRDefault="005C6E48" w:rsidP="00ED3C61">
      <w:pPr>
        <w:pStyle w:val="ListParagraph"/>
        <w:numPr>
          <w:ilvl w:val="0"/>
          <w:numId w:val="27"/>
        </w:numPr>
        <w:spacing w:after="0" w:line="240" w:lineRule="auto"/>
        <w:rPr>
          <w:rFonts w:ascii="Times New Roman" w:hAnsi="Times New Roman" w:cs="Times New Roman"/>
          <w:b/>
          <w:bCs/>
          <w:sz w:val="24"/>
          <w:szCs w:val="24"/>
          <w:u w:val="single"/>
        </w:rPr>
      </w:pPr>
      <w:r w:rsidRPr="00ED3C61">
        <w:rPr>
          <w:rFonts w:ascii="Times New Roman" w:hAnsi="Times New Roman" w:cs="Times New Roman"/>
          <w:b/>
          <w:bCs/>
          <w:sz w:val="24"/>
          <w:szCs w:val="24"/>
          <w:u w:val="single"/>
        </w:rPr>
        <w:t>FAPC Working Group</w:t>
      </w:r>
    </w:p>
    <w:p w14:paraId="4A7FD8F3" w14:textId="77777777" w:rsidR="005C6E48" w:rsidRPr="00ED3C61" w:rsidRDefault="005C6E48" w:rsidP="00ED3C61">
      <w:pPr>
        <w:pStyle w:val="ListParagraph"/>
        <w:numPr>
          <w:ilvl w:val="1"/>
          <w:numId w:val="27"/>
        </w:numPr>
        <w:spacing w:after="0" w:line="240" w:lineRule="auto"/>
        <w:rPr>
          <w:rFonts w:ascii="Times New Roman" w:hAnsi="Times New Roman" w:cs="Times New Roman"/>
          <w:sz w:val="24"/>
          <w:szCs w:val="24"/>
        </w:rPr>
      </w:pPr>
      <w:r w:rsidRPr="00ED3C61">
        <w:rPr>
          <w:rFonts w:ascii="Times New Roman" w:hAnsi="Times New Roman" w:cs="Times New Roman"/>
          <w:b/>
          <w:bCs/>
          <w:sz w:val="24"/>
          <w:szCs w:val="24"/>
        </w:rPr>
        <w:t>Kick Off</w:t>
      </w:r>
      <w:r w:rsidRPr="00ED3C61">
        <w:rPr>
          <w:rFonts w:ascii="Times New Roman" w:hAnsi="Times New Roman" w:cs="Times New Roman"/>
          <w:sz w:val="24"/>
          <w:szCs w:val="24"/>
        </w:rPr>
        <w:t xml:space="preserve"> Last week.</w:t>
      </w:r>
    </w:p>
    <w:p w14:paraId="25B2C20A" w14:textId="77777777" w:rsidR="005C6E48" w:rsidRPr="00ED3C61" w:rsidRDefault="005C6E48" w:rsidP="00ED3C61">
      <w:pPr>
        <w:pStyle w:val="ListParagraph"/>
        <w:numPr>
          <w:ilvl w:val="1"/>
          <w:numId w:val="27"/>
        </w:numPr>
        <w:spacing w:after="0" w:line="240" w:lineRule="auto"/>
        <w:rPr>
          <w:rFonts w:ascii="Times New Roman" w:hAnsi="Times New Roman" w:cs="Times New Roman"/>
          <w:b/>
          <w:bCs/>
          <w:sz w:val="24"/>
          <w:szCs w:val="24"/>
        </w:rPr>
      </w:pPr>
      <w:r w:rsidRPr="00ED3C61">
        <w:rPr>
          <w:rFonts w:ascii="Times New Roman" w:hAnsi="Times New Roman" w:cs="Times New Roman"/>
          <w:b/>
          <w:bCs/>
          <w:sz w:val="24"/>
          <w:szCs w:val="24"/>
        </w:rPr>
        <w:t>Membership (by Unit)</w:t>
      </w:r>
    </w:p>
    <w:p w14:paraId="55CAB25A"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College of Arts &amp; Sciences (CoAS): 4</w:t>
      </w:r>
    </w:p>
    <w:p w14:paraId="5C2913CA"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College of Business &amp; Technology (CoBT): 2</w:t>
      </w:r>
    </w:p>
    <w:p w14:paraId="2EE91835"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College of Education (CoE): 2</w:t>
      </w:r>
    </w:p>
    <w:p w14:paraId="3F526B57"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College of Health Sciences (CoHS): 2</w:t>
      </w:r>
    </w:p>
    <w:p w14:paraId="57ECCA63"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Library: 1</w:t>
      </w:r>
    </w:p>
    <w:p w14:paraId="321D1361" w14:textId="77777777" w:rsidR="005C6E48" w:rsidRPr="00ED3C61" w:rsidRDefault="005C6E48" w:rsidP="00ED3C61">
      <w:pPr>
        <w:pStyle w:val="ListParagraph"/>
        <w:numPr>
          <w:ilvl w:val="1"/>
          <w:numId w:val="27"/>
        </w:numPr>
        <w:spacing w:after="0" w:line="240" w:lineRule="auto"/>
        <w:rPr>
          <w:rFonts w:ascii="Times New Roman" w:hAnsi="Times New Roman" w:cs="Times New Roman"/>
          <w:sz w:val="24"/>
          <w:szCs w:val="24"/>
        </w:rPr>
      </w:pPr>
      <w:r w:rsidRPr="00ED3C61">
        <w:rPr>
          <w:rFonts w:ascii="Times New Roman" w:hAnsi="Times New Roman" w:cs="Times New Roman"/>
          <w:b/>
          <w:bCs/>
          <w:sz w:val="24"/>
          <w:szCs w:val="24"/>
        </w:rPr>
        <w:t>Working Group Members (Faculty)</w:t>
      </w:r>
      <w:r w:rsidRPr="00ED3C61">
        <w:rPr>
          <w:rFonts w:ascii="Times New Roman" w:hAnsi="Times New Roman" w:cs="Times New Roman"/>
          <w:sz w:val="24"/>
          <w:szCs w:val="24"/>
        </w:rPr>
        <w:t xml:space="preserve"> Scott Butler, Jamie Downing, Jehan El Jourbagy, Jennifer Flory, Marcia Henry, Sabrina Hom, Paula Knight, Bekir Mugayitoglu, Suzanna Roman Oliver, Amy Sumpter, Aric Wilhau</w:t>
      </w:r>
    </w:p>
    <w:p w14:paraId="207D3ACB" w14:textId="77777777" w:rsidR="005C6E48" w:rsidRPr="00ED3C61" w:rsidRDefault="005C6E48" w:rsidP="00ED3C61">
      <w:pPr>
        <w:pStyle w:val="ListParagraph"/>
        <w:numPr>
          <w:ilvl w:val="1"/>
          <w:numId w:val="27"/>
        </w:numPr>
        <w:spacing w:after="0" w:line="240" w:lineRule="auto"/>
        <w:rPr>
          <w:rFonts w:ascii="Times New Roman" w:hAnsi="Times New Roman" w:cs="Times New Roman"/>
          <w:sz w:val="24"/>
          <w:szCs w:val="24"/>
        </w:rPr>
      </w:pPr>
      <w:r w:rsidRPr="00ED3C61">
        <w:rPr>
          <w:rFonts w:ascii="Times New Roman" w:hAnsi="Times New Roman" w:cs="Times New Roman"/>
          <w:b/>
          <w:bCs/>
          <w:sz w:val="24"/>
          <w:szCs w:val="24"/>
        </w:rPr>
        <w:t>Working Group Members (Administrators)</w:t>
      </w:r>
      <w:r w:rsidRPr="00ED3C61">
        <w:rPr>
          <w:rFonts w:ascii="Times New Roman" w:hAnsi="Times New Roman" w:cs="Times New Roman"/>
          <w:sz w:val="24"/>
          <w:szCs w:val="24"/>
        </w:rPr>
        <w:t xml:space="preserve"> Mandy Jarriel, Winston Tripp</w:t>
      </w:r>
    </w:p>
    <w:p w14:paraId="7F454D51" w14:textId="77777777" w:rsidR="005C6E48" w:rsidRPr="00ED3C61" w:rsidRDefault="005C6E48" w:rsidP="00ED3C61">
      <w:pPr>
        <w:pStyle w:val="ListParagraph"/>
        <w:numPr>
          <w:ilvl w:val="1"/>
          <w:numId w:val="27"/>
        </w:numPr>
        <w:spacing w:after="0" w:line="240" w:lineRule="auto"/>
        <w:rPr>
          <w:rFonts w:ascii="Times New Roman" w:hAnsi="Times New Roman" w:cs="Times New Roman"/>
          <w:b/>
          <w:bCs/>
          <w:sz w:val="24"/>
          <w:szCs w:val="24"/>
        </w:rPr>
      </w:pPr>
      <w:r w:rsidRPr="00ED3C61">
        <w:rPr>
          <w:rFonts w:ascii="Times New Roman" w:hAnsi="Times New Roman" w:cs="Times New Roman"/>
          <w:b/>
          <w:bCs/>
          <w:sz w:val="24"/>
          <w:szCs w:val="24"/>
        </w:rPr>
        <w:t>Objectives and Crews</w:t>
      </w:r>
    </w:p>
    <w:p w14:paraId="20B418E2"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Workload Crew</w:t>
      </w:r>
    </w:p>
    <w:p w14:paraId="382B64B4" w14:textId="77777777" w:rsidR="005C6E48" w:rsidRPr="00ED3C61" w:rsidRDefault="005C6E48" w:rsidP="00ED3C61">
      <w:pPr>
        <w:pStyle w:val="ListParagraph"/>
        <w:numPr>
          <w:ilvl w:val="3"/>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Confirm current teaching load by college/library.</w:t>
      </w:r>
    </w:p>
    <w:p w14:paraId="73C3159E" w14:textId="77777777" w:rsidR="005C6E48" w:rsidRPr="00ED3C61" w:rsidRDefault="005C6E48" w:rsidP="00ED3C61">
      <w:pPr>
        <w:pStyle w:val="ListParagraph"/>
        <w:numPr>
          <w:ilvl w:val="3"/>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Compare GCSU loads with peer/aspirant institutions.</w:t>
      </w:r>
    </w:p>
    <w:p w14:paraId="1E215280" w14:textId="77777777" w:rsidR="005C6E48" w:rsidRPr="00ED3C61" w:rsidRDefault="005C6E48" w:rsidP="00ED3C61">
      <w:pPr>
        <w:pStyle w:val="ListParagraph"/>
        <w:numPr>
          <w:ilvl w:val="3"/>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Recommend a simple, equitable university workload policy.</w:t>
      </w:r>
    </w:p>
    <w:p w14:paraId="7F66B4F7"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PTR Recognition Crew</w:t>
      </w:r>
    </w:p>
    <w:p w14:paraId="223957FA" w14:textId="77777777" w:rsidR="005C6E48" w:rsidRPr="00ED3C61" w:rsidRDefault="005C6E48" w:rsidP="00ED3C61">
      <w:pPr>
        <w:pStyle w:val="ListParagraph"/>
        <w:numPr>
          <w:ilvl w:val="3"/>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Develop a concise list of recognition and rewards for positive post tenure reviews to recommend to Academic Affairs.</w:t>
      </w:r>
    </w:p>
    <w:p w14:paraId="0CF0C932"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Professional Leave Crew</w:t>
      </w:r>
    </w:p>
    <w:p w14:paraId="0C633F8F" w14:textId="77777777" w:rsidR="005C6E48" w:rsidRPr="00ED3C61" w:rsidRDefault="005C6E48" w:rsidP="00ED3C61">
      <w:pPr>
        <w:pStyle w:val="ListParagraph"/>
        <w:numPr>
          <w:ilvl w:val="3"/>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lastRenderedPageBreak/>
        <w:t>Review the Professional Leave policy, procedures, and rubric for alignment with USG policy; ensure equity and clarity across colleges and departments.</w:t>
      </w:r>
    </w:p>
    <w:p w14:paraId="568A13DC" w14:textId="77777777" w:rsidR="005C6E48" w:rsidRPr="00ED3C61" w:rsidRDefault="005C6E48" w:rsidP="00ED3C61">
      <w:pPr>
        <w:pStyle w:val="ListParagraph"/>
        <w:numPr>
          <w:ilvl w:val="1"/>
          <w:numId w:val="27"/>
        </w:numPr>
        <w:spacing w:after="0" w:line="240" w:lineRule="auto"/>
        <w:rPr>
          <w:rFonts w:ascii="Times New Roman" w:hAnsi="Times New Roman" w:cs="Times New Roman"/>
          <w:b/>
          <w:bCs/>
          <w:sz w:val="24"/>
          <w:szCs w:val="24"/>
        </w:rPr>
      </w:pPr>
      <w:r w:rsidRPr="00ED3C61">
        <w:rPr>
          <w:rFonts w:ascii="Times New Roman" w:hAnsi="Times New Roman" w:cs="Times New Roman"/>
          <w:b/>
          <w:bCs/>
          <w:sz w:val="24"/>
          <w:szCs w:val="24"/>
        </w:rPr>
        <w:t>Operational Note</w:t>
      </w:r>
    </w:p>
    <w:p w14:paraId="0A28C0A2"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There is a concern about the cadence of meetings and output.</w:t>
      </w:r>
    </w:p>
    <w:p w14:paraId="5872B4EE" w14:textId="77777777" w:rsidR="005C6E48" w:rsidRPr="00ED3C61" w:rsidRDefault="005C6E48" w:rsidP="00ED3C61">
      <w:pPr>
        <w:pStyle w:val="ListParagraph"/>
        <w:numPr>
          <w:ilvl w:val="2"/>
          <w:numId w:val="27"/>
        </w:numPr>
        <w:spacing w:after="0" w:line="240" w:lineRule="auto"/>
        <w:rPr>
          <w:rFonts w:ascii="Times New Roman" w:hAnsi="Times New Roman" w:cs="Times New Roman"/>
          <w:sz w:val="24"/>
          <w:szCs w:val="24"/>
        </w:rPr>
      </w:pPr>
      <w:r w:rsidRPr="00ED3C61">
        <w:rPr>
          <w:rFonts w:ascii="Times New Roman" w:hAnsi="Times New Roman" w:cs="Times New Roman"/>
          <w:sz w:val="24"/>
          <w:szCs w:val="24"/>
        </w:rPr>
        <w:t>The Working Group will address cadence and scope at the kick off, and shift tasks back to FAPC as needed—especially items from the Workload Crew.</w:t>
      </w:r>
    </w:p>
    <w:p w14:paraId="726B3429" w14:textId="75A4EA53" w:rsidR="001107E2" w:rsidRPr="00ED3C61" w:rsidRDefault="005C6E48" w:rsidP="00ED3C61">
      <w:pPr>
        <w:pStyle w:val="ListParagraph"/>
        <w:numPr>
          <w:ilvl w:val="0"/>
          <w:numId w:val="27"/>
        </w:numPr>
        <w:spacing w:after="0" w:line="240" w:lineRule="auto"/>
        <w:rPr>
          <w:rFonts w:ascii="Times New Roman" w:hAnsi="Times New Roman" w:cs="Times New Roman"/>
          <w:b/>
          <w:bCs/>
          <w:sz w:val="24"/>
          <w:szCs w:val="24"/>
          <w:u w:val="single"/>
        </w:rPr>
      </w:pPr>
      <w:r w:rsidRPr="00ED3C61">
        <w:rPr>
          <w:rFonts w:ascii="Times New Roman" w:hAnsi="Times New Roman" w:cs="Times New Roman"/>
          <w:b/>
          <w:bCs/>
          <w:sz w:val="24"/>
          <w:szCs w:val="24"/>
          <w:u w:val="single"/>
        </w:rPr>
        <w:t>Tentative Agenda for February Meeting</w:t>
      </w:r>
      <w:r w:rsidRPr="00ED3C61">
        <w:rPr>
          <w:rFonts w:ascii="Times New Roman" w:hAnsi="Times New Roman" w:cs="Times New Roman"/>
          <w:sz w:val="24"/>
          <w:szCs w:val="24"/>
        </w:rPr>
        <w:t xml:space="preserve"> Check with Hedy Fraunhofer regarding disability accommodations and support for faculty.</w:t>
      </w:r>
      <w:r w:rsidR="00D93C6F" w:rsidRPr="00ED3C61">
        <w:rPr>
          <w:sz w:val="24"/>
          <w:szCs w:val="24"/>
        </w:rPr>
        <w:t xml:space="preserve"> </w:t>
      </w:r>
    </w:p>
    <w:p w14:paraId="565D3E7E" w14:textId="77777777" w:rsidR="00B93CE8" w:rsidRPr="00ED3C61" w:rsidRDefault="00B93CE8" w:rsidP="00ED3C61">
      <w:pPr>
        <w:contextualSpacing/>
      </w:pPr>
    </w:p>
    <w:p w14:paraId="3DFD40E0" w14:textId="2BFC1617" w:rsidR="001239B2" w:rsidRPr="00F77189" w:rsidRDefault="001239B2" w:rsidP="00454F68">
      <w:pPr>
        <w:contextualSpacing/>
        <w:rPr>
          <w:b/>
          <w:bCs/>
        </w:rPr>
      </w:pPr>
      <w:r w:rsidRPr="00F77189">
        <w:rPr>
          <w:b/>
          <w:bCs/>
        </w:rPr>
        <w:t>Resources, Planning and Institutional Policy Committee (RPIPC) —</w:t>
      </w:r>
      <w:r w:rsidR="00492018" w:rsidRPr="00F77189">
        <w:rPr>
          <w:b/>
          <w:bCs/>
        </w:rPr>
        <w:t xml:space="preserve"> </w:t>
      </w:r>
      <w:r w:rsidRPr="00F77189">
        <w:rPr>
          <w:b/>
          <w:bCs/>
        </w:rPr>
        <w:t xml:space="preserve">Chair </w:t>
      </w:r>
      <w:r w:rsidR="00797391">
        <w:rPr>
          <w:b/>
          <w:bCs/>
        </w:rPr>
        <w:t>Talecia Warren</w:t>
      </w:r>
    </w:p>
    <w:p w14:paraId="37AEA79E" w14:textId="77777777" w:rsidR="001239B2" w:rsidRPr="00F77189" w:rsidRDefault="001239B2" w:rsidP="00454F68">
      <w:pPr>
        <w:contextualSpacing/>
        <w:rPr>
          <w:b/>
          <w:bCs/>
        </w:rPr>
      </w:pPr>
    </w:p>
    <w:p w14:paraId="56031157" w14:textId="77777777" w:rsidR="003C502E" w:rsidRPr="003C502E" w:rsidRDefault="003C502E" w:rsidP="00107CCD">
      <w:pPr>
        <w:pStyle w:val="ListParagraph"/>
        <w:numPr>
          <w:ilvl w:val="0"/>
          <w:numId w:val="8"/>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AI Policy Review</w:t>
      </w:r>
      <w:r w:rsidR="00107CCD">
        <w:rPr>
          <w:rFonts w:ascii="Times New Roman" w:hAnsi="Times New Roman" w:cs="Times New Roman"/>
          <w:sz w:val="24"/>
          <w:szCs w:val="24"/>
        </w:rPr>
        <w:t xml:space="preserve"> </w:t>
      </w:r>
      <w:r>
        <w:rPr>
          <w:rFonts w:ascii="Times New Roman" w:hAnsi="Times New Roman" w:cs="Times New Roman"/>
          <w:sz w:val="24"/>
          <w:szCs w:val="24"/>
        </w:rPr>
        <w:t>IT created a report for RPIPC to review.</w:t>
      </w:r>
    </w:p>
    <w:p w14:paraId="3F7F3275" w14:textId="371ED791" w:rsidR="00AA4EE9" w:rsidRPr="00AA4EE9" w:rsidRDefault="00F62DA6" w:rsidP="00AA4EE9">
      <w:pPr>
        <w:pStyle w:val="ListParagraph"/>
        <w:numPr>
          <w:ilvl w:val="0"/>
          <w:numId w:val="8"/>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Publication </w:t>
      </w:r>
      <w:r w:rsidR="003C502E" w:rsidRPr="003C502E">
        <w:rPr>
          <w:rFonts w:ascii="Times New Roman" w:hAnsi="Times New Roman" w:cs="Times New Roman"/>
          <w:b/>
          <w:bCs/>
          <w:sz w:val="24"/>
          <w:szCs w:val="24"/>
          <w:u w:val="single"/>
        </w:rPr>
        <w:t>Costs</w:t>
      </w:r>
      <w:r w:rsidR="003C502E">
        <w:rPr>
          <w:rFonts w:ascii="Times New Roman" w:hAnsi="Times New Roman" w:cs="Times New Roman"/>
          <w:sz w:val="24"/>
          <w:szCs w:val="24"/>
        </w:rPr>
        <w:t xml:space="preserve"> Shandra Walker, Dean of the University Library, brought the issue of the high cost of journals to the committee’s attention.  RPIPC seeks clarity from ECUS-SCC if this item is within RPIPC’s scope or should be steered to FAPC.</w:t>
      </w:r>
    </w:p>
    <w:p w14:paraId="456865E1" w14:textId="176F76A6" w:rsidR="00AA4EE9" w:rsidRPr="00AA4EE9" w:rsidRDefault="00AA4EE9" w:rsidP="00AA4EE9">
      <w:pPr>
        <w:pStyle w:val="ColorfulList-Accent11"/>
        <w:numPr>
          <w:ilvl w:val="0"/>
          <w:numId w:val="8"/>
        </w:numPr>
        <w:spacing w:after="0" w:line="240" w:lineRule="auto"/>
        <w:rPr>
          <w:rFonts w:ascii="Times New Roman" w:hAnsi="Times New Roman"/>
          <w:b/>
          <w:bCs/>
          <w:sz w:val="24"/>
          <w:szCs w:val="24"/>
          <w:u w:val="single"/>
        </w:rPr>
      </w:pPr>
      <w:r w:rsidRPr="00AA4EE9">
        <w:rPr>
          <w:rFonts w:ascii="Times New Roman" w:hAnsi="Times New Roman"/>
          <w:b/>
          <w:bCs/>
          <w:sz w:val="24"/>
          <w:szCs w:val="24"/>
          <w:u w:val="single"/>
        </w:rPr>
        <w:t>Campus Corner</w:t>
      </w:r>
      <w:r>
        <w:rPr>
          <w:rFonts w:ascii="Times New Roman" w:hAnsi="Times New Roman"/>
          <w:sz w:val="24"/>
          <w:szCs w:val="24"/>
        </w:rPr>
        <w:t xml:space="preserve"> The committee seeks clarity from ECUS-SCC if Campus Corner falls under RPIPC’s or SAPC’s scope.</w:t>
      </w:r>
    </w:p>
    <w:p w14:paraId="646C8121" w14:textId="24491092" w:rsidR="0008749E" w:rsidRPr="00277BB9" w:rsidRDefault="0008749E" w:rsidP="0008749E">
      <w:pPr>
        <w:pStyle w:val="ColorfulList-Accent11"/>
        <w:numPr>
          <w:ilvl w:val="0"/>
          <w:numId w:val="8"/>
        </w:numPr>
        <w:spacing w:after="0" w:line="240" w:lineRule="auto"/>
        <w:rPr>
          <w:rFonts w:ascii="Times New Roman" w:hAnsi="Times New Roman"/>
          <w:sz w:val="24"/>
          <w:szCs w:val="24"/>
        </w:rPr>
      </w:pPr>
      <w:r w:rsidRPr="00277BB9">
        <w:rPr>
          <w:rFonts w:ascii="Times New Roman" w:hAnsi="Times New Roman"/>
          <w:b/>
          <w:bCs/>
          <w:sz w:val="24"/>
          <w:szCs w:val="24"/>
          <w:u w:val="single"/>
        </w:rPr>
        <w:t>ECUS</w:t>
      </w:r>
      <w:r w:rsidR="00410043">
        <w:rPr>
          <w:rFonts w:ascii="Times New Roman" w:hAnsi="Times New Roman"/>
          <w:b/>
          <w:bCs/>
          <w:sz w:val="24"/>
          <w:szCs w:val="24"/>
          <w:u w:val="single"/>
        </w:rPr>
        <w:t>-SCC</w:t>
      </w:r>
      <w:r w:rsidRPr="00277BB9">
        <w:rPr>
          <w:rFonts w:ascii="Times New Roman" w:hAnsi="Times New Roman"/>
          <w:b/>
          <w:bCs/>
          <w:sz w:val="24"/>
          <w:szCs w:val="24"/>
          <w:u w:val="single"/>
        </w:rPr>
        <w:t xml:space="preserve"> Discussion</w:t>
      </w:r>
      <w:r w:rsidRPr="00277BB9">
        <w:rPr>
          <w:rFonts w:ascii="Times New Roman" w:hAnsi="Times New Roman"/>
          <w:sz w:val="24"/>
          <w:szCs w:val="24"/>
          <w:highlight w:val="yellow"/>
        </w:rPr>
        <w:t xml:space="preserve"> </w:t>
      </w:r>
    </w:p>
    <w:p w14:paraId="31A2B1F8" w14:textId="49ACC69C" w:rsidR="0008749E" w:rsidRPr="00277BB9" w:rsidRDefault="003C502E" w:rsidP="0008749E">
      <w:pPr>
        <w:pStyle w:val="ColorfulList-Accent11"/>
        <w:numPr>
          <w:ilvl w:val="1"/>
          <w:numId w:val="8"/>
        </w:numPr>
        <w:spacing w:after="0" w:line="240" w:lineRule="auto"/>
        <w:rPr>
          <w:rFonts w:ascii="Times New Roman" w:hAnsi="Times New Roman"/>
          <w:sz w:val="24"/>
          <w:szCs w:val="24"/>
        </w:rPr>
      </w:pPr>
      <w:r>
        <w:rPr>
          <w:rFonts w:ascii="Times New Roman" w:hAnsi="Times New Roman"/>
          <w:b/>
          <w:bCs/>
          <w:sz w:val="24"/>
          <w:szCs w:val="24"/>
          <w:u w:val="single"/>
        </w:rPr>
        <w:t>Journal Costs</w:t>
      </w:r>
    </w:p>
    <w:p w14:paraId="49924EE9" w14:textId="41E0251C" w:rsidR="0008749E" w:rsidRPr="003D2A79" w:rsidRDefault="00AA4EE9" w:rsidP="0008749E">
      <w:pPr>
        <w:pStyle w:val="ColorfulList-Accent11"/>
        <w:numPr>
          <w:ilvl w:val="2"/>
          <w:numId w:val="8"/>
        </w:numPr>
        <w:spacing w:after="0" w:line="240" w:lineRule="auto"/>
        <w:rPr>
          <w:rFonts w:ascii="Times New Roman" w:hAnsi="Times New Roman"/>
          <w:b/>
          <w:bCs/>
          <w:sz w:val="24"/>
          <w:szCs w:val="24"/>
          <w:u w:val="single"/>
        </w:rPr>
      </w:pPr>
      <w:r>
        <w:rPr>
          <w:rFonts w:ascii="Times New Roman" w:hAnsi="Times New Roman"/>
          <w:b/>
          <w:bCs/>
          <w:sz w:val="24"/>
          <w:szCs w:val="24"/>
        </w:rPr>
        <w:t>ECUS-SCC Action</w:t>
      </w:r>
      <w:r>
        <w:rPr>
          <w:rFonts w:ascii="Times New Roman" w:hAnsi="Times New Roman"/>
          <w:sz w:val="24"/>
          <w:szCs w:val="24"/>
        </w:rPr>
        <w:t>: The committee decided the item remain with RPIPC.</w:t>
      </w:r>
    </w:p>
    <w:p w14:paraId="0CEA15FE" w14:textId="14828BE8" w:rsidR="0008749E" w:rsidRPr="00AA4EE9" w:rsidRDefault="00AA4EE9" w:rsidP="00AA4EE9">
      <w:pPr>
        <w:pStyle w:val="ColorfulList-Accent11"/>
        <w:numPr>
          <w:ilvl w:val="1"/>
          <w:numId w:val="8"/>
        </w:numPr>
        <w:spacing w:after="0" w:line="240" w:lineRule="auto"/>
        <w:rPr>
          <w:rFonts w:ascii="Times New Roman" w:hAnsi="Times New Roman"/>
          <w:b/>
          <w:bCs/>
          <w:sz w:val="24"/>
          <w:szCs w:val="24"/>
          <w:u w:val="single"/>
        </w:rPr>
      </w:pPr>
      <w:r w:rsidRPr="00AA4EE9">
        <w:rPr>
          <w:rFonts w:ascii="Times New Roman" w:hAnsi="Times New Roman"/>
          <w:b/>
          <w:bCs/>
          <w:sz w:val="24"/>
          <w:szCs w:val="24"/>
          <w:u w:val="single"/>
        </w:rPr>
        <w:t>Campus Corner</w:t>
      </w:r>
    </w:p>
    <w:p w14:paraId="05CB496D" w14:textId="4F382726" w:rsidR="00AA4EE9" w:rsidRPr="00AA4EE9" w:rsidRDefault="00AA4EE9" w:rsidP="0008749E">
      <w:pPr>
        <w:pStyle w:val="ColorfulList-Accent11"/>
        <w:numPr>
          <w:ilvl w:val="2"/>
          <w:numId w:val="8"/>
        </w:numPr>
        <w:spacing w:after="0" w:line="240" w:lineRule="auto"/>
        <w:rPr>
          <w:rFonts w:ascii="Times New Roman" w:hAnsi="Times New Roman"/>
          <w:b/>
          <w:bCs/>
          <w:sz w:val="24"/>
          <w:szCs w:val="24"/>
        </w:rPr>
      </w:pPr>
      <w:r w:rsidRPr="00AA4EE9">
        <w:rPr>
          <w:rFonts w:ascii="Times New Roman" w:hAnsi="Times New Roman"/>
          <w:sz w:val="24"/>
          <w:szCs w:val="24"/>
        </w:rPr>
        <w:t>Comment</w:t>
      </w:r>
      <w:r>
        <w:rPr>
          <w:rFonts w:ascii="Times New Roman" w:hAnsi="Times New Roman"/>
          <w:sz w:val="24"/>
          <w:szCs w:val="24"/>
        </w:rPr>
        <w:t xml:space="preserve">: This is an advising and advocacy issue rather than a policy one. </w:t>
      </w:r>
    </w:p>
    <w:p w14:paraId="0B5A607B" w14:textId="1982205C" w:rsidR="0008749E" w:rsidRPr="00AA4EE9" w:rsidRDefault="00AA4EE9" w:rsidP="00AA4EE9">
      <w:pPr>
        <w:pStyle w:val="ColorfulList-Accent11"/>
        <w:numPr>
          <w:ilvl w:val="2"/>
          <w:numId w:val="8"/>
        </w:numPr>
        <w:spacing w:after="0" w:line="240" w:lineRule="auto"/>
        <w:rPr>
          <w:rFonts w:ascii="Times New Roman" w:hAnsi="Times New Roman"/>
          <w:b/>
          <w:bCs/>
          <w:sz w:val="24"/>
          <w:szCs w:val="24"/>
          <w:highlight w:val="yellow"/>
          <w:u w:val="single"/>
        </w:rPr>
      </w:pPr>
      <w:r w:rsidRPr="00AA4EE9">
        <w:rPr>
          <w:rFonts w:ascii="Times New Roman" w:hAnsi="Times New Roman"/>
          <w:sz w:val="24"/>
          <w:szCs w:val="24"/>
          <w:highlight w:val="yellow"/>
        </w:rPr>
        <w:t>Follow UP: Amy Pinney will poll SAPC about</w:t>
      </w:r>
      <w:r w:rsidR="007D734F">
        <w:rPr>
          <w:rFonts w:ascii="Times New Roman" w:hAnsi="Times New Roman"/>
          <w:sz w:val="24"/>
          <w:szCs w:val="24"/>
          <w:highlight w:val="yellow"/>
        </w:rPr>
        <w:t xml:space="preserve"> the question.</w:t>
      </w:r>
      <w:r w:rsidRPr="00AA4EE9">
        <w:rPr>
          <w:rFonts w:ascii="Times New Roman" w:hAnsi="Times New Roman"/>
          <w:sz w:val="24"/>
          <w:szCs w:val="24"/>
          <w:highlight w:val="yellow"/>
        </w:rPr>
        <w:t xml:space="preserve"> </w:t>
      </w:r>
    </w:p>
    <w:p w14:paraId="48F9DC32" w14:textId="77777777" w:rsidR="0008749E" w:rsidRDefault="0008749E" w:rsidP="00454F68">
      <w:pPr>
        <w:contextualSpacing/>
        <w:rPr>
          <w:b/>
          <w:bCs/>
        </w:rPr>
      </w:pPr>
    </w:p>
    <w:p w14:paraId="2C471633" w14:textId="2CE97364" w:rsidR="0098066E" w:rsidRPr="00F77189" w:rsidRDefault="00937530" w:rsidP="00454F68">
      <w:pPr>
        <w:contextualSpacing/>
        <w:rPr>
          <w:b/>
          <w:bCs/>
        </w:rPr>
      </w:pPr>
      <w:r w:rsidRPr="00F77189">
        <w:rPr>
          <w:b/>
          <w:bCs/>
        </w:rPr>
        <w:t>Student Affairs Policy Committee</w:t>
      </w:r>
      <w:r w:rsidR="005836AA" w:rsidRPr="00F77189">
        <w:rPr>
          <w:b/>
          <w:bCs/>
        </w:rPr>
        <w:t xml:space="preserve"> (SAPC)</w:t>
      </w:r>
      <w:r w:rsidRPr="00F77189">
        <w:rPr>
          <w:b/>
          <w:bCs/>
        </w:rPr>
        <w:t xml:space="preserve"> </w:t>
      </w:r>
      <w:r w:rsidR="00E2138B" w:rsidRPr="00F77189">
        <w:rPr>
          <w:b/>
          <w:bCs/>
        </w:rPr>
        <w:t>—</w:t>
      </w:r>
      <w:r w:rsidR="007A7FAB" w:rsidRPr="00F77189">
        <w:rPr>
          <w:b/>
          <w:bCs/>
        </w:rPr>
        <w:t xml:space="preserve"> </w:t>
      </w:r>
      <w:r w:rsidR="00EC6CB3" w:rsidRPr="00F77189">
        <w:rPr>
          <w:b/>
          <w:bCs/>
        </w:rPr>
        <w:t xml:space="preserve">Chair </w:t>
      </w:r>
      <w:r w:rsidR="00F63B67">
        <w:rPr>
          <w:b/>
          <w:bCs/>
        </w:rPr>
        <w:t>Amy Pinney</w:t>
      </w:r>
    </w:p>
    <w:p w14:paraId="73024F7C" w14:textId="1E8D3E11" w:rsidR="001239B2" w:rsidRPr="00130411" w:rsidRDefault="001239B2" w:rsidP="00130411">
      <w:pPr>
        <w:contextualSpacing/>
        <w:rPr>
          <w:b/>
          <w:bCs/>
        </w:rPr>
      </w:pPr>
    </w:p>
    <w:p w14:paraId="0B2C0194" w14:textId="3C9E2B1E" w:rsidR="00130411" w:rsidRPr="00130411" w:rsidRDefault="00667035" w:rsidP="0013041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Wellness</w:t>
      </w:r>
      <w:r w:rsidR="001761A5">
        <w:rPr>
          <w:rFonts w:ascii="Times New Roman" w:hAnsi="Times New Roman" w:cs="Times New Roman"/>
          <w:b/>
          <w:bCs/>
          <w:sz w:val="24"/>
          <w:szCs w:val="24"/>
          <w:u w:val="single"/>
        </w:rPr>
        <w:t xml:space="preserve"> Center</w:t>
      </w:r>
      <w:r w:rsidR="00130411" w:rsidRPr="00130411">
        <w:rPr>
          <w:rFonts w:ascii="Times New Roman" w:hAnsi="Times New Roman" w:cs="Times New Roman"/>
          <w:b/>
          <w:bCs/>
          <w:sz w:val="24"/>
          <w:szCs w:val="24"/>
          <w:u w:val="single"/>
        </w:rPr>
        <w:t xml:space="preserve"> Pool</w:t>
      </w:r>
      <w:r w:rsidR="00130411" w:rsidRPr="00130411">
        <w:rPr>
          <w:rFonts w:ascii="Times New Roman" w:hAnsi="Times New Roman" w:cs="Times New Roman"/>
          <w:sz w:val="24"/>
          <w:szCs w:val="24"/>
        </w:rPr>
        <w:t xml:space="preserve"> We wrapped up our attention to the pool, and that item is now off the agenda</w:t>
      </w:r>
    </w:p>
    <w:p w14:paraId="32453A59" w14:textId="77777777" w:rsidR="00130411" w:rsidRPr="00130411" w:rsidRDefault="00130411" w:rsidP="00130411">
      <w:pPr>
        <w:pStyle w:val="ListParagraph"/>
        <w:numPr>
          <w:ilvl w:val="0"/>
          <w:numId w:val="15"/>
        </w:numPr>
        <w:spacing w:after="0" w:line="240" w:lineRule="auto"/>
        <w:rPr>
          <w:rFonts w:ascii="Times New Roman" w:hAnsi="Times New Roman" w:cs="Times New Roman"/>
          <w:sz w:val="24"/>
          <w:szCs w:val="24"/>
        </w:rPr>
      </w:pPr>
      <w:r w:rsidRPr="00130411">
        <w:rPr>
          <w:rFonts w:ascii="Times New Roman" w:hAnsi="Times New Roman" w:cs="Times New Roman"/>
          <w:b/>
          <w:bCs/>
          <w:sz w:val="24"/>
          <w:szCs w:val="24"/>
          <w:u w:val="single"/>
        </w:rPr>
        <w:t>The Max</w:t>
      </w:r>
      <w:r w:rsidRPr="00130411">
        <w:rPr>
          <w:rFonts w:ascii="Times New Roman" w:hAnsi="Times New Roman" w:cs="Times New Roman"/>
          <w:sz w:val="24"/>
          <w:szCs w:val="24"/>
        </w:rPr>
        <w:t xml:space="preserve"> We got an update for SGA regarding complaints about The Max; the update includes concern about recent TikToks. We received assurances that the administration is well aware of the issue, and changes are taking place. We will check on this item one more time.</w:t>
      </w:r>
    </w:p>
    <w:p w14:paraId="24DC28EC" w14:textId="77777777" w:rsidR="00130411" w:rsidRPr="00130411" w:rsidRDefault="00130411" w:rsidP="00130411">
      <w:pPr>
        <w:pStyle w:val="ListParagraph"/>
        <w:numPr>
          <w:ilvl w:val="0"/>
          <w:numId w:val="15"/>
        </w:numPr>
        <w:spacing w:after="0" w:line="240" w:lineRule="auto"/>
        <w:rPr>
          <w:rFonts w:ascii="Times New Roman" w:hAnsi="Times New Roman" w:cs="Times New Roman"/>
          <w:sz w:val="24"/>
          <w:szCs w:val="24"/>
        </w:rPr>
      </w:pPr>
      <w:r w:rsidRPr="00130411">
        <w:rPr>
          <w:rFonts w:ascii="Times New Roman" w:hAnsi="Times New Roman" w:cs="Times New Roman"/>
          <w:b/>
          <w:bCs/>
          <w:sz w:val="24"/>
          <w:szCs w:val="24"/>
          <w:u w:val="single"/>
        </w:rPr>
        <w:t>Student Mental Health Services</w:t>
      </w:r>
      <w:r w:rsidRPr="00130411">
        <w:rPr>
          <w:rFonts w:ascii="Times New Roman" w:hAnsi="Times New Roman" w:cs="Times New Roman"/>
          <w:sz w:val="24"/>
          <w:szCs w:val="24"/>
        </w:rPr>
        <w:t xml:space="preserve"> Again, we discussed the long wait times for student mental health services (SGA knows that the university is trying to hire more counselors). The committee will continue to address concerns about student mental health at our February meeting.</w:t>
      </w:r>
    </w:p>
    <w:p w14:paraId="2D1AAF3E" w14:textId="77777777" w:rsidR="00130411" w:rsidRPr="00130411" w:rsidRDefault="00130411" w:rsidP="00130411">
      <w:pPr>
        <w:pStyle w:val="ListParagraph"/>
        <w:numPr>
          <w:ilvl w:val="0"/>
          <w:numId w:val="15"/>
        </w:numPr>
        <w:spacing w:after="0" w:line="240" w:lineRule="auto"/>
        <w:rPr>
          <w:rFonts w:ascii="Times New Roman" w:hAnsi="Times New Roman" w:cs="Times New Roman"/>
          <w:sz w:val="24"/>
          <w:szCs w:val="24"/>
        </w:rPr>
      </w:pPr>
      <w:r w:rsidRPr="00130411">
        <w:rPr>
          <w:rFonts w:ascii="Times New Roman" w:hAnsi="Times New Roman" w:cs="Times New Roman"/>
          <w:b/>
          <w:bCs/>
          <w:sz w:val="24"/>
          <w:szCs w:val="24"/>
          <w:u w:val="single"/>
        </w:rPr>
        <w:t>SGA</w:t>
      </w:r>
      <w:r w:rsidRPr="00130411">
        <w:rPr>
          <w:rFonts w:ascii="Times New Roman" w:hAnsi="Times New Roman" w:cs="Times New Roman"/>
          <w:sz w:val="24"/>
          <w:szCs w:val="24"/>
        </w:rPr>
        <w:t xml:space="preserve"> is holding a town hall in February – one of the topics is student mental health.</w:t>
      </w:r>
    </w:p>
    <w:p w14:paraId="73C19844" w14:textId="77777777" w:rsidR="00130411" w:rsidRPr="00130411" w:rsidRDefault="00130411" w:rsidP="00130411">
      <w:pPr>
        <w:pStyle w:val="ListParagraph"/>
        <w:numPr>
          <w:ilvl w:val="0"/>
          <w:numId w:val="15"/>
        </w:numPr>
        <w:spacing w:after="0" w:line="240" w:lineRule="auto"/>
        <w:rPr>
          <w:rFonts w:ascii="Times New Roman" w:hAnsi="Times New Roman" w:cs="Times New Roman"/>
          <w:sz w:val="24"/>
          <w:szCs w:val="24"/>
        </w:rPr>
      </w:pPr>
      <w:r w:rsidRPr="00130411">
        <w:rPr>
          <w:rFonts w:ascii="Times New Roman" w:hAnsi="Times New Roman" w:cs="Times New Roman"/>
          <w:b/>
          <w:bCs/>
          <w:sz w:val="24"/>
          <w:szCs w:val="24"/>
          <w:u w:val="single"/>
        </w:rPr>
        <w:t>Bobcat Code</w:t>
      </w:r>
      <w:r w:rsidRPr="00130411">
        <w:rPr>
          <w:rFonts w:ascii="Times New Roman" w:hAnsi="Times New Roman" w:cs="Times New Roman"/>
          <w:sz w:val="24"/>
          <w:szCs w:val="24"/>
        </w:rPr>
        <w:t xml:space="preserve"> We got an update on the Bobcat Code, and efforts to make is align with other university documents; that issue will continue to reside with SGA</w:t>
      </w:r>
    </w:p>
    <w:p w14:paraId="64FB5220" w14:textId="77777777" w:rsidR="00130411" w:rsidRPr="00130411" w:rsidRDefault="00130411" w:rsidP="00130411">
      <w:pPr>
        <w:pStyle w:val="ListParagraph"/>
        <w:numPr>
          <w:ilvl w:val="0"/>
          <w:numId w:val="15"/>
        </w:numPr>
        <w:spacing w:after="0" w:line="240" w:lineRule="auto"/>
        <w:rPr>
          <w:rFonts w:ascii="Times New Roman" w:hAnsi="Times New Roman" w:cs="Times New Roman"/>
          <w:sz w:val="24"/>
          <w:szCs w:val="24"/>
        </w:rPr>
      </w:pPr>
      <w:r w:rsidRPr="00130411">
        <w:rPr>
          <w:rFonts w:ascii="Times New Roman" w:hAnsi="Times New Roman" w:cs="Times New Roman"/>
          <w:b/>
          <w:bCs/>
          <w:sz w:val="24"/>
          <w:szCs w:val="24"/>
          <w:u w:val="single"/>
        </w:rPr>
        <w:t>February Meeting</w:t>
      </w:r>
      <w:r w:rsidRPr="00130411">
        <w:rPr>
          <w:rFonts w:ascii="Times New Roman" w:hAnsi="Times New Roman" w:cs="Times New Roman"/>
          <w:b/>
          <w:bCs/>
          <w:sz w:val="24"/>
          <w:szCs w:val="24"/>
        </w:rPr>
        <w:t xml:space="preserve"> </w:t>
      </w:r>
      <w:r w:rsidRPr="00130411">
        <w:rPr>
          <w:rFonts w:ascii="Times New Roman" w:hAnsi="Times New Roman" w:cs="Times New Roman"/>
          <w:sz w:val="24"/>
          <w:szCs w:val="24"/>
        </w:rPr>
        <w:t>Our February meeting will be at the Serenity Den, where we will continue our conversation about student mental health.</w:t>
      </w:r>
    </w:p>
    <w:p w14:paraId="6C1A3003" w14:textId="522B0E3C" w:rsidR="0008749E" w:rsidRPr="00130411" w:rsidRDefault="0008749E" w:rsidP="00130411">
      <w:pPr>
        <w:pStyle w:val="ColorfulList-Accent11"/>
        <w:numPr>
          <w:ilvl w:val="0"/>
          <w:numId w:val="15"/>
        </w:numPr>
        <w:spacing w:after="0" w:line="240" w:lineRule="auto"/>
        <w:rPr>
          <w:rFonts w:ascii="Times New Roman" w:hAnsi="Times New Roman"/>
          <w:sz w:val="24"/>
          <w:szCs w:val="24"/>
        </w:rPr>
      </w:pPr>
      <w:r w:rsidRPr="00130411">
        <w:rPr>
          <w:rFonts w:ascii="Times New Roman" w:hAnsi="Times New Roman"/>
          <w:b/>
          <w:bCs/>
          <w:sz w:val="24"/>
          <w:szCs w:val="24"/>
          <w:u w:val="single"/>
        </w:rPr>
        <w:t>ECUS</w:t>
      </w:r>
      <w:r w:rsidR="00410043" w:rsidRPr="00130411">
        <w:rPr>
          <w:rFonts w:ascii="Times New Roman" w:hAnsi="Times New Roman"/>
          <w:b/>
          <w:bCs/>
          <w:sz w:val="24"/>
          <w:szCs w:val="24"/>
          <w:u w:val="single"/>
        </w:rPr>
        <w:t>-SCC</w:t>
      </w:r>
      <w:r w:rsidRPr="00130411">
        <w:rPr>
          <w:rFonts w:ascii="Times New Roman" w:hAnsi="Times New Roman"/>
          <w:b/>
          <w:bCs/>
          <w:sz w:val="24"/>
          <w:szCs w:val="24"/>
          <w:u w:val="single"/>
        </w:rPr>
        <w:t xml:space="preserve"> Discussion</w:t>
      </w:r>
      <w:r w:rsidRPr="00130411">
        <w:rPr>
          <w:rFonts w:ascii="Times New Roman" w:hAnsi="Times New Roman"/>
          <w:sz w:val="24"/>
          <w:szCs w:val="24"/>
          <w:highlight w:val="yellow"/>
        </w:rPr>
        <w:t xml:space="preserve"> </w:t>
      </w:r>
    </w:p>
    <w:p w14:paraId="43B0D535" w14:textId="6475234A" w:rsidR="0008749E" w:rsidRPr="00277BB9" w:rsidRDefault="00287DFD" w:rsidP="0008749E">
      <w:pPr>
        <w:pStyle w:val="ColorfulList-Accent11"/>
        <w:numPr>
          <w:ilvl w:val="1"/>
          <w:numId w:val="15"/>
        </w:numPr>
        <w:spacing w:after="0" w:line="240" w:lineRule="auto"/>
        <w:rPr>
          <w:rFonts w:ascii="Times New Roman" w:hAnsi="Times New Roman"/>
          <w:sz w:val="24"/>
          <w:szCs w:val="24"/>
        </w:rPr>
      </w:pPr>
      <w:r>
        <w:rPr>
          <w:rFonts w:ascii="Times New Roman" w:hAnsi="Times New Roman"/>
          <w:b/>
          <w:bCs/>
          <w:sz w:val="24"/>
          <w:szCs w:val="24"/>
          <w:u w:val="single"/>
        </w:rPr>
        <w:t>The Max</w:t>
      </w:r>
    </w:p>
    <w:p w14:paraId="117FF477" w14:textId="77777777" w:rsidR="00287DFD" w:rsidRPr="00287DFD" w:rsidRDefault="0008749E" w:rsidP="0008749E">
      <w:pPr>
        <w:pStyle w:val="ColorfulList-Accent11"/>
        <w:numPr>
          <w:ilvl w:val="2"/>
          <w:numId w:val="15"/>
        </w:numPr>
        <w:spacing w:after="0" w:line="240" w:lineRule="auto"/>
        <w:rPr>
          <w:rFonts w:ascii="Times New Roman" w:hAnsi="Times New Roman"/>
          <w:b/>
          <w:bCs/>
          <w:sz w:val="24"/>
          <w:szCs w:val="24"/>
          <w:u w:val="single"/>
        </w:rPr>
      </w:pPr>
      <w:r w:rsidRPr="00277BB9">
        <w:rPr>
          <w:rFonts w:ascii="Times New Roman" w:hAnsi="Times New Roman"/>
          <w:sz w:val="24"/>
          <w:szCs w:val="24"/>
        </w:rPr>
        <w:lastRenderedPageBreak/>
        <w:t>Comment</w:t>
      </w:r>
      <w:r w:rsidR="00287DFD">
        <w:rPr>
          <w:rFonts w:ascii="Times New Roman" w:hAnsi="Times New Roman"/>
          <w:sz w:val="24"/>
          <w:szCs w:val="24"/>
        </w:rPr>
        <w:t xml:space="preserve"> (SGA President): The issue is very concerning to students because we’re spending so much money on dining.</w:t>
      </w:r>
    </w:p>
    <w:p w14:paraId="530E46EA" w14:textId="77777777" w:rsidR="00287DFD" w:rsidRPr="00287DFD" w:rsidRDefault="00287DFD" w:rsidP="0008749E">
      <w:pPr>
        <w:pStyle w:val="ColorfulList-Accent11"/>
        <w:numPr>
          <w:ilvl w:val="2"/>
          <w:numId w:val="15"/>
        </w:numPr>
        <w:spacing w:after="0" w:line="240" w:lineRule="auto"/>
        <w:rPr>
          <w:rFonts w:ascii="Times New Roman" w:hAnsi="Times New Roman"/>
          <w:b/>
          <w:bCs/>
          <w:sz w:val="24"/>
          <w:szCs w:val="24"/>
          <w:u w:val="single"/>
        </w:rPr>
      </w:pPr>
      <w:r>
        <w:rPr>
          <w:rFonts w:ascii="Times New Roman" w:hAnsi="Times New Roman"/>
          <w:sz w:val="24"/>
          <w:szCs w:val="24"/>
        </w:rPr>
        <w:t>Comment: There has been a recent leadership change within Sodexo.</w:t>
      </w:r>
    </w:p>
    <w:p w14:paraId="48D0F2A9" w14:textId="5870CD83" w:rsidR="00FC4624" w:rsidRPr="0008749E" w:rsidRDefault="00287DFD" w:rsidP="0008749E">
      <w:pPr>
        <w:pStyle w:val="ColorfulList-Accent11"/>
        <w:numPr>
          <w:ilvl w:val="2"/>
          <w:numId w:val="15"/>
        </w:numPr>
        <w:spacing w:after="0" w:line="240" w:lineRule="auto"/>
        <w:rPr>
          <w:rFonts w:ascii="Times New Roman" w:hAnsi="Times New Roman"/>
          <w:b/>
          <w:bCs/>
          <w:sz w:val="24"/>
          <w:szCs w:val="24"/>
          <w:u w:val="single"/>
        </w:rPr>
      </w:pPr>
      <w:r>
        <w:rPr>
          <w:rFonts w:ascii="Times New Roman" w:hAnsi="Times New Roman"/>
          <w:sz w:val="24"/>
          <w:szCs w:val="24"/>
        </w:rPr>
        <w:t>Comment: Campus leadership is taking the issue very seriously since contract bidding is approaching.</w:t>
      </w:r>
      <w:r w:rsidR="0008749E" w:rsidRPr="00277BB9">
        <w:rPr>
          <w:rFonts w:ascii="Times New Roman" w:hAnsi="Times New Roman"/>
          <w:sz w:val="24"/>
          <w:szCs w:val="24"/>
        </w:rPr>
        <w:t xml:space="preserve"> </w:t>
      </w:r>
    </w:p>
    <w:p w14:paraId="4BD0C8F1" w14:textId="20610438" w:rsidR="00B65341" w:rsidRDefault="00B65341" w:rsidP="00454F68">
      <w:pPr>
        <w:contextualSpacing/>
        <w:rPr>
          <w:b/>
          <w:bCs/>
          <w:u w:val="single"/>
        </w:rPr>
      </w:pPr>
      <w:bookmarkStart w:id="1" w:name="_Hlk56763132"/>
    </w:p>
    <w:p w14:paraId="2BBBF52A" w14:textId="094C8FE8" w:rsidR="0069423C" w:rsidRDefault="0069423C" w:rsidP="0069423C">
      <w:r w:rsidRPr="0069423C">
        <w:rPr>
          <w:b/>
          <w:bCs/>
          <w:u w:val="single"/>
        </w:rPr>
        <w:t>S</w:t>
      </w:r>
      <w:r>
        <w:rPr>
          <w:b/>
          <w:bCs/>
          <w:u w:val="single"/>
        </w:rPr>
        <w:t>tudent Government Association (SGA</w:t>
      </w:r>
      <w:r w:rsidRPr="0069423C">
        <w:rPr>
          <w:b/>
          <w:bCs/>
        </w:rPr>
        <w:t xml:space="preserve"> — </w:t>
      </w:r>
      <w:r>
        <w:rPr>
          <w:b/>
          <w:bCs/>
        </w:rPr>
        <w:t xml:space="preserve">President </w:t>
      </w:r>
      <w:r w:rsidRPr="0069423C">
        <w:rPr>
          <w:b/>
          <w:bCs/>
        </w:rPr>
        <w:t>Serena Semere</w:t>
      </w:r>
      <w:r w:rsidRPr="0069423C">
        <w:t xml:space="preserve"> </w:t>
      </w:r>
    </w:p>
    <w:p w14:paraId="0D032C28" w14:textId="77777777" w:rsidR="0069423C" w:rsidRPr="0069423C" w:rsidRDefault="0069423C" w:rsidP="0069423C"/>
    <w:p w14:paraId="64B90DAB" w14:textId="77777777" w:rsidR="0069423C" w:rsidRPr="005F38B8" w:rsidRDefault="0069423C" w:rsidP="0069423C">
      <w:pPr>
        <w:pStyle w:val="ListParagraph"/>
        <w:numPr>
          <w:ilvl w:val="0"/>
          <w:numId w:val="7"/>
        </w:numPr>
        <w:spacing w:after="0" w:line="240" w:lineRule="auto"/>
        <w:rPr>
          <w:rFonts w:ascii="Times New Roman" w:hAnsi="Times New Roman" w:cs="Times New Roman"/>
          <w:sz w:val="24"/>
          <w:szCs w:val="24"/>
        </w:rPr>
      </w:pPr>
      <w:r w:rsidRPr="005F38B8">
        <w:rPr>
          <w:rFonts w:ascii="Times New Roman" w:hAnsi="Times New Roman" w:cs="Times New Roman"/>
          <w:b/>
          <w:bCs/>
          <w:sz w:val="24"/>
          <w:szCs w:val="24"/>
          <w:u w:val="single"/>
        </w:rPr>
        <w:t>Fall Semester</w:t>
      </w:r>
      <w:r w:rsidRPr="005F38B8">
        <w:rPr>
          <w:rFonts w:ascii="Times New Roman" w:hAnsi="Times New Roman" w:cs="Times New Roman"/>
          <w:sz w:val="24"/>
          <w:szCs w:val="24"/>
        </w:rPr>
        <w:t xml:space="preserve"> The Student Government Association had an eventful conclusion to the Fall semester. We participated in the Milledgeville Christmas Parade, representing Georgia College and engaging with the local community. In addition, SGA hosted Monster on Campus, a finals preparation and stress-relief event designed to support students during exam week.</w:t>
      </w:r>
    </w:p>
    <w:p w14:paraId="2A4E48EA" w14:textId="77777777" w:rsidR="0069423C" w:rsidRPr="005F38B8" w:rsidRDefault="0069423C" w:rsidP="0069423C">
      <w:pPr>
        <w:pStyle w:val="ListParagraph"/>
        <w:numPr>
          <w:ilvl w:val="0"/>
          <w:numId w:val="7"/>
        </w:numPr>
        <w:spacing w:after="0" w:line="240" w:lineRule="auto"/>
        <w:rPr>
          <w:rFonts w:ascii="Times New Roman" w:hAnsi="Times New Roman" w:cs="Times New Roman"/>
          <w:sz w:val="24"/>
          <w:szCs w:val="24"/>
        </w:rPr>
      </w:pPr>
      <w:r w:rsidRPr="005F38B8">
        <w:rPr>
          <w:rFonts w:ascii="Times New Roman" w:hAnsi="Times New Roman" w:cs="Times New Roman"/>
          <w:b/>
          <w:bCs/>
          <w:sz w:val="24"/>
          <w:szCs w:val="24"/>
          <w:u w:val="single"/>
        </w:rPr>
        <w:t>Senate</w:t>
      </w:r>
      <w:r w:rsidRPr="005F38B8">
        <w:rPr>
          <w:rFonts w:ascii="Times New Roman" w:hAnsi="Times New Roman" w:cs="Times New Roman"/>
          <w:sz w:val="24"/>
          <w:szCs w:val="24"/>
        </w:rPr>
        <w:t xml:space="preserve"> We also closed out the semester strong in Senate, passing a total of $4,600 in bill allocations to Registered Student Organizations (RSOs) on campus to further support student engagement and programming.</w:t>
      </w:r>
    </w:p>
    <w:p w14:paraId="1545A447" w14:textId="1D051DFD" w:rsidR="0069423C" w:rsidRPr="0069423C" w:rsidRDefault="0069423C" w:rsidP="00454F68">
      <w:pPr>
        <w:pStyle w:val="ListParagraph"/>
        <w:numPr>
          <w:ilvl w:val="0"/>
          <w:numId w:val="7"/>
        </w:numPr>
        <w:spacing w:after="0" w:line="240" w:lineRule="auto"/>
        <w:rPr>
          <w:rFonts w:ascii="Times New Roman" w:hAnsi="Times New Roman" w:cs="Times New Roman"/>
          <w:sz w:val="24"/>
          <w:szCs w:val="24"/>
        </w:rPr>
      </w:pPr>
      <w:r w:rsidRPr="005F38B8">
        <w:rPr>
          <w:rFonts w:ascii="Times New Roman" w:hAnsi="Times New Roman" w:cs="Times New Roman"/>
          <w:b/>
          <w:bCs/>
          <w:sz w:val="24"/>
          <w:szCs w:val="24"/>
          <w:u w:val="single"/>
        </w:rPr>
        <w:t>Town Hall</w:t>
      </w:r>
      <w:r w:rsidRPr="005F38B8">
        <w:rPr>
          <w:rFonts w:ascii="Times New Roman" w:hAnsi="Times New Roman" w:cs="Times New Roman"/>
          <w:b/>
          <w:bCs/>
          <w:sz w:val="24"/>
          <w:szCs w:val="24"/>
        </w:rPr>
        <w:t xml:space="preserve"> </w:t>
      </w:r>
      <w:r w:rsidRPr="005F38B8">
        <w:rPr>
          <w:rFonts w:ascii="Times New Roman" w:hAnsi="Times New Roman" w:cs="Times New Roman"/>
          <w:sz w:val="24"/>
          <w:szCs w:val="24"/>
        </w:rPr>
        <w:t>As we enter the new semester, SGA is preparing to host a Town Hall event, with one of our key discussion topics being student mental health. The insights gathered from this event will guide our efforts as we return to SAPC to develop a strategic plan on how we can better support students and identify actionable steps to improve their overall well-being and campus experience.</w:t>
      </w:r>
    </w:p>
    <w:p w14:paraId="3FFDAEC4" w14:textId="77777777" w:rsidR="0069423C" w:rsidRPr="00F77189" w:rsidRDefault="0069423C" w:rsidP="00454F68">
      <w:pPr>
        <w:contextualSpacing/>
        <w:rPr>
          <w:b/>
          <w:bCs/>
          <w:u w:val="single"/>
        </w:rPr>
      </w:pPr>
    </w:p>
    <w:bookmarkEnd w:id="1"/>
    <w:p w14:paraId="2B92C9C6" w14:textId="3586A010" w:rsidR="001239B2" w:rsidRPr="00F77189" w:rsidRDefault="00AB749B" w:rsidP="00454F68">
      <w:pPr>
        <w:contextualSpacing/>
        <w:rPr>
          <w:b/>
          <w:bCs/>
        </w:rPr>
      </w:pPr>
      <w:r w:rsidRPr="00F77189">
        <w:rPr>
          <w:b/>
          <w:bCs/>
        </w:rPr>
        <w:t>V</w:t>
      </w:r>
      <w:r w:rsidR="003308D6" w:rsidRPr="00F77189">
        <w:rPr>
          <w:b/>
          <w:bCs/>
        </w:rPr>
        <w:t>I</w:t>
      </w:r>
      <w:r w:rsidRPr="00F77189">
        <w:rPr>
          <w:b/>
          <w:bCs/>
        </w:rPr>
        <w:t>. Unfinished Business</w:t>
      </w:r>
    </w:p>
    <w:p w14:paraId="383D6D59" w14:textId="77777777" w:rsidR="00E25F23" w:rsidRPr="00F77189" w:rsidRDefault="00E25F23" w:rsidP="00454F68">
      <w:pPr>
        <w:contextualSpacing/>
        <w:rPr>
          <w:b/>
          <w:bCs/>
          <w:u w:val="single"/>
        </w:rPr>
      </w:pPr>
    </w:p>
    <w:p w14:paraId="5BDD0F6B" w14:textId="78CA251E" w:rsidR="001E04DA" w:rsidRPr="001E04DA" w:rsidRDefault="001E04DA" w:rsidP="00454F68">
      <w:pPr>
        <w:pStyle w:val="ListParagraph"/>
        <w:numPr>
          <w:ilvl w:val="0"/>
          <w:numId w:val="6"/>
        </w:numPr>
        <w:spacing w:after="0" w:line="240" w:lineRule="auto"/>
        <w:rPr>
          <w:rFonts w:ascii="Times New Roman" w:hAnsi="Times New Roman" w:cs="Times New Roman"/>
          <w:b/>
          <w:bCs/>
          <w:sz w:val="24"/>
          <w:szCs w:val="24"/>
        </w:rPr>
      </w:pPr>
      <w:r w:rsidRPr="001E04DA">
        <w:rPr>
          <w:rFonts w:ascii="Times New Roman" w:hAnsi="Times New Roman" w:cs="Times New Roman"/>
          <w:sz w:val="24"/>
          <w:szCs w:val="24"/>
        </w:rPr>
        <w:t>There was no unfinished business.</w:t>
      </w:r>
    </w:p>
    <w:p w14:paraId="7DCF9BC5" w14:textId="77777777" w:rsidR="008A38C1" w:rsidRPr="00F77189" w:rsidRDefault="008A38C1" w:rsidP="00454F68">
      <w:pPr>
        <w:contextualSpacing/>
      </w:pPr>
    </w:p>
    <w:p w14:paraId="05FDC541" w14:textId="0D6568DD" w:rsidR="00F147B1" w:rsidRPr="00F77189" w:rsidRDefault="00A52CFD" w:rsidP="00454F68">
      <w:pPr>
        <w:contextualSpacing/>
        <w:rPr>
          <w:b/>
          <w:bCs/>
        </w:rPr>
      </w:pPr>
      <w:r w:rsidRPr="00F77189">
        <w:rPr>
          <w:b/>
          <w:bCs/>
        </w:rPr>
        <w:t>VI</w:t>
      </w:r>
      <w:r w:rsidR="003308D6" w:rsidRPr="00F77189">
        <w:rPr>
          <w:b/>
          <w:bCs/>
        </w:rPr>
        <w:t>I</w:t>
      </w:r>
      <w:r w:rsidRPr="00F77189">
        <w:rPr>
          <w:b/>
          <w:bCs/>
        </w:rPr>
        <w:t>. New Business</w:t>
      </w:r>
    </w:p>
    <w:p w14:paraId="0674A4B4" w14:textId="77777777" w:rsidR="00104BF3" w:rsidRPr="00F77189" w:rsidRDefault="00104BF3" w:rsidP="00454F68">
      <w:pPr>
        <w:contextualSpacing/>
        <w:rPr>
          <w:b/>
          <w:bCs/>
        </w:rPr>
      </w:pPr>
    </w:p>
    <w:p w14:paraId="18E1393B" w14:textId="77777777" w:rsidR="0078619C" w:rsidRPr="008064FA" w:rsidRDefault="0078619C" w:rsidP="003B0F42">
      <w:pPr>
        <w:pStyle w:val="ColorfulList-Accent11"/>
        <w:numPr>
          <w:ilvl w:val="0"/>
          <w:numId w:val="39"/>
        </w:numPr>
        <w:spacing w:after="0" w:line="240" w:lineRule="auto"/>
        <w:rPr>
          <w:rFonts w:ascii="Times New Roman" w:hAnsi="Times New Roman"/>
          <w:b/>
          <w:bCs/>
          <w:sz w:val="24"/>
          <w:szCs w:val="24"/>
          <w:u w:val="single"/>
        </w:rPr>
      </w:pPr>
      <w:bookmarkStart w:id="2" w:name="_Hlk178494567"/>
      <w:r w:rsidRPr="008064FA">
        <w:rPr>
          <w:rFonts w:ascii="Times New Roman" w:hAnsi="Times New Roman"/>
          <w:b/>
          <w:bCs/>
          <w:sz w:val="24"/>
          <w:szCs w:val="24"/>
          <w:u w:val="single"/>
        </w:rPr>
        <w:t>USG Faculty Council Updates</w:t>
      </w:r>
      <w:r w:rsidRPr="008064FA">
        <w:rPr>
          <w:b/>
          <w:bCs/>
        </w:rPr>
        <w:t xml:space="preserve"> — </w:t>
      </w:r>
      <w:r w:rsidRPr="008064FA">
        <w:rPr>
          <w:rFonts w:ascii="Times New Roman" w:hAnsi="Times New Roman"/>
          <w:b/>
          <w:bCs/>
          <w:sz w:val="24"/>
          <w:szCs w:val="24"/>
        </w:rPr>
        <w:t>Rob Sumowski, Voting Representative</w:t>
      </w:r>
    </w:p>
    <w:p w14:paraId="135D4F93" w14:textId="77777777" w:rsidR="0078619C" w:rsidRPr="008064FA" w:rsidRDefault="0078619C" w:rsidP="003B0F42">
      <w:pPr>
        <w:pStyle w:val="ListParagraph"/>
        <w:numPr>
          <w:ilvl w:val="1"/>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u w:val="single"/>
        </w:rPr>
        <w:t>Online Monthly Meetings</w:t>
      </w:r>
      <w:r w:rsidRPr="008064FA">
        <w:rPr>
          <w:rFonts w:ascii="Times New Roman" w:hAnsi="Times New Roman" w:cs="Times New Roman"/>
          <w:b/>
          <w:sz w:val="24"/>
          <w:szCs w:val="24"/>
        </w:rPr>
        <w:t xml:space="preserve"> </w:t>
      </w:r>
      <w:r w:rsidRPr="008064FA">
        <w:rPr>
          <w:rFonts w:ascii="Times New Roman" w:hAnsi="Times New Roman" w:cs="Times New Roman"/>
          <w:sz w:val="24"/>
          <w:szCs w:val="24"/>
        </w:rPr>
        <w:t>October 21, 2025</w:t>
      </w:r>
      <w:r w:rsidRPr="008064FA">
        <w:rPr>
          <w:rFonts w:ascii="Times New Roman" w:hAnsi="Times New Roman" w:cs="Times New Roman"/>
          <w:b/>
          <w:sz w:val="24"/>
          <w:szCs w:val="24"/>
        </w:rPr>
        <w:t xml:space="preserve">, </w:t>
      </w:r>
      <w:r w:rsidRPr="008064FA">
        <w:rPr>
          <w:rFonts w:ascii="Times New Roman" w:hAnsi="Times New Roman" w:cs="Times New Roman"/>
          <w:sz w:val="24"/>
          <w:szCs w:val="24"/>
        </w:rPr>
        <w:t>December 16, 2025</w:t>
      </w:r>
    </w:p>
    <w:p w14:paraId="7DC26449" w14:textId="77777777" w:rsidR="0078619C" w:rsidRPr="008064FA" w:rsidRDefault="0078619C" w:rsidP="003B0F42">
      <w:pPr>
        <w:pStyle w:val="ListParagraph"/>
        <w:numPr>
          <w:ilvl w:val="1"/>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u w:val="single"/>
        </w:rPr>
        <w:t>Fall Meeting with Chancellor Perdue and USG Administration</w:t>
      </w:r>
      <w:r w:rsidRPr="008064FA">
        <w:rPr>
          <w:rFonts w:ascii="Times New Roman" w:hAnsi="Times New Roman" w:cs="Times New Roman"/>
          <w:b/>
          <w:sz w:val="24"/>
          <w:szCs w:val="24"/>
        </w:rPr>
        <w:t xml:space="preserve"> </w:t>
      </w:r>
      <w:r w:rsidRPr="008064FA">
        <w:rPr>
          <w:rFonts w:ascii="Times New Roman" w:hAnsi="Times New Roman" w:cs="Times New Roman"/>
          <w:sz w:val="24"/>
          <w:szCs w:val="24"/>
        </w:rPr>
        <w:t>November 13-14, 2025 at Georgia Tech. The key meeting during Fall Semester 2025 was this session with Chancellor Perdue and USG administrative staff.</w:t>
      </w:r>
    </w:p>
    <w:p w14:paraId="258E32F7" w14:textId="77777777" w:rsidR="0078619C" w:rsidRPr="00065B65" w:rsidRDefault="0078619C" w:rsidP="003B0F42">
      <w:pPr>
        <w:pStyle w:val="ListParagraph"/>
        <w:numPr>
          <w:ilvl w:val="2"/>
          <w:numId w:val="39"/>
        </w:numPr>
        <w:spacing w:after="0" w:line="240" w:lineRule="auto"/>
        <w:rPr>
          <w:rFonts w:ascii="Times New Roman" w:hAnsi="Times New Roman" w:cs="Times New Roman"/>
          <w:b/>
          <w:sz w:val="24"/>
          <w:szCs w:val="24"/>
        </w:rPr>
      </w:pPr>
      <w:r w:rsidRPr="00065B65">
        <w:rPr>
          <w:rFonts w:ascii="Times New Roman" w:hAnsi="Times New Roman" w:cs="Times New Roman"/>
          <w:b/>
          <w:sz w:val="24"/>
          <w:szCs w:val="24"/>
        </w:rPr>
        <w:t xml:space="preserve">Highlights: November 13-14 Meetings with Chancellor Perdue, Ashwani Monga, and Karin Elliott from USG </w:t>
      </w:r>
      <w:r w:rsidRPr="00065B65">
        <w:rPr>
          <w:rFonts w:ascii="Times New Roman" w:hAnsi="Times New Roman" w:cs="Times New Roman"/>
          <w:sz w:val="24"/>
          <w:szCs w:val="24"/>
        </w:rPr>
        <w:t xml:space="preserve">Most USG institutions are grappling with many of the same concerns we have discussed at GCSU: the rollout of merit pay during Summer 2025, the </w:t>
      </w:r>
      <w:bookmarkStart w:id="3" w:name="_Hlk218778090"/>
      <w:r w:rsidRPr="00065B65">
        <w:rPr>
          <w:rFonts w:ascii="Times New Roman" w:hAnsi="Times New Roman" w:cs="Times New Roman"/>
          <w:sz w:val="24"/>
          <w:szCs w:val="24"/>
        </w:rPr>
        <w:t xml:space="preserve">Commission for Public Higher Education </w:t>
      </w:r>
      <w:bookmarkEnd w:id="3"/>
      <w:r w:rsidRPr="00065B65">
        <w:rPr>
          <w:rFonts w:ascii="Times New Roman" w:hAnsi="Times New Roman" w:cs="Times New Roman"/>
          <w:sz w:val="24"/>
          <w:szCs w:val="24"/>
        </w:rPr>
        <w:t>(CPHE) and whether it will be mandated at all USG institutions, inconsistencies in the calculation of summer pay, faculty evaluations, the definition of the term</w:t>
      </w:r>
      <w:r w:rsidRPr="00065B65">
        <w:rPr>
          <w:rFonts w:ascii="Times New Roman" w:hAnsi="Times New Roman" w:cs="Times New Roman"/>
          <w:i/>
          <w:sz w:val="24"/>
          <w:szCs w:val="24"/>
        </w:rPr>
        <w:t xml:space="preserve"> noteworthy</w:t>
      </w:r>
      <w:r w:rsidRPr="00065B65">
        <w:rPr>
          <w:rFonts w:ascii="Times New Roman" w:hAnsi="Times New Roman" w:cs="Times New Roman"/>
          <w:sz w:val="24"/>
          <w:szCs w:val="24"/>
        </w:rPr>
        <w:t xml:space="preserve"> and where it should fit within the Likert scale, the need for a USG-wide salary study, and the handling of Artificial Intelligence (AI).</w:t>
      </w:r>
    </w:p>
    <w:p w14:paraId="5B45FDAD" w14:textId="77777777" w:rsidR="0078619C" w:rsidRPr="008064FA" w:rsidRDefault="0078619C" w:rsidP="003B0F42">
      <w:pPr>
        <w:pStyle w:val="ListParagraph"/>
        <w:numPr>
          <w:ilvl w:val="2"/>
          <w:numId w:val="39"/>
        </w:numPr>
        <w:spacing w:after="0" w:line="240" w:lineRule="auto"/>
        <w:rPr>
          <w:rFonts w:ascii="Times New Roman" w:hAnsi="Times New Roman" w:cs="Times New Roman"/>
          <w:b/>
          <w:sz w:val="24"/>
          <w:szCs w:val="24"/>
          <w:u w:val="single"/>
        </w:rPr>
      </w:pPr>
      <w:r w:rsidRPr="00065B65">
        <w:rPr>
          <w:rFonts w:ascii="Times New Roman" w:hAnsi="Times New Roman" w:cs="Times New Roman"/>
          <w:b/>
          <w:sz w:val="24"/>
          <w:szCs w:val="24"/>
        </w:rPr>
        <w:t>Chancellor Sonny Perdue Key Points</w:t>
      </w:r>
    </w:p>
    <w:p w14:paraId="2721CEC9"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AI Concerns</w:t>
      </w:r>
      <w:r w:rsidRPr="008064FA">
        <w:rPr>
          <w:rFonts w:ascii="Times New Roman" w:hAnsi="Times New Roman" w:cs="Times New Roman"/>
          <w:sz w:val="24"/>
          <w:szCs w:val="24"/>
        </w:rPr>
        <w:t xml:space="preserve"> USG will offer access to TurnItIn Clarity beginning in January 2026 to assist institutions in AI detection. A goal will be </w:t>
      </w:r>
      <w:r w:rsidRPr="008064FA">
        <w:rPr>
          <w:rFonts w:ascii="Times New Roman" w:hAnsi="Times New Roman" w:cs="Times New Roman"/>
          <w:sz w:val="24"/>
          <w:szCs w:val="24"/>
        </w:rPr>
        <w:lastRenderedPageBreak/>
        <w:t>not just to stop the use of AI by students but to also provide instruction on how to use AI appropriately.</w:t>
      </w:r>
    </w:p>
    <w:p w14:paraId="5706AEF0"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The Commission for Public Higher Education (CPHE)</w:t>
      </w:r>
      <w:r w:rsidRPr="008064FA">
        <w:rPr>
          <w:rFonts w:ascii="Times New Roman" w:hAnsi="Times New Roman" w:cs="Times New Roman"/>
          <w:sz w:val="24"/>
          <w:szCs w:val="24"/>
        </w:rPr>
        <w:t xml:space="preserve"> is the new accreditation option at USG institutions’ disposal. Georgia Southern and Columbus State are currently using CPHE. The Chancellor anticipates that most of our institutions will continue to use SACS-COC. He noted that SACS has streamlined many of its more cumbersome processes in response to the emergence of CPHE and he speculated whether the presence of CPHE may have actually inspired SACS to become streamlined, more efficient, and more institution-friendly. The Chancellor says he has no plans to mandate whether institutions should use CPHE or SACSCOC. He stated he does “not wish to mandate any accrediting agency based on some ideological view.”</w:t>
      </w:r>
    </w:p>
    <w:p w14:paraId="367216B0"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Higher Education Compact</w:t>
      </w:r>
      <w:r w:rsidRPr="008064FA">
        <w:rPr>
          <w:rFonts w:ascii="Times New Roman" w:hAnsi="Times New Roman" w:cs="Times New Roman"/>
          <w:sz w:val="24"/>
          <w:szCs w:val="24"/>
        </w:rPr>
        <w:t xml:space="preserve"> The Chancellor noted that USG will not sign onto the current administration’s higher education compact. He said he does not feel the feds are a quality road map in mandating what USG should do. </w:t>
      </w:r>
    </w:p>
    <w:p w14:paraId="51DD2E2F"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Summer 2025 Merit Raises</w:t>
      </w:r>
      <w:r w:rsidRPr="008064FA">
        <w:rPr>
          <w:rFonts w:ascii="Times New Roman" w:hAnsi="Times New Roman" w:cs="Times New Roman"/>
          <w:sz w:val="24"/>
          <w:szCs w:val="24"/>
        </w:rPr>
        <w:t xml:space="preserve"> The Chancellor acknowledged that he wasn’t sure USG did the best job communicating how to handle merit raises. He said USG should also better train evaluators on who should received merit raises. He stated he was open to USGFC’s suggestions and ideas on how better to handle future rollouts. He thinks there may be merit raises again next year. USG will try to figure out a better way to handle merit raises next time. He noted that different campuses do performance evaluations in different ways. He said USG will try to handle future merit raises in a more standardized way.</w:t>
      </w:r>
    </w:p>
    <w:p w14:paraId="2D41AF85"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 xml:space="preserve">USG Administration </w:t>
      </w:r>
      <w:r w:rsidRPr="008064FA">
        <w:rPr>
          <w:rFonts w:ascii="Times New Roman" w:hAnsi="Times New Roman" w:cs="Times New Roman"/>
          <w:sz w:val="24"/>
          <w:szCs w:val="24"/>
        </w:rPr>
        <w:t>acknowledged concerns with the definition of the term</w:t>
      </w:r>
      <w:r w:rsidRPr="008064FA">
        <w:rPr>
          <w:rFonts w:ascii="Times New Roman" w:hAnsi="Times New Roman" w:cs="Times New Roman"/>
          <w:i/>
          <w:sz w:val="24"/>
          <w:szCs w:val="24"/>
        </w:rPr>
        <w:t xml:space="preserve"> noteworthy</w:t>
      </w:r>
      <w:r w:rsidRPr="008064FA">
        <w:rPr>
          <w:rFonts w:ascii="Times New Roman" w:hAnsi="Times New Roman" w:cs="Times New Roman"/>
          <w:sz w:val="24"/>
          <w:szCs w:val="24"/>
        </w:rPr>
        <w:t xml:space="preserve"> and where it should fit in with the Likert scale. It is anticipated this will be up to each institution’s discretion.</w:t>
      </w:r>
    </w:p>
    <w:p w14:paraId="4BF7511D"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Salary Inconsistencies and Salary Study</w:t>
      </w:r>
      <w:r w:rsidRPr="008064FA">
        <w:rPr>
          <w:rFonts w:ascii="Times New Roman" w:hAnsi="Times New Roman" w:cs="Times New Roman"/>
          <w:sz w:val="24"/>
          <w:szCs w:val="24"/>
        </w:rPr>
        <w:t xml:space="preserve"> USG recognizes that newer hires are coming in at higher salaries than faculty who have been here a while. He would like to see USG come up with a unified job description across institutions (which he noted would make merit pay easier), though he also acknowledged that positions with the same title may be very different across fields and across institutions. He stated this is complex and that there are many positions that may not compare well with each other.</w:t>
      </w:r>
    </w:p>
    <w:p w14:paraId="69EFB088"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Chancellor Perdue anticipates a 2026 USG-wide Salary Study</w:t>
      </w:r>
      <w:r w:rsidRPr="008064FA">
        <w:rPr>
          <w:rFonts w:ascii="Times New Roman" w:hAnsi="Times New Roman" w:cs="Times New Roman"/>
          <w:sz w:val="24"/>
          <w:szCs w:val="24"/>
        </w:rPr>
        <w:t xml:space="preserve"> for faculty and staff to being in January 2026 with a consultant leading it. USGFC also has its own salary study committee. The Chancellor offered USGFC a role during discussions about salary inconsistencies.</w:t>
      </w:r>
    </w:p>
    <w:p w14:paraId="2B5439EF"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lastRenderedPageBreak/>
        <w:t>USG has discussed the possible merger of USG’s health plan</w:t>
      </w:r>
      <w:r w:rsidRPr="008064FA">
        <w:rPr>
          <w:rFonts w:ascii="Times New Roman" w:hAnsi="Times New Roman" w:cs="Times New Roman"/>
          <w:sz w:val="24"/>
          <w:szCs w:val="24"/>
        </w:rPr>
        <w:t xml:space="preserve"> with the state health benefit plan used by P-12 institutions. Because there are differences in the programs, it would cost the state $175 Million to merge us with the other plan. Covering GLP weight loss drugs alone would cost $33 million. Such a switch would result in substantial increases in USG employees’ health premiums. </w:t>
      </w:r>
    </w:p>
    <w:p w14:paraId="593F4836"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During the 2026 GA General Assembly</w:t>
      </w:r>
      <w:r w:rsidRPr="008064FA">
        <w:rPr>
          <w:rFonts w:ascii="Times New Roman" w:hAnsi="Times New Roman" w:cs="Times New Roman"/>
          <w:sz w:val="24"/>
          <w:szCs w:val="24"/>
        </w:rPr>
        <w:t>, USG will request that institutions be allowed to continue to keep money from fiscal year to fiscal year rather than implementing a “use it or lose it” policy. He would like to see institutions be able to build up strategic reserves.</w:t>
      </w:r>
    </w:p>
    <w:p w14:paraId="6BC216E8" w14:textId="77777777" w:rsidR="0078619C" w:rsidRPr="008064FA" w:rsidRDefault="0078619C" w:rsidP="003B0F42">
      <w:pPr>
        <w:pStyle w:val="ListParagraph"/>
        <w:numPr>
          <w:ilvl w:val="3"/>
          <w:numId w:val="39"/>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Faculty Visas</w:t>
      </w:r>
      <w:r w:rsidRPr="008064FA">
        <w:rPr>
          <w:rFonts w:ascii="Times New Roman" w:hAnsi="Times New Roman" w:cs="Times New Roman"/>
          <w:sz w:val="24"/>
          <w:szCs w:val="24"/>
        </w:rPr>
        <w:t xml:space="preserve"> Research I universities have concerns about faculty from out of the country running into problems renewing their visas in light of shifting policies regarding immigration. The USG is willing to assist such faculty if they need USG to formally sponsor them in their efforts to renew visas.</w:t>
      </w:r>
    </w:p>
    <w:p w14:paraId="5EC945D2" w14:textId="39C06EC5" w:rsidR="003B0F42" w:rsidRPr="003B0F42" w:rsidRDefault="0078619C" w:rsidP="003B0F42">
      <w:pPr>
        <w:pStyle w:val="ColorfulList-Accent11"/>
        <w:numPr>
          <w:ilvl w:val="2"/>
          <w:numId w:val="39"/>
        </w:numPr>
        <w:spacing w:after="0" w:line="240" w:lineRule="auto"/>
        <w:rPr>
          <w:rFonts w:ascii="Times New Roman" w:hAnsi="Times New Roman"/>
          <w:b/>
          <w:bCs/>
          <w:sz w:val="24"/>
          <w:szCs w:val="24"/>
          <w:u w:val="single"/>
        </w:rPr>
      </w:pPr>
      <w:r w:rsidRPr="008064FA">
        <w:rPr>
          <w:rFonts w:ascii="Times New Roman" w:hAnsi="Times New Roman"/>
          <w:b/>
          <w:bCs/>
          <w:sz w:val="24"/>
          <w:szCs w:val="24"/>
        </w:rPr>
        <w:t>Faculty Evaluation</w:t>
      </w:r>
      <w:r w:rsidRPr="008064FA">
        <w:rPr>
          <w:rFonts w:ascii="Times New Roman" w:hAnsi="Times New Roman"/>
          <w:sz w:val="24"/>
          <w:szCs w:val="24"/>
        </w:rPr>
        <w:t xml:space="preserve"> And in the FWIW category, here is an interesting note from the State University Sector Committee Meeting: Some institutions use a single rubric to evaluate faculty at all levels. According to its USGFC representative, Dalton State utilizes one rubric to evaluate faculty in the following positions: lecturer, assistant, associate, and full professor.</w:t>
      </w:r>
      <w:bookmarkEnd w:id="2"/>
    </w:p>
    <w:p w14:paraId="13609C84" w14:textId="1240E621" w:rsidR="00F147B1" w:rsidRPr="00F77189" w:rsidRDefault="00A52CFD" w:rsidP="003B0F42">
      <w:pPr>
        <w:pStyle w:val="ListParagraph"/>
        <w:numPr>
          <w:ilvl w:val="0"/>
          <w:numId w:val="39"/>
        </w:numPr>
        <w:spacing w:after="0" w:line="240" w:lineRule="auto"/>
        <w:rPr>
          <w:rFonts w:ascii="Times New Roman" w:hAnsi="Times New Roman" w:cs="Times New Roman"/>
          <w:b/>
          <w:bCs/>
          <w:sz w:val="24"/>
          <w:szCs w:val="24"/>
          <w:u w:val="single"/>
        </w:rPr>
      </w:pPr>
      <w:r w:rsidRPr="00F77189">
        <w:rPr>
          <w:rFonts w:ascii="Times New Roman" w:hAnsi="Times New Roman" w:cs="Times New Roman"/>
          <w:b/>
          <w:bCs/>
          <w:sz w:val="24"/>
          <w:szCs w:val="24"/>
          <w:u w:val="single"/>
        </w:rPr>
        <w:t>Steering of Items to Committees</w:t>
      </w:r>
    </w:p>
    <w:p w14:paraId="6B317773" w14:textId="1A92F154" w:rsidR="00F147B1" w:rsidRPr="00F77189" w:rsidRDefault="003B0F42" w:rsidP="003B0F42">
      <w:pPr>
        <w:pStyle w:val="ListParagraph"/>
        <w:numPr>
          <w:ilvl w:val="1"/>
          <w:numId w:val="39"/>
        </w:numPr>
        <w:spacing w:after="0" w:line="240" w:lineRule="auto"/>
        <w:rPr>
          <w:rFonts w:ascii="Times New Roman" w:hAnsi="Times New Roman" w:cs="Times New Roman"/>
          <w:sz w:val="24"/>
          <w:szCs w:val="24"/>
        </w:rPr>
      </w:pPr>
      <w:r w:rsidRPr="003B0F42">
        <w:rPr>
          <w:rFonts w:ascii="Times New Roman" w:hAnsi="Times New Roman" w:cs="Times New Roman"/>
          <w:color w:val="000000" w:themeColor="text1"/>
          <w:sz w:val="24"/>
          <w:szCs w:val="24"/>
        </w:rPr>
        <w:t xml:space="preserve">Journal Costs </w:t>
      </w:r>
      <w:r w:rsidR="00D912B3" w:rsidRPr="003B0F42">
        <w:rPr>
          <w:rFonts w:ascii="Times New Roman" w:hAnsi="Times New Roman" w:cs="Times New Roman"/>
          <w:color w:val="000000" w:themeColor="text1"/>
          <w:sz w:val="24"/>
          <w:szCs w:val="24"/>
        </w:rPr>
        <w:t>wa</w:t>
      </w:r>
      <w:r w:rsidR="00D912B3" w:rsidRPr="00F77189">
        <w:rPr>
          <w:rFonts w:ascii="Times New Roman" w:hAnsi="Times New Roman" w:cs="Times New Roman"/>
          <w:sz w:val="24"/>
          <w:szCs w:val="24"/>
        </w:rPr>
        <w:t xml:space="preserve">s steered to </w:t>
      </w:r>
      <w:r>
        <w:rPr>
          <w:rFonts w:ascii="Times New Roman" w:hAnsi="Times New Roman" w:cs="Times New Roman"/>
          <w:sz w:val="24"/>
          <w:szCs w:val="24"/>
        </w:rPr>
        <w:t>RPIPC</w:t>
      </w:r>
      <w:r w:rsidR="00D912B3" w:rsidRPr="00F77189">
        <w:rPr>
          <w:rFonts w:ascii="Times New Roman" w:hAnsi="Times New Roman" w:cs="Times New Roman"/>
          <w:sz w:val="24"/>
          <w:szCs w:val="24"/>
        </w:rPr>
        <w:t>.</w:t>
      </w:r>
    </w:p>
    <w:p w14:paraId="1F7A5C05" w14:textId="77777777" w:rsidR="00F147B1" w:rsidRPr="00F77189" w:rsidRDefault="00A52CFD" w:rsidP="003B0F42">
      <w:pPr>
        <w:pStyle w:val="ListParagraph"/>
        <w:numPr>
          <w:ilvl w:val="0"/>
          <w:numId w:val="39"/>
        </w:numPr>
        <w:spacing w:after="0" w:line="240" w:lineRule="auto"/>
        <w:rPr>
          <w:rFonts w:ascii="Times New Roman" w:hAnsi="Times New Roman" w:cs="Times New Roman"/>
          <w:b/>
          <w:bCs/>
          <w:sz w:val="24"/>
          <w:szCs w:val="24"/>
          <w:u w:val="single"/>
        </w:rPr>
      </w:pPr>
      <w:r w:rsidRPr="00F77189">
        <w:rPr>
          <w:rFonts w:ascii="Times New Roman" w:hAnsi="Times New Roman" w:cs="Times New Roman"/>
          <w:b/>
          <w:bCs/>
          <w:sz w:val="24"/>
          <w:szCs w:val="24"/>
          <w:u w:val="single"/>
        </w:rPr>
        <w:t>University Senate Agenda and Minutes Review</w:t>
      </w:r>
    </w:p>
    <w:p w14:paraId="3CB54C43" w14:textId="03C3EBC8" w:rsidR="00F147B1" w:rsidRPr="00F77189" w:rsidRDefault="00A52CFD" w:rsidP="003B0F42">
      <w:pPr>
        <w:pStyle w:val="ListParagraph"/>
        <w:numPr>
          <w:ilvl w:val="1"/>
          <w:numId w:val="39"/>
        </w:numPr>
        <w:spacing w:after="0" w:line="240" w:lineRule="auto"/>
        <w:rPr>
          <w:rFonts w:ascii="Times New Roman" w:hAnsi="Times New Roman" w:cs="Times New Roman"/>
          <w:sz w:val="24"/>
          <w:szCs w:val="24"/>
        </w:rPr>
      </w:pPr>
      <w:r w:rsidRPr="00F77189">
        <w:rPr>
          <w:rFonts w:ascii="Times New Roman" w:hAnsi="Times New Roman" w:cs="Times New Roman"/>
          <w:b/>
          <w:bCs/>
          <w:sz w:val="24"/>
          <w:szCs w:val="24"/>
          <w:u w:val="single"/>
        </w:rPr>
        <w:t xml:space="preserve">Tentative Agenda </w:t>
      </w:r>
      <w:r w:rsidR="003B0F42">
        <w:rPr>
          <w:rFonts w:ascii="Times New Roman" w:hAnsi="Times New Roman" w:cs="Times New Roman"/>
          <w:b/>
          <w:bCs/>
          <w:sz w:val="24"/>
          <w:szCs w:val="24"/>
          <w:u w:val="single"/>
        </w:rPr>
        <w:t>23 Jan 2026</w:t>
      </w:r>
    </w:p>
    <w:p w14:paraId="4AD483B3" w14:textId="168136C6" w:rsidR="001E5779" w:rsidRPr="003B0F42" w:rsidRDefault="00A52CFD" w:rsidP="003B0F42">
      <w:pPr>
        <w:pStyle w:val="ListParagraph"/>
        <w:numPr>
          <w:ilvl w:val="2"/>
          <w:numId w:val="39"/>
        </w:numPr>
        <w:spacing w:after="0" w:line="240" w:lineRule="auto"/>
        <w:rPr>
          <w:rFonts w:ascii="Times New Roman" w:hAnsi="Times New Roman" w:cs="Times New Roman"/>
          <w:color w:val="000000" w:themeColor="text1"/>
          <w:sz w:val="24"/>
          <w:szCs w:val="24"/>
        </w:rPr>
      </w:pPr>
      <w:r w:rsidRPr="003B0F42">
        <w:rPr>
          <w:rFonts w:ascii="Times New Roman" w:hAnsi="Times New Roman" w:cs="Times New Roman"/>
          <w:color w:val="000000" w:themeColor="text1"/>
          <w:sz w:val="24"/>
          <w:szCs w:val="24"/>
        </w:rPr>
        <w:t>Motions</w:t>
      </w:r>
    </w:p>
    <w:p w14:paraId="4E014396" w14:textId="2E8196EB" w:rsidR="00D912B3" w:rsidRPr="003B0F42" w:rsidRDefault="003B0F42" w:rsidP="003B0F42">
      <w:pPr>
        <w:pStyle w:val="ListParagraph"/>
        <w:numPr>
          <w:ilvl w:val="3"/>
          <w:numId w:val="39"/>
        </w:numPr>
        <w:spacing w:after="0" w:line="240" w:lineRule="auto"/>
        <w:rPr>
          <w:rFonts w:ascii="Times New Roman" w:hAnsi="Times New Roman" w:cs="Times New Roman"/>
          <w:color w:val="000000" w:themeColor="text1"/>
          <w:sz w:val="24"/>
          <w:szCs w:val="24"/>
        </w:rPr>
      </w:pPr>
      <w:r w:rsidRPr="003B0F42">
        <w:rPr>
          <w:rFonts w:ascii="Times New Roman" w:hAnsi="Times New Roman" w:cs="Times New Roman"/>
          <w:color w:val="000000" w:themeColor="text1"/>
          <w:sz w:val="24"/>
          <w:szCs w:val="24"/>
        </w:rPr>
        <w:t>FAPC: Faculty Evaluation Revision</w:t>
      </w:r>
    </w:p>
    <w:p w14:paraId="2CF64676" w14:textId="3F522AA8" w:rsidR="00A52CFD" w:rsidRPr="003B0F42" w:rsidRDefault="00A52CFD" w:rsidP="003B0F42">
      <w:pPr>
        <w:pStyle w:val="ListParagraph"/>
        <w:numPr>
          <w:ilvl w:val="2"/>
          <w:numId w:val="39"/>
        </w:numPr>
        <w:spacing w:after="0" w:line="240" w:lineRule="auto"/>
        <w:rPr>
          <w:rFonts w:ascii="Times New Roman" w:hAnsi="Times New Roman" w:cs="Times New Roman"/>
          <w:b/>
          <w:bCs/>
          <w:sz w:val="24"/>
          <w:szCs w:val="24"/>
          <w:u w:val="single"/>
        </w:rPr>
      </w:pPr>
      <w:r w:rsidRPr="003B0F42">
        <w:rPr>
          <w:rFonts w:ascii="Times New Roman" w:hAnsi="Times New Roman" w:cs="Times New Roman"/>
          <w:color w:val="000000" w:themeColor="text1"/>
          <w:sz w:val="24"/>
          <w:szCs w:val="24"/>
        </w:rPr>
        <w:t>Reports</w:t>
      </w:r>
      <w:r w:rsidR="00F147B1" w:rsidRPr="003B0F42">
        <w:rPr>
          <w:rFonts w:ascii="Times New Roman" w:hAnsi="Times New Roman" w:cs="Times New Roman"/>
          <w:color w:val="000000" w:themeColor="text1"/>
          <w:sz w:val="24"/>
          <w:szCs w:val="24"/>
        </w:rPr>
        <w:t>:</w:t>
      </w:r>
      <w:r w:rsidR="00231565" w:rsidRPr="003B0F42">
        <w:rPr>
          <w:rFonts w:ascii="Times New Roman" w:hAnsi="Times New Roman" w:cs="Times New Roman"/>
          <w:color w:val="000000" w:themeColor="text1"/>
          <w:sz w:val="24"/>
          <w:szCs w:val="24"/>
        </w:rPr>
        <w:t xml:space="preserve"> Administrative reports </w:t>
      </w:r>
      <w:r w:rsidR="00231565" w:rsidRPr="003B0F42">
        <w:rPr>
          <w:rFonts w:ascii="Times New Roman" w:hAnsi="Times New Roman" w:cs="Times New Roman"/>
          <w:sz w:val="24"/>
          <w:szCs w:val="24"/>
        </w:rPr>
        <w:t>and</w:t>
      </w:r>
      <w:r w:rsidR="00231565" w:rsidRPr="00F77189">
        <w:rPr>
          <w:rFonts w:ascii="Times New Roman" w:hAnsi="Times New Roman" w:cs="Times New Roman"/>
          <w:sz w:val="24"/>
          <w:szCs w:val="24"/>
        </w:rPr>
        <w:t xml:space="preserve"> committee reports will also be agenda items.</w:t>
      </w:r>
    </w:p>
    <w:p w14:paraId="6AABBAB6" w14:textId="6899991D" w:rsidR="00A350F3" w:rsidRPr="003B0F42" w:rsidRDefault="00A52CFD" w:rsidP="00454F68">
      <w:pPr>
        <w:pStyle w:val="ListParagraph"/>
        <w:numPr>
          <w:ilvl w:val="2"/>
          <w:numId w:val="4"/>
        </w:numPr>
        <w:spacing w:after="0" w:line="240" w:lineRule="auto"/>
        <w:rPr>
          <w:rFonts w:ascii="Times New Roman" w:hAnsi="Times New Roman" w:cs="Times New Roman"/>
          <w:sz w:val="24"/>
          <w:szCs w:val="24"/>
        </w:rPr>
      </w:pPr>
      <w:r w:rsidRPr="00F77189">
        <w:rPr>
          <w:rFonts w:ascii="Times New Roman" w:hAnsi="Times New Roman" w:cs="Times New Roman"/>
          <w:sz w:val="24"/>
          <w:szCs w:val="24"/>
        </w:rPr>
        <w:t>Supplemental Items of Business</w:t>
      </w:r>
    </w:p>
    <w:p w14:paraId="08E8EA6E" w14:textId="2D4FB97C" w:rsidR="003B0F42" w:rsidRPr="003B0F42" w:rsidRDefault="003B0F42" w:rsidP="003B0F42">
      <w:pPr>
        <w:pStyle w:val="ListParagraph"/>
        <w:numPr>
          <w:ilvl w:val="3"/>
          <w:numId w:val="4"/>
        </w:numPr>
        <w:spacing w:after="0" w:line="240" w:lineRule="auto"/>
        <w:rPr>
          <w:rFonts w:ascii="Times New Roman" w:hAnsi="Times New Roman" w:cs="Times New Roman"/>
          <w:sz w:val="24"/>
          <w:szCs w:val="24"/>
        </w:rPr>
      </w:pPr>
      <w:r w:rsidRPr="003B0F42">
        <w:rPr>
          <w:rFonts w:ascii="Times New Roman" w:hAnsi="Times New Roman" w:cs="Times New Roman"/>
          <w:sz w:val="24"/>
          <w:szCs w:val="24"/>
        </w:rPr>
        <w:t>Nikki Simpson: Academic Early Alerts</w:t>
      </w:r>
    </w:p>
    <w:p w14:paraId="2C7112BF" w14:textId="36D09512" w:rsidR="003B0F42" w:rsidRPr="003B0F42" w:rsidRDefault="003B0F42" w:rsidP="003B0F42">
      <w:pPr>
        <w:pStyle w:val="ListParagraph"/>
        <w:numPr>
          <w:ilvl w:val="3"/>
          <w:numId w:val="4"/>
        </w:numPr>
        <w:spacing w:after="0" w:line="240" w:lineRule="auto"/>
        <w:rPr>
          <w:rFonts w:ascii="Times New Roman" w:hAnsi="Times New Roman" w:cs="Times New Roman"/>
          <w:sz w:val="24"/>
          <w:szCs w:val="24"/>
        </w:rPr>
      </w:pPr>
      <w:r w:rsidRPr="003B0F42">
        <w:rPr>
          <w:rFonts w:ascii="Times New Roman" w:hAnsi="Times New Roman" w:cs="Times New Roman"/>
          <w:sz w:val="24"/>
          <w:szCs w:val="24"/>
        </w:rPr>
        <w:t>Cara Smith: Bobcats First</w:t>
      </w:r>
    </w:p>
    <w:p w14:paraId="7107EC85" w14:textId="653F78AD" w:rsidR="00642663" w:rsidRPr="0046649B" w:rsidRDefault="00231565" w:rsidP="0046649B">
      <w:pPr>
        <w:pStyle w:val="ListParagraph"/>
        <w:numPr>
          <w:ilvl w:val="1"/>
          <w:numId w:val="4"/>
        </w:numPr>
        <w:spacing w:after="0" w:line="240" w:lineRule="auto"/>
        <w:rPr>
          <w:rFonts w:ascii="Times New Roman" w:hAnsi="Times New Roman" w:cs="Times New Roman"/>
          <w:sz w:val="24"/>
          <w:szCs w:val="24"/>
        </w:rPr>
      </w:pPr>
      <w:r w:rsidRPr="00F77189">
        <w:rPr>
          <w:rFonts w:ascii="Times New Roman" w:hAnsi="Times New Roman" w:cs="Times New Roman"/>
          <w:b/>
          <w:bCs/>
          <w:sz w:val="24"/>
          <w:szCs w:val="24"/>
          <w:u w:val="single"/>
        </w:rPr>
        <w:t>University Senate Minutes Review</w:t>
      </w:r>
      <w:r w:rsidRPr="003B0F42">
        <w:rPr>
          <w:rFonts w:ascii="Times New Roman" w:hAnsi="Times New Roman" w:cs="Times New Roman"/>
          <w:color w:val="000000" w:themeColor="text1"/>
          <w:sz w:val="24"/>
          <w:szCs w:val="24"/>
        </w:rPr>
        <w:t xml:space="preserve"> A </w:t>
      </w:r>
      <w:r w:rsidRPr="003B0F42">
        <w:rPr>
          <w:rFonts w:ascii="Times New Roman" w:hAnsi="Times New Roman" w:cs="Times New Roman"/>
          <w:b/>
          <w:bCs/>
          <w:color w:val="000000" w:themeColor="text1"/>
          <w:sz w:val="24"/>
          <w:szCs w:val="24"/>
          <w:u w:val="single"/>
        </w:rPr>
        <w:t>Motion</w:t>
      </w:r>
      <w:r w:rsidRPr="003B0F42">
        <w:rPr>
          <w:rFonts w:ascii="Times New Roman" w:hAnsi="Times New Roman" w:cs="Times New Roman"/>
          <w:color w:val="000000" w:themeColor="text1"/>
          <w:sz w:val="24"/>
          <w:szCs w:val="24"/>
        </w:rPr>
        <w:t xml:space="preserve"> </w:t>
      </w:r>
      <w:r w:rsidRPr="003B0F42">
        <w:rPr>
          <w:rFonts w:ascii="Times New Roman" w:hAnsi="Times New Roman" w:cs="Times New Roman"/>
          <w:i/>
          <w:iCs/>
          <w:color w:val="000000" w:themeColor="text1"/>
          <w:sz w:val="24"/>
          <w:szCs w:val="24"/>
        </w:rPr>
        <w:t xml:space="preserve">that the DRAFT minutes of the </w:t>
      </w:r>
      <w:r w:rsidR="003B0F42" w:rsidRPr="003B0F42">
        <w:rPr>
          <w:rFonts w:ascii="Times New Roman" w:hAnsi="Times New Roman" w:cs="Times New Roman"/>
          <w:i/>
          <w:iCs/>
          <w:color w:val="000000" w:themeColor="text1"/>
          <w:sz w:val="24"/>
          <w:szCs w:val="24"/>
        </w:rPr>
        <w:t>1</w:t>
      </w:r>
      <w:r w:rsidR="003B0F42">
        <w:rPr>
          <w:rFonts w:ascii="Times New Roman" w:hAnsi="Times New Roman" w:cs="Times New Roman"/>
          <w:i/>
          <w:iCs/>
          <w:color w:val="000000" w:themeColor="text1"/>
          <w:sz w:val="24"/>
          <w:szCs w:val="24"/>
        </w:rPr>
        <w:t>4</w:t>
      </w:r>
      <w:r w:rsidR="00797391" w:rsidRPr="003B0F42">
        <w:rPr>
          <w:rFonts w:ascii="Times New Roman" w:hAnsi="Times New Roman" w:cs="Times New Roman"/>
          <w:i/>
          <w:iCs/>
          <w:color w:val="000000" w:themeColor="text1"/>
          <w:sz w:val="24"/>
          <w:szCs w:val="24"/>
        </w:rPr>
        <w:t xml:space="preserve"> </w:t>
      </w:r>
      <w:r w:rsidR="003B0F42" w:rsidRPr="003B0F42">
        <w:rPr>
          <w:rFonts w:ascii="Times New Roman" w:hAnsi="Times New Roman" w:cs="Times New Roman"/>
          <w:i/>
          <w:iCs/>
          <w:color w:val="000000" w:themeColor="text1"/>
          <w:sz w:val="24"/>
          <w:szCs w:val="24"/>
        </w:rPr>
        <w:t>Nov</w:t>
      </w:r>
      <w:r w:rsidRPr="003B0F42">
        <w:rPr>
          <w:rFonts w:ascii="Times New Roman" w:hAnsi="Times New Roman" w:cs="Times New Roman"/>
          <w:i/>
          <w:iCs/>
          <w:color w:val="000000" w:themeColor="text1"/>
          <w:sz w:val="24"/>
          <w:szCs w:val="24"/>
        </w:rPr>
        <w:t xml:space="preserve"> 20</w:t>
      </w:r>
      <w:r w:rsidR="00845ECC" w:rsidRPr="003B0F42">
        <w:rPr>
          <w:rFonts w:ascii="Times New Roman" w:hAnsi="Times New Roman" w:cs="Times New Roman"/>
          <w:i/>
          <w:iCs/>
          <w:color w:val="000000" w:themeColor="text1"/>
          <w:sz w:val="24"/>
          <w:szCs w:val="24"/>
        </w:rPr>
        <w:t>2</w:t>
      </w:r>
      <w:r w:rsidR="00797391" w:rsidRPr="003B0F42">
        <w:rPr>
          <w:rFonts w:ascii="Times New Roman" w:hAnsi="Times New Roman" w:cs="Times New Roman"/>
          <w:i/>
          <w:iCs/>
          <w:color w:val="000000" w:themeColor="text1"/>
          <w:sz w:val="24"/>
          <w:szCs w:val="24"/>
        </w:rPr>
        <w:t>5</w:t>
      </w:r>
      <w:r w:rsidRPr="003B0F42">
        <w:rPr>
          <w:rFonts w:ascii="Times New Roman" w:hAnsi="Times New Roman" w:cs="Times New Roman"/>
          <w:i/>
          <w:iCs/>
          <w:color w:val="000000" w:themeColor="text1"/>
          <w:sz w:val="24"/>
          <w:szCs w:val="24"/>
        </w:rPr>
        <w:t xml:space="preserve"> meeting of the </w:t>
      </w:r>
      <w:r w:rsidR="00755073" w:rsidRPr="003B0F42">
        <w:rPr>
          <w:rFonts w:ascii="Times New Roman" w:hAnsi="Times New Roman" w:cs="Times New Roman"/>
          <w:i/>
          <w:iCs/>
          <w:color w:val="000000" w:themeColor="text1"/>
          <w:sz w:val="24"/>
          <w:szCs w:val="24"/>
        </w:rPr>
        <w:t>202</w:t>
      </w:r>
      <w:r w:rsidR="003B0F42" w:rsidRPr="003B0F42">
        <w:rPr>
          <w:rFonts w:ascii="Times New Roman" w:hAnsi="Times New Roman" w:cs="Times New Roman"/>
          <w:i/>
          <w:iCs/>
          <w:color w:val="000000" w:themeColor="text1"/>
          <w:sz w:val="24"/>
          <w:szCs w:val="24"/>
        </w:rPr>
        <w:t>5</w:t>
      </w:r>
      <w:r w:rsidR="00755073" w:rsidRPr="003B0F42">
        <w:rPr>
          <w:rFonts w:ascii="Times New Roman" w:hAnsi="Times New Roman" w:cs="Times New Roman"/>
          <w:i/>
          <w:iCs/>
          <w:color w:val="000000" w:themeColor="text1"/>
          <w:sz w:val="24"/>
          <w:szCs w:val="24"/>
        </w:rPr>
        <w:t>-</w:t>
      </w:r>
      <w:r w:rsidRPr="003B0F42">
        <w:rPr>
          <w:rFonts w:ascii="Times New Roman" w:hAnsi="Times New Roman" w:cs="Times New Roman"/>
          <w:i/>
          <w:iCs/>
          <w:color w:val="000000" w:themeColor="text1"/>
          <w:sz w:val="24"/>
          <w:szCs w:val="24"/>
        </w:rPr>
        <w:t>202</w:t>
      </w:r>
      <w:r w:rsidR="003B0F42" w:rsidRPr="003B0F42">
        <w:rPr>
          <w:rFonts w:ascii="Times New Roman" w:hAnsi="Times New Roman" w:cs="Times New Roman"/>
          <w:i/>
          <w:iCs/>
          <w:color w:val="000000" w:themeColor="text1"/>
          <w:sz w:val="24"/>
          <w:szCs w:val="24"/>
        </w:rPr>
        <w:t>6</w:t>
      </w:r>
      <w:r w:rsidRPr="003B0F42">
        <w:rPr>
          <w:rFonts w:ascii="Times New Roman" w:hAnsi="Times New Roman" w:cs="Times New Roman"/>
          <w:i/>
          <w:iCs/>
          <w:color w:val="000000" w:themeColor="text1"/>
          <w:sz w:val="24"/>
          <w:szCs w:val="24"/>
        </w:rPr>
        <w:t xml:space="preserve"> University Senate be circulated for university senator review</w:t>
      </w:r>
      <w:r w:rsidRPr="003B0F42">
        <w:rPr>
          <w:rFonts w:ascii="Times New Roman" w:hAnsi="Times New Roman" w:cs="Times New Roman"/>
          <w:color w:val="000000" w:themeColor="text1"/>
          <w:sz w:val="24"/>
          <w:szCs w:val="24"/>
        </w:rPr>
        <w:t xml:space="preserve"> was made and secon</w:t>
      </w:r>
      <w:r w:rsidRPr="00F77189">
        <w:rPr>
          <w:rFonts w:ascii="Times New Roman" w:hAnsi="Times New Roman" w:cs="Times New Roman"/>
          <w:sz w:val="24"/>
          <w:szCs w:val="24"/>
        </w:rPr>
        <w:t>ded</w:t>
      </w:r>
      <w:r w:rsidR="00715E07" w:rsidRPr="00F77189">
        <w:rPr>
          <w:rFonts w:ascii="Times New Roman" w:hAnsi="Times New Roman" w:cs="Times New Roman"/>
          <w:sz w:val="24"/>
          <w:szCs w:val="24"/>
        </w:rPr>
        <w:t xml:space="preserve">. </w:t>
      </w:r>
      <w:r w:rsidRPr="00F77189">
        <w:rPr>
          <w:rFonts w:ascii="Times New Roman" w:hAnsi="Times New Roman" w:cs="Times New Roman"/>
          <w:b/>
          <w:bCs/>
          <w:sz w:val="24"/>
          <w:szCs w:val="24"/>
        </w:rPr>
        <w:t>The motion to circulate the minutes was approved.</w:t>
      </w:r>
    </w:p>
    <w:p w14:paraId="198C89A3" w14:textId="77777777" w:rsidR="00D912B3" w:rsidRPr="00F77189" w:rsidRDefault="00D912B3" w:rsidP="00454F68">
      <w:pPr>
        <w:contextualSpacing/>
      </w:pPr>
    </w:p>
    <w:p w14:paraId="0AF37EDC" w14:textId="40445C0F" w:rsidR="006226E0" w:rsidRPr="00F77189" w:rsidRDefault="006226E0" w:rsidP="00454F68">
      <w:pPr>
        <w:contextualSpacing/>
        <w:rPr>
          <w:b/>
          <w:bCs/>
        </w:rPr>
      </w:pPr>
      <w:r w:rsidRPr="00F77189">
        <w:rPr>
          <w:b/>
          <w:bCs/>
        </w:rPr>
        <w:t>VIII. Open Discussion</w:t>
      </w:r>
    </w:p>
    <w:p w14:paraId="3A567C7D" w14:textId="77777777" w:rsidR="006226E0" w:rsidRPr="00F77189" w:rsidRDefault="006226E0" w:rsidP="00454F68">
      <w:pPr>
        <w:contextualSpacing/>
      </w:pPr>
    </w:p>
    <w:p w14:paraId="1D01CBBB" w14:textId="2C27299B" w:rsidR="00174638" w:rsidRPr="003B0F42" w:rsidRDefault="003B0F42" w:rsidP="003B0F42">
      <w:pPr>
        <w:pStyle w:val="ListParagraph"/>
        <w:numPr>
          <w:ilvl w:val="0"/>
          <w:numId w:val="10"/>
        </w:numPr>
        <w:spacing w:after="0" w:line="240" w:lineRule="auto"/>
        <w:rPr>
          <w:rFonts w:ascii="Times New Roman" w:hAnsi="Times New Roman" w:cs="Times New Roman"/>
          <w:b/>
          <w:bCs/>
          <w:sz w:val="24"/>
          <w:szCs w:val="24"/>
          <w:u w:val="single"/>
        </w:rPr>
      </w:pPr>
      <w:r w:rsidRPr="003B0F42">
        <w:rPr>
          <w:rFonts w:ascii="Times New Roman" w:hAnsi="Times New Roman"/>
          <w:b/>
          <w:bCs/>
          <w:sz w:val="24"/>
          <w:szCs w:val="24"/>
          <w:u w:val="single"/>
        </w:rPr>
        <w:t>Senator Attendance Records</w:t>
      </w:r>
      <w:r>
        <w:rPr>
          <w:rFonts w:ascii="Times New Roman" w:hAnsi="Times New Roman"/>
          <w:b/>
          <w:bCs/>
          <w:sz w:val="24"/>
          <w:szCs w:val="24"/>
        </w:rPr>
        <w:t xml:space="preserve"> </w:t>
      </w:r>
      <w:r>
        <w:rPr>
          <w:rFonts w:ascii="Times New Roman" w:hAnsi="Times New Roman"/>
          <w:sz w:val="24"/>
          <w:szCs w:val="24"/>
        </w:rPr>
        <w:t>Remember to record attendance in minutes</w:t>
      </w:r>
      <w:r w:rsidRPr="00174638">
        <w:rPr>
          <w:rFonts w:ascii="Times New Roman" w:hAnsi="Times New Roman" w:cs="Times New Roman"/>
          <w:sz w:val="24"/>
          <w:szCs w:val="24"/>
        </w:rPr>
        <w:t xml:space="preserve"> </w:t>
      </w:r>
      <w:r w:rsidR="008F0056" w:rsidRPr="00174638">
        <w:rPr>
          <w:rFonts w:ascii="Times New Roman" w:hAnsi="Times New Roman" w:cs="Times New Roman"/>
          <w:sz w:val="24"/>
          <w:szCs w:val="24"/>
        </w:rPr>
        <w:t>There was no open discussion.</w:t>
      </w:r>
    </w:p>
    <w:p w14:paraId="03BAD3A3" w14:textId="77777777" w:rsidR="00D912B3" w:rsidRPr="00F77189" w:rsidRDefault="00D912B3" w:rsidP="00454F68">
      <w:pPr>
        <w:contextualSpacing/>
        <w:rPr>
          <w:b/>
          <w:bCs/>
        </w:rPr>
      </w:pPr>
    </w:p>
    <w:p w14:paraId="195EFA1D" w14:textId="3F88F20E" w:rsidR="008868CB" w:rsidRPr="00F77189" w:rsidRDefault="003308D6" w:rsidP="00454F68">
      <w:pPr>
        <w:contextualSpacing/>
        <w:rPr>
          <w:b/>
          <w:bCs/>
        </w:rPr>
      </w:pPr>
      <w:r w:rsidRPr="00F77189">
        <w:rPr>
          <w:b/>
          <w:bCs/>
        </w:rPr>
        <w:t>IX</w:t>
      </w:r>
      <w:r w:rsidR="001214C4" w:rsidRPr="00F77189">
        <w:rPr>
          <w:b/>
          <w:bCs/>
        </w:rPr>
        <w:t xml:space="preserve">. </w:t>
      </w:r>
      <w:r w:rsidR="008868CB" w:rsidRPr="00F77189">
        <w:rPr>
          <w:b/>
          <w:bCs/>
        </w:rPr>
        <w:t>Next Meeting</w:t>
      </w:r>
    </w:p>
    <w:p w14:paraId="65BCEC5C" w14:textId="1BC47990" w:rsidR="008868CB" w:rsidRPr="00F77189" w:rsidRDefault="008868CB" w:rsidP="00454F68">
      <w:pPr>
        <w:contextualSpacing/>
      </w:pPr>
    </w:p>
    <w:p w14:paraId="7128CA3D" w14:textId="77777777" w:rsidR="008868CB" w:rsidRPr="00F77189" w:rsidRDefault="008868CB" w:rsidP="00454F68">
      <w:pPr>
        <w:pStyle w:val="ListParagraph"/>
        <w:numPr>
          <w:ilvl w:val="0"/>
          <w:numId w:val="1"/>
        </w:numPr>
        <w:spacing w:after="0" w:line="240" w:lineRule="auto"/>
        <w:rPr>
          <w:rFonts w:ascii="Times New Roman" w:hAnsi="Times New Roman" w:cs="Times New Roman"/>
          <w:sz w:val="24"/>
          <w:szCs w:val="24"/>
          <w:u w:val="single"/>
        </w:rPr>
      </w:pPr>
      <w:r w:rsidRPr="00F77189">
        <w:rPr>
          <w:rFonts w:ascii="Times New Roman" w:hAnsi="Times New Roman" w:cs="Times New Roman"/>
          <w:b/>
          <w:bCs/>
          <w:sz w:val="24"/>
          <w:szCs w:val="24"/>
          <w:u w:val="single"/>
        </w:rPr>
        <w:lastRenderedPageBreak/>
        <w:t>Calendar</w:t>
      </w:r>
    </w:p>
    <w:p w14:paraId="1FFEBEBF" w14:textId="5773A6E6" w:rsidR="008868CB" w:rsidRPr="00F77189" w:rsidRDefault="008868CB" w:rsidP="00454F68">
      <w:pPr>
        <w:pStyle w:val="ListParagraph"/>
        <w:numPr>
          <w:ilvl w:val="1"/>
          <w:numId w:val="1"/>
        </w:numPr>
        <w:spacing w:after="0" w:line="240" w:lineRule="auto"/>
        <w:rPr>
          <w:rFonts w:ascii="Times New Roman" w:hAnsi="Times New Roman" w:cs="Times New Roman"/>
          <w:sz w:val="24"/>
          <w:szCs w:val="24"/>
        </w:rPr>
      </w:pPr>
      <w:r w:rsidRPr="00F77189">
        <w:rPr>
          <w:rFonts w:ascii="Times New Roman" w:hAnsi="Times New Roman" w:cs="Times New Roman"/>
          <w:sz w:val="24"/>
          <w:szCs w:val="24"/>
        </w:rPr>
        <w:t xml:space="preserve">University Senate Meeting – Friday, </w:t>
      </w:r>
      <w:r w:rsidR="003B0F42">
        <w:rPr>
          <w:rFonts w:ascii="Times New Roman" w:hAnsi="Times New Roman" w:cs="Times New Roman"/>
          <w:sz w:val="24"/>
          <w:szCs w:val="24"/>
        </w:rPr>
        <w:t>January 23</w:t>
      </w:r>
      <w:r w:rsidRPr="00F77189">
        <w:rPr>
          <w:rFonts w:ascii="Times New Roman" w:hAnsi="Times New Roman" w:cs="Times New Roman"/>
          <w:sz w:val="24"/>
          <w:szCs w:val="24"/>
        </w:rPr>
        <w:t xml:space="preserve">, </w:t>
      </w:r>
      <w:r w:rsidR="00830FBA">
        <w:rPr>
          <w:rFonts w:ascii="Times New Roman" w:hAnsi="Times New Roman" w:cs="Times New Roman"/>
          <w:sz w:val="24"/>
          <w:szCs w:val="24"/>
        </w:rPr>
        <w:t>3</w:t>
      </w:r>
      <w:r w:rsidRPr="00F77189">
        <w:rPr>
          <w:rFonts w:ascii="Times New Roman" w:hAnsi="Times New Roman" w:cs="Times New Roman"/>
          <w:sz w:val="24"/>
          <w:szCs w:val="24"/>
        </w:rPr>
        <w:t>:</w:t>
      </w:r>
      <w:r w:rsidR="00830FBA">
        <w:rPr>
          <w:rFonts w:ascii="Times New Roman" w:hAnsi="Times New Roman" w:cs="Times New Roman"/>
          <w:sz w:val="24"/>
          <w:szCs w:val="24"/>
        </w:rPr>
        <w:t>3</w:t>
      </w:r>
      <w:r w:rsidRPr="00F77189">
        <w:rPr>
          <w:rFonts w:ascii="Times New Roman" w:hAnsi="Times New Roman" w:cs="Times New Roman"/>
          <w:sz w:val="24"/>
          <w:szCs w:val="24"/>
        </w:rPr>
        <w:t xml:space="preserve">0 p.m., </w:t>
      </w:r>
      <w:r w:rsidR="0046649B">
        <w:rPr>
          <w:rFonts w:ascii="Times New Roman" w:hAnsi="Times New Roman" w:cs="Times New Roman"/>
          <w:sz w:val="24"/>
          <w:szCs w:val="24"/>
        </w:rPr>
        <w:t>Arts &amp; Sciences 272</w:t>
      </w:r>
    </w:p>
    <w:p w14:paraId="446C5D9E" w14:textId="6B0582E6" w:rsidR="00887811" w:rsidRDefault="00887811" w:rsidP="00454F68">
      <w:pPr>
        <w:pStyle w:val="ListParagraph"/>
        <w:numPr>
          <w:ilvl w:val="1"/>
          <w:numId w:val="1"/>
        </w:numPr>
        <w:spacing w:after="0" w:line="240" w:lineRule="auto"/>
        <w:rPr>
          <w:rFonts w:ascii="Times New Roman" w:hAnsi="Times New Roman" w:cs="Times New Roman"/>
          <w:sz w:val="24"/>
          <w:szCs w:val="24"/>
        </w:rPr>
      </w:pPr>
      <w:bookmarkStart w:id="4" w:name="_Hlk69714524"/>
      <w:r>
        <w:rPr>
          <w:rFonts w:ascii="Times New Roman" w:hAnsi="Times New Roman" w:cs="Times New Roman"/>
          <w:sz w:val="24"/>
          <w:szCs w:val="24"/>
        </w:rPr>
        <w:t xml:space="preserve">ECUS Meeting </w:t>
      </w:r>
      <w:r w:rsidRPr="00F77189">
        <w:rPr>
          <w:rFonts w:ascii="Times New Roman" w:hAnsi="Times New Roman" w:cs="Times New Roman"/>
          <w:sz w:val="24"/>
          <w:szCs w:val="24"/>
        </w:rPr>
        <w:t>–</w:t>
      </w:r>
      <w:r>
        <w:rPr>
          <w:rFonts w:ascii="Times New Roman" w:hAnsi="Times New Roman" w:cs="Times New Roman"/>
          <w:sz w:val="24"/>
          <w:szCs w:val="24"/>
        </w:rPr>
        <w:t xml:space="preserve"> Friday, </w:t>
      </w:r>
      <w:r w:rsidR="003B0F42">
        <w:rPr>
          <w:rFonts w:ascii="Times New Roman" w:hAnsi="Times New Roman" w:cs="Times New Roman"/>
          <w:sz w:val="24"/>
          <w:szCs w:val="24"/>
        </w:rPr>
        <w:t>February 13</w:t>
      </w:r>
      <w:r>
        <w:rPr>
          <w:rFonts w:ascii="Times New Roman" w:hAnsi="Times New Roman" w:cs="Times New Roman"/>
          <w:sz w:val="24"/>
          <w:szCs w:val="24"/>
        </w:rPr>
        <w:t xml:space="preserve">, 2:00 p.m., </w:t>
      </w:r>
      <w:r w:rsidR="0046649B">
        <w:rPr>
          <w:rFonts w:ascii="Times New Roman" w:hAnsi="Times New Roman" w:cs="Times New Roman"/>
          <w:sz w:val="24"/>
          <w:szCs w:val="24"/>
        </w:rPr>
        <w:t>Parks Hall 301</w:t>
      </w:r>
    </w:p>
    <w:p w14:paraId="74A8BAAD" w14:textId="7510E326" w:rsidR="00175ED7" w:rsidRDefault="00830FBA" w:rsidP="00454F6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ECUS+SCC Meeting</w:t>
      </w:r>
      <w:r w:rsidR="00175ED7" w:rsidRPr="00F77189">
        <w:rPr>
          <w:rFonts w:ascii="Times New Roman" w:hAnsi="Times New Roman" w:cs="Times New Roman"/>
          <w:sz w:val="24"/>
          <w:szCs w:val="24"/>
        </w:rPr>
        <w:t xml:space="preserve"> – </w:t>
      </w:r>
      <w:r>
        <w:rPr>
          <w:rFonts w:ascii="Times New Roman" w:hAnsi="Times New Roman" w:cs="Times New Roman"/>
          <w:sz w:val="24"/>
          <w:szCs w:val="24"/>
        </w:rPr>
        <w:t>Friday,</w:t>
      </w:r>
      <w:r w:rsidR="003B0F42">
        <w:rPr>
          <w:rFonts w:ascii="Times New Roman" w:hAnsi="Times New Roman" w:cs="Times New Roman"/>
          <w:sz w:val="24"/>
          <w:szCs w:val="24"/>
        </w:rPr>
        <w:t xml:space="preserve"> February 13</w:t>
      </w:r>
      <w:r w:rsidR="008062BA" w:rsidRPr="00F77189">
        <w:rPr>
          <w:rFonts w:ascii="Times New Roman" w:hAnsi="Times New Roman" w:cs="Times New Roman"/>
          <w:sz w:val="24"/>
          <w:szCs w:val="24"/>
        </w:rPr>
        <w:t>,</w:t>
      </w:r>
      <w:r w:rsidR="00887811">
        <w:rPr>
          <w:rFonts w:ascii="Times New Roman" w:hAnsi="Times New Roman" w:cs="Times New Roman"/>
          <w:sz w:val="24"/>
          <w:szCs w:val="24"/>
        </w:rPr>
        <w:t xml:space="preserve"> 3:30 p.m., </w:t>
      </w:r>
      <w:r w:rsidR="0046649B">
        <w:rPr>
          <w:rFonts w:ascii="Times New Roman" w:hAnsi="Times New Roman" w:cs="Times New Roman"/>
          <w:sz w:val="24"/>
          <w:szCs w:val="24"/>
        </w:rPr>
        <w:t>Parks Hall 301</w:t>
      </w:r>
    </w:p>
    <w:p w14:paraId="3D34BD34" w14:textId="22F82673" w:rsidR="00887811" w:rsidRPr="00F77189" w:rsidRDefault="00887811" w:rsidP="00454F6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University Senate Meeting</w:t>
      </w:r>
      <w:r w:rsidRPr="00F77189">
        <w:rPr>
          <w:rFonts w:ascii="Times New Roman" w:hAnsi="Times New Roman" w:cs="Times New Roman"/>
          <w:sz w:val="24"/>
          <w:szCs w:val="24"/>
        </w:rPr>
        <w:t xml:space="preserve"> –</w:t>
      </w:r>
      <w:r>
        <w:rPr>
          <w:rFonts w:ascii="Times New Roman" w:hAnsi="Times New Roman" w:cs="Times New Roman"/>
          <w:sz w:val="24"/>
          <w:szCs w:val="24"/>
        </w:rPr>
        <w:t xml:space="preserve"> Friday,</w:t>
      </w:r>
      <w:r w:rsidR="003B0F42">
        <w:rPr>
          <w:rFonts w:ascii="Times New Roman" w:hAnsi="Times New Roman" w:cs="Times New Roman"/>
          <w:sz w:val="24"/>
          <w:szCs w:val="24"/>
        </w:rPr>
        <w:t xml:space="preserve"> February 27</w:t>
      </w:r>
      <w:r>
        <w:rPr>
          <w:rFonts w:ascii="Times New Roman" w:hAnsi="Times New Roman" w:cs="Times New Roman"/>
          <w:sz w:val="24"/>
          <w:szCs w:val="24"/>
        </w:rPr>
        <w:t xml:space="preserve">, 3:30 p.m., </w:t>
      </w:r>
      <w:r w:rsidR="0046649B">
        <w:rPr>
          <w:rFonts w:ascii="Times New Roman" w:hAnsi="Times New Roman" w:cs="Times New Roman"/>
          <w:sz w:val="24"/>
          <w:szCs w:val="24"/>
        </w:rPr>
        <w:t>Arts &amp; Sciences 272</w:t>
      </w:r>
    </w:p>
    <w:bookmarkEnd w:id="4"/>
    <w:p w14:paraId="00A3A30D" w14:textId="7BCBCC80" w:rsidR="000B362D" w:rsidRPr="00F77189" w:rsidRDefault="008868CB" w:rsidP="00454F68">
      <w:pPr>
        <w:pStyle w:val="ListParagraph"/>
        <w:numPr>
          <w:ilvl w:val="0"/>
          <w:numId w:val="1"/>
        </w:numPr>
        <w:spacing w:after="0" w:line="240" w:lineRule="auto"/>
        <w:rPr>
          <w:rFonts w:ascii="Times New Roman" w:hAnsi="Times New Roman" w:cs="Times New Roman"/>
          <w:b/>
          <w:bCs/>
          <w:sz w:val="24"/>
          <w:szCs w:val="24"/>
        </w:rPr>
      </w:pPr>
      <w:r w:rsidRPr="00F77189">
        <w:rPr>
          <w:rFonts w:ascii="Times New Roman" w:hAnsi="Times New Roman" w:cs="Times New Roman"/>
          <w:b/>
          <w:bCs/>
          <w:sz w:val="24"/>
          <w:szCs w:val="24"/>
          <w:u w:val="single"/>
        </w:rPr>
        <w:t>Tentative Agenda</w:t>
      </w:r>
      <w:r w:rsidRPr="00F77189">
        <w:rPr>
          <w:rFonts w:ascii="Times New Roman" w:hAnsi="Times New Roman" w:cs="Times New Roman"/>
          <w:sz w:val="24"/>
          <w:szCs w:val="24"/>
        </w:rPr>
        <w:t xml:space="preserve"> Some of the deliberation today may have generated tentative agenda items for ECUS and ECUS-SCC meetings</w:t>
      </w:r>
      <w:r w:rsidR="00715E07" w:rsidRPr="00F77189">
        <w:rPr>
          <w:rFonts w:ascii="Times New Roman" w:hAnsi="Times New Roman" w:cs="Times New Roman"/>
          <w:sz w:val="24"/>
          <w:szCs w:val="24"/>
        </w:rPr>
        <w:t xml:space="preserve">. </w:t>
      </w:r>
      <w:r w:rsidR="00797391">
        <w:rPr>
          <w:rFonts w:ascii="Times New Roman" w:hAnsi="Times New Roman" w:cs="Times New Roman"/>
          <w:sz w:val="24"/>
          <w:szCs w:val="24"/>
          <w:highlight w:val="yellow"/>
        </w:rPr>
        <w:t>Stephanie Jett</w:t>
      </w:r>
      <w:r w:rsidR="00385907">
        <w:rPr>
          <w:rFonts w:ascii="Times New Roman" w:hAnsi="Times New Roman" w:cs="Times New Roman"/>
          <w:sz w:val="24"/>
          <w:szCs w:val="24"/>
          <w:highlight w:val="yellow"/>
        </w:rPr>
        <w:t xml:space="preserve"> w</w:t>
      </w:r>
      <w:r w:rsidRPr="00F77189">
        <w:rPr>
          <w:rFonts w:ascii="Times New Roman" w:hAnsi="Times New Roman" w:cs="Times New Roman"/>
          <w:sz w:val="24"/>
          <w:szCs w:val="24"/>
          <w:highlight w:val="yellow"/>
        </w:rPr>
        <w:t>ill ensure that such items (if any) are added to the agenda of a future meeting of ECUS or ECUS-SCC.</w:t>
      </w:r>
      <w:r w:rsidRPr="00F77189">
        <w:rPr>
          <w:rFonts w:ascii="Times New Roman" w:hAnsi="Times New Roman" w:cs="Times New Roman"/>
          <w:sz w:val="24"/>
          <w:szCs w:val="24"/>
        </w:rPr>
        <w:t xml:space="preserve"> </w:t>
      </w:r>
    </w:p>
    <w:p w14:paraId="25B8FA9A" w14:textId="77777777" w:rsidR="007E54DC" w:rsidRPr="00F77189" w:rsidRDefault="007E54DC" w:rsidP="00454F68">
      <w:pPr>
        <w:contextualSpacing/>
      </w:pPr>
    </w:p>
    <w:p w14:paraId="04B0ECDB" w14:textId="4F8468E5" w:rsidR="000B362D" w:rsidRPr="00F77189" w:rsidRDefault="00CF31A3" w:rsidP="00454F68">
      <w:pPr>
        <w:contextualSpacing/>
        <w:rPr>
          <w:b/>
          <w:bCs/>
        </w:rPr>
      </w:pPr>
      <w:r w:rsidRPr="00F77189">
        <w:rPr>
          <w:b/>
          <w:bCs/>
        </w:rPr>
        <w:t>X</w:t>
      </w:r>
      <w:r w:rsidR="004606B0" w:rsidRPr="00F77189">
        <w:rPr>
          <w:b/>
          <w:bCs/>
        </w:rPr>
        <w:t xml:space="preserve">. </w:t>
      </w:r>
      <w:r w:rsidR="008868CB" w:rsidRPr="00F77189">
        <w:rPr>
          <w:b/>
          <w:bCs/>
        </w:rPr>
        <w:t>Adjournment</w:t>
      </w:r>
    </w:p>
    <w:p w14:paraId="385C3548" w14:textId="77777777" w:rsidR="000B362D" w:rsidRPr="00F77189" w:rsidRDefault="000B362D" w:rsidP="00454F68">
      <w:pPr>
        <w:contextualSpacing/>
        <w:rPr>
          <w:b/>
          <w:bCs/>
        </w:rPr>
      </w:pPr>
    </w:p>
    <w:p w14:paraId="333A1C2B" w14:textId="09B7E647" w:rsidR="000B362D" w:rsidRPr="00F77189" w:rsidRDefault="008868CB" w:rsidP="00454F68">
      <w:pPr>
        <w:pStyle w:val="ListParagraph"/>
        <w:numPr>
          <w:ilvl w:val="0"/>
          <w:numId w:val="11"/>
        </w:numPr>
        <w:spacing w:after="0" w:line="240" w:lineRule="auto"/>
        <w:rPr>
          <w:rFonts w:ascii="Times New Roman" w:hAnsi="Times New Roman" w:cs="Times New Roman"/>
          <w:b/>
          <w:bCs/>
          <w:sz w:val="24"/>
          <w:szCs w:val="24"/>
        </w:rPr>
      </w:pPr>
      <w:r w:rsidRPr="00F77189">
        <w:rPr>
          <w:rFonts w:ascii="Times New Roman" w:hAnsi="Times New Roman" w:cs="Times New Roman"/>
          <w:sz w:val="24"/>
          <w:szCs w:val="24"/>
        </w:rPr>
        <w:t xml:space="preserve">As there was no further business to consider, a </w:t>
      </w:r>
      <w:r w:rsidRPr="00F77189">
        <w:rPr>
          <w:rFonts w:ascii="Times New Roman" w:hAnsi="Times New Roman" w:cs="Times New Roman"/>
          <w:b/>
          <w:sz w:val="24"/>
          <w:szCs w:val="24"/>
          <w:u w:val="single"/>
        </w:rPr>
        <w:t>Motion</w:t>
      </w:r>
      <w:r w:rsidRPr="00F77189">
        <w:rPr>
          <w:rFonts w:ascii="Times New Roman" w:hAnsi="Times New Roman" w:cs="Times New Roman"/>
          <w:sz w:val="24"/>
          <w:szCs w:val="24"/>
        </w:rPr>
        <w:t xml:space="preserve"> </w:t>
      </w:r>
      <w:r w:rsidRPr="00F77189">
        <w:rPr>
          <w:rFonts w:ascii="Times New Roman" w:hAnsi="Times New Roman" w:cs="Times New Roman"/>
          <w:i/>
          <w:sz w:val="24"/>
          <w:szCs w:val="24"/>
        </w:rPr>
        <w:t>to adjourn the meeting</w:t>
      </w:r>
      <w:r w:rsidRPr="00F77189">
        <w:rPr>
          <w:rFonts w:ascii="Times New Roman" w:hAnsi="Times New Roman" w:cs="Times New Roman"/>
          <w:sz w:val="24"/>
          <w:szCs w:val="24"/>
        </w:rPr>
        <w:t xml:space="preserve"> was made and seconded. </w:t>
      </w:r>
      <w:r w:rsidRPr="00F77189">
        <w:rPr>
          <w:rFonts w:ascii="Times New Roman" w:hAnsi="Times New Roman" w:cs="Times New Roman"/>
          <w:b/>
          <w:bCs/>
          <w:sz w:val="24"/>
          <w:szCs w:val="24"/>
        </w:rPr>
        <w:t xml:space="preserve">The motion to adjourn was approved and the meeting adjourned at </w:t>
      </w:r>
      <w:r w:rsidR="003B0F42" w:rsidRPr="003B0F42">
        <w:rPr>
          <w:rFonts w:ascii="Times New Roman" w:hAnsi="Times New Roman" w:cs="Times New Roman"/>
          <w:b/>
          <w:bCs/>
          <w:color w:val="000000" w:themeColor="text1"/>
          <w:sz w:val="24"/>
          <w:szCs w:val="24"/>
        </w:rPr>
        <w:t>4</w:t>
      </w:r>
      <w:r w:rsidRPr="003B0F42">
        <w:rPr>
          <w:rFonts w:ascii="Times New Roman" w:hAnsi="Times New Roman" w:cs="Times New Roman"/>
          <w:b/>
          <w:bCs/>
          <w:color w:val="000000" w:themeColor="text1"/>
          <w:sz w:val="24"/>
          <w:szCs w:val="24"/>
        </w:rPr>
        <w:t>:</w:t>
      </w:r>
      <w:r w:rsidR="003B0F42" w:rsidRPr="003B0F42">
        <w:rPr>
          <w:rFonts w:ascii="Times New Roman" w:hAnsi="Times New Roman" w:cs="Times New Roman"/>
          <w:b/>
          <w:bCs/>
          <w:color w:val="000000" w:themeColor="text1"/>
          <w:sz w:val="24"/>
          <w:szCs w:val="24"/>
        </w:rPr>
        <w:t>41</w:t>
      </w:r>
      <w:r w:rsidRPr="00F77189">
        <w:rPr>
          <w:rFonts w:ascii="Times New Roman" w:hAnsi="Times New Roman" w:cs="Times New Roman"/>
          <w:b/>
          <w:bCs/>
          <w:sz w:val="24"/>
          <w:szCs w:val="24"/>
        </w:rPr>
        <w:t xml:space="preserve"> p.m.</w:t>
      </w:r>
    </w:p>
    <w:p w14:paraId="7C380D1C" w14:textId="77777777" w:rsidR="007E54DC" w:rsidRPr="00F77189" w:rsidRDefault="007E54DC" w:rsidP="00454F68">
      <w:pPr>
        <w:contextualSpacing/>
        <w:rPr>
          <w:bCs/>
          <w:smallCaps/>
          <w:lang w:val="en"/>
        </w:rPr>
      </w:pPr>
    </w:p>
    <w:p w14:paraId="4635FC9C" w14:textId="44729E84" w:rsidR="000B362D" w:rsidRPr="00F77189" w:rsidRDefault="00551BB4" w:rsidP="00454F68">
      <w:pPr>
        <w:contextualSpacing/>
        <w:rPr>
          <w:b/>
          <w:lang w:val="en"/>
        </w:rPr>
      </w:pPr>
      <w:bookmarkStart w:id="5" w:name="_Hlk69714796"/>
      <w:r w:rsidRPr="00F77189">
        <w:rPr>
          <w:b/>
          <w:smallCaps/>
          <w:lang w:val="en"/>
        </w:rPr>
        <w:t xml:space="preserve">XI. </w:t>
      </w:r>
      <w:r w:rsidRPr="00F77189">
        <w:rPr>
          <w:b/>
          <w:lang w:val="en"/>
        </w:rPr>
        <w:t>Supporting Documents</w:t>
      </w:r>
    </w:p>
    <w:p w14:paraId="33EB1835" w14:textId="77777777" w:rsidR="000B362D" w:rsidRPr="00F77189" w:rsidRDefault="000B362D" w:rsidP="00454F68">
      <w:pPr>
        <w:contextualSpacing/>
        <w:rPr>
          <w:b/>
          <w:bCs/>
        </w:rPr>
      </w:pPr>
    </w:p>
    <w:p w14:paraId="4413CE7B" w14:textId="77777777" w:rsidR="00174638" w:rsidRPr="00174638" w:rsidRDefault="00174638" w:rsidP="00454F68">
      <w:pPr>
        <w:pStyle w:val="ListParagraph"/>
        <w:numPr>
          <w:ilvl w:val="0"/>
          <w:numId w:val="12"/>
        </w:numPr>
        <w:spacing w:after="0" w:line="240" w:lineRule="auto"/>
        <w:rPr>
          <w:rFonts w:ascii="Times New Roman" w:hAnsi="Times New Roman" w:cs="Times New Roman"/>
          <w:b/>
          <w:bCs/>
          <w:sz w:val="24"/>
          <w:szCs w:val="24"/>
        </w:rPr>
      </w:pPr>
      <w:r>
        <w:rPr>
          <w:rFonts w:ascii="Times New Roman" w:hAnsi="Times New Roman" w:cs="Times New Roman"/>
          <w:color w:val="000000" w:themeColor="text1"/>
          <w:sz w:val="24"/>
          <w:szCs w:val="24"/>
        </w:rPr>
        <w:t>There are no supporting documents.</w:t>
      </w:r>
    </w:p>
    <w:bookmarkEnd w:id="5"/>
    <w:p w14:paraId="188FE893" w14:textId="77777777" w:rsidR="007E54DC" w:rsidRPr="00F77189" w:rsidRDefault="007E54DC" w:rsidP="00454F68">
      <w:pPr>
        <w:contextualSpacing/>
      </w:pPr>
    </w:p>
    <w:p w14:paraId="3C058B26" w14:textId="0D5BDF3D" w:rsidR="001214C4" w:rsidRPr="00F77189" w:rsidRDefault="00973FD5" w:rsidP="00454F68">
      <w:pPr>
        <w:contextualSpacing/>
      </w:pPr>
      <w:r w:rsidRPr="00F77189">
        <w:rPr>
          <w:b/>
          <w:bCs/>
        </w:rPr>
        <w:t>Distribution:</w:t>
      </w:r>
      <w:r w:rsidR="009C6C78" w:rsidRPr="00F77189">
        <w:rPr>
          <w:b/>
          <w:bCs/>
        </w:rPr>
        <w:t xml:space="preserve"> </w:t>
      </w:r>
      <w:r w:rsidR="009C6C78" w:rsidRPr="00F77189">
        <w:t xml:space="preserve">First, these minutes will be sent to committee members for review; second, they will be posted to the </w:t>
      </w:r>
      <w:r w:rsidR="002202EF" w:rsidRPr="00F77189">
        <w:t>Senate</w:t>
      </w:r>
      <w:r w:rsidR="009C6C78" w:rsidRPr="00F77189">
        <w:t xml:space="preserve"> website.</w:t>
      </w:r>
    </w:p>
    <w:p w14:paraId="4F73E3CD" w14:textId="04EA4EA5" w:rsidR="001B0733" w:rsidRPr="00F77189" w:rsidRDefault="001B0733" w:rsidP="00454F68">
      <w:pPr>
        <w:contextualSpacing/>
      </w:pPr>
      <w:r w:rsidRPr="00F77189">
        <w:br w:type="page"/>
      </w:r>
    </w:p>
    <w:p w14:paraId="3D2CE8AA" w14:textId="45357CAF" w:rsidR="00973FD5" w:rsidRPr="00F77189" w:rsidRDefault="0014666D" w:rsidP="00454F68">
      <w:pPr>
        <w:contextualSpacing/>
        <w:rPr>
          <w:b/>
          <w:bCs/>
          <w:smallCaps/>
          <w:u w:val="single"/>
        </w:rPr>
      </w:pPr>
      <w:r w:rsidRPr="00F77189">
        <w:rPr>
          <w:b/>
          <w:bCs/>
          <w:smallCaps/>
        </w:rPr>
        <w:lastRenderedPageBreak/>
        <w:t>Committee Name</w:t>
      </w:r>
      <w:r w:rsidR="00973FD5" w:rsidRPr="00F77189">
        <w:rPr>
          <w:b/>
          <w:bCs/>
          <w:smallCaps/>
        </w:rPr>
        <w:t xml:space="preserve">: </w:t>
      </w:r>
      <w:r w:rsidR="0028721E" w:rsidRPr="00F77189">
        <w:rPr>
          <w:bCs/>
          <w:smallCaps/>
        </w:rPr>
        <w:t>Executive committee of the university senate (ECUS)</w:t>
      </w:r>
      <w:r w:rsidR="004E3E6B" w:rsidRPr="00F77189">
        <w:rPr>
          <w:bCs/>
          <w:smallCaps/>
        </w:rPr>
        <w:t xml:space="preserve"> with standing committee chairs (SCC)</w:t>
      </w:r>
    </w:p>
    <w:p w14:paraId="7EE6A9B8" w14:textId="43A26C46" w:rsidR="00973FD5" w:rsidRPr="00F77189" w:rsidRDefault="0014666D" w:rsidP="00454F68">
      <w:pPr>
        <w:contextualSpacing/>
        <w:rPr>
          <w:b/>
          <w:bCs/>
          <w:smallCaps/>
          <w:u w:val="single"/>
        </w:rPr>
      </w:pPr>
      <w:r w:rsidRPr="00F77189">
        <w:rPr>
          <w:b/>
          <w:bCs/>
          <w:smallCaps/>
        </w:rPr>
        <w:t>Committee Officers</w:t>
      </w:r>
      <w:r w:rsidR="00973FD5" w:rsidRPr="00F77189">
        <w:rPr>
          <w:b/>
          <w:bCs/>
          <w:smallCaps/>
        </w:rPr>
        <w:t xml:space="preserve">: </w:t>
      </w:r>
      <w:r w:rsidR="00FC538B">
        <w:rPr>
          <w:smallCaps/>
        </w:rPr>
        <w:t>Stephanie Jett</w:t>
      </w:r>
      <w:r w:rsidR="001F380D">
        <w:rPr>
          <w:smallCaps/>
        </w:rPr>
        <w:t xml:space="preserve"> (</w:t>
      </w:r>
      <w:r w:rsidR="006B6F8A">
        <w:rPr>
          <w:smallCaps/>
        </w:rPr>
        <w:t>C</w:t>
      </w:r>
      <w:r w:rsidR="001F380D">
        <w:rPr>
          <w:smallCaps/>
        </w:rPr>
        <w:t xml:space="preserve">hair), </w:t>
      </w:r>
      <w:r w:rsidR="00FC538B">
        <w:rPr>
          <w:smallCaps/>
        </w:rPr>
        <w:t>Joyce Norris-Taylor</w:t>
      </w:r>
      <w:r w:rsidR="006B6F8A">
        <w:rPr>
          <w:smallCaps/>
        </w:rPr>
        <w:t xml:space="preserve"> (Vice-Chair), </w:t>
      </w:r>
      <w:r w:rsidR="006D0B3A" w:rsidRPr="00F77189">
        <w:rPr>
          <w:bCs/>
          <w:smallCaps/>
        </w:rPr>
        <w:t>Alex Blazer (Secretary)</w:t>
      </w:r>
    </w:p>
    <w:p w14:paraId="7209E5D6" w14:textId="1ACBB075" w:rsidR="00973FD5" w:rsidRPr="00F77189" w:rsidRDefault="0014666D" w:rsidP="00454F68">
      <w:pPr>
        <w:contextualSpacing/>
        <w:rPr>
          <w:bCs/>
          <w:smallCaps/>
        </w:rPr>
      </w:pPr>
      <w:r w:rsidRPr="00F77189">
        <w:rPr>
          <w:b/>
          <w:bCs/>
          <w:smallCaps/>
        </w:rPr>
        <w:t>Academic Year</w:t>
      </w:r>
      <w:r w:rsidR="00973FD5" w:rsidRPr="00F77189">
        <w:rPr>
          <w:b/>
          <w:bCs/>
          <w:smallCaps/>
        </w:rPr>
        <w:t>:</w:t>
      </w:r>
      <w:r w:rsidR="006D0B3A" w:rsidRPr="00F77189">
        <w:rPr>
          <w:bCs/>
          <w:smallCaps/>
        </w:rPr>
        <w:t xml:space="preserve"> 20</w:t>
      </w:r>
      <w:r w:rsidR="002326B8" w:rsidRPr="00F77189">
        <w:rPr>
          <w:bCs/>
          <w:smallCaps/>
        </w:rPr>
        <w:t>2</w:t>
      </w:r>
      <w:r w:rsidR="00FC538B">
        <w:rPr>
          <w:bCs/>
          <w:smallCaps/>
        </w:rPr>
        <w:t>5</w:t>
      </w:r>
      <w:r w:rsidR="002326B8" w:rsidRPr="00F77189">
        <w:rPr>
          <w:bCs/>
          <w:smallCaps/>
        </w:rPr>
        <w:t>-202</w:t>
      </w:r>
      <w:r w:rsidR="00FC538B">
        <w:rPr>
          <w:bCs/>
          <w:smallCaps/>
        </w:rPr>
        <w:t>6</w:t>
      </w:r>
    </w:p>
    <w:p w14:paraId="00C33576" w14:textId="77777777" w:rsidR="00171EE3" w:rsidRPr="00F77189" w:rsidRDefault="00171EE3" w:rsidP="00454F68">
      <w:pPr>
        <w:contextualSpacing/>
        <w:rPr>
          <w:b/>
        </w:rPr>
      </w:pPr>
    </w:p>
    <w:p w14:paraId="5BE6A6F0" w14:textId="77777777" w:rsidR="00171EE3" w:rsidRPr="00F77189" w:rsidRDefault="00FB54A6" w:rsidP="00454F68">
      <w:pPr>
        <w:contextualSpacing/>
        <w:rPr>
          <w:b/>
          <w:bCs/>
          <w:smallCaps/>
        </w:rPr>
      </w:pPr>
      <w:r w:rsidRPr="00F77189">
        <w:rPr>
          <w:b/>
          <w:bCs/>
          <w:smallCaps/>
        </w:rPr>
        <w:t xml:space="preserve">Aggregate </w:t>
      </w:r>
      <w:r w:rsidR="0014666D" w:rsidRPr="00F77189">
        <w:rPr>
          <w:b/>
          <w:bCs/>
          <w:smallCaps/>
        </w:rPr>
        <w:t>Member Attendance at Committee Meetings for the Academic Year</w:t>
      </w:r>
      <w:r w:rsidR="004F5424" w:rsidRPr="00F77189">
        <w:rPr>
          <w:b/>
          <w:bCs/>
          <w:smallCaps/>
        </w:rPr>
        <w:t>:</w:t>
      </w:r>
    </w:p>
    <w:p w14:paraId="3A9F326F" w14:textId="721D2122" w:rsidR="00973FD5" w:rsidRPr="00F77189" w:rsidRDefault="00FB54A6" w:rsidP="00454F68">
      <w:pPr>
        <w:contextualSpacing/>
      </w:pPr>
      <w:r w:rsidRPr="00F77189">
        <w:rPr>
          <w:b/>
        </w:rPr>
        <w:t xml:space="preserve">“P” denotes Present, </w:t>
      </w:r>
      <w:r w:rsidR="007C7CE2" w:rsidRPr="00F77189">
        <w:rPr>
          <w:b/>
        </w:rPr>
        <w:t>“R” denotes Regrets,</w:t>
      </w:r>
      <w:r w:rsidRPr="00F77189">
        <w:rPr>
          <w:b/>
        </w:rPr>
        <w:t xml:space="preserve"> “A” denotes Absent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1410"/>
        <w:gridCol w:w="573"/>
        <w:gridCol w:w="301"/>
        <w:gridCol w:w="537"/>
        <w:gridCol w:w="657"/>
        <w:gridCol w:w="777"/>
        <w:gridCol w:w="651"/>
        <w:gridCol w:w="790"/>
        <w:gridCol w:w="727"/>
        <w:gridCol w:w="775"/>
        <w:gridCol w:w="672"/>
        <w:gridCol w:w="675"/>
        <w:gridCol w:w="677"/>
      </w:tblGrid>
      <w:tr w:rsidR="00F8681E" w:rsidRPr="00F77189" w14:paraId="10CD3ACA" w14:textId="77777777" w:rsidTr="007766CC">
        <w:trPr>
          <w:trHeight w:val="329"/>
        </w:trPr>
        <w:tc>
          <w:tcPr>
            <w:tcW w:w="1410" w:type="dxa"/>
          </w:tcPr>
          <w:p w14:paraId="085EAB30" w14:textId="77777777" w:rsidR="0055324C" w:rsidRPr="00F77189" w:rsidRDefault="0055324C" w:rsidP="00454F68">
            <w:pPr>
              <w:ind w:left="180"/>
              <w:contextualSpacing/>
              <w:rPr>
                <w:highlight w:val="lightGray"/>
              </w:rPr>
            </w:pPr>
            <w:r w:rsidRPr="00F77189">
              <w:rPr>
                <w:highlight w:val="lightGray"/>
              </w:rPr>
              <w:t>Acronyms</w:t>
            </w:r>
          </w:p>
        </w:tc>
        <w:tc>
          <w:tcPr>
            <w:tcW w:w="573" w:type="dxa"/>
          </w:tcPr>
          <w:p w14:paraId="32DA0244" w14:textId="77777777" w:rsidR="0055324C" w:rsidRPr="00F77189" w:rsidRDefault="0055324C" w:rsidP="00454F68">
            <w:pPr>
              <w:ind w:left="180"/>
              <w:contextualSpacing/>
              <w:rPr>
                <w:highlight w:val="lightGray"/>
              </w:rPr>
            </w:pPr>
          </w:p>
        </w:tc>
        <w:tc>
          <w:tcPr>
            <w:tcW w:w="7239" w:type="dxa"/>
            <w:gridSpan w:val="11"/>
          </w:tcPr>
          <w:p w14:paraId="7095BC86" w14:textId="77777777" w:rsidR="0055324C" w:rsidRPr="00F77189" w:rsidRDefault="0055324C" w:rsidP="00454F68">
            <w:pPr>
              <w:ind w:left="180"/>
              <w:contextualSpacing/>
              <w:rPr>
                <w:highlight w:val="lightGray"/>
              </w:rPr>
            </w:pPr>
            <w:r w:rsidRPr="00F77189">
              <w:rPr>
                <w:highlight w:val="lightGray"/>
              </w:rPr>
              <w:t>EFS = Elected Faculty Senator</w:t>
            </w:r>
          </w:p>
          <w:p w14:paraId="3B6E4802" w14:textId="77777777" w:rsidR="0055324C" w:rsidRPr="00F77189" w:rsidRDefault="0055324C" w:rsidP="00454F68">
            <w:pPr>
              <w:ind w:left="180"/>
              <w:contextualSpacing/>
              <w:rPr>
                <w:highlight w:val="lightGray"/>
              </w:rPr>
            </w:pPr>
            <w:r w:rsidRPr="00F77189">
              <w:rPr>
                <w:highlight w:val="lightGray"/>
              </w:rPr>
              <w:t>CoAS = College of Arts and Sciences; CoB = College of Business; CoE = College of Education; CoHS = College of Health Sciences</w:t>
            </w:r>
          </w:p>
        </w:tc>
      </w:tr>
      <w:tr w:rsidR="00372002" w:rsidRPr="00F77189" w14:paraId="22D98CF7"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dxa"/>
            <w:gridSpan w:val="3"/>
            <w:tcBorders>
              <w:left w:val="double" w:sz="4" w:space="0" w:color="auto"/>
              <w:bottom w:val="single" w:sz="4" w:space="0" w:color="auto"/>
            </w:tcBorders>
          </w:tcPr>
          <w:p w14:paraId="2C55047E" w14:textId="77777777" w:rsidR="00372002" w:rsidRPr="00F77189" w:rsidRDefault="00372002" w:rsidP="00372002">
            <w:pPr>
              <w:contextualSpacing/>
            </w:pPr>
            <w:r w:rsidRPr="00F77189">
              <w:t>Meeting Dates</w:t>
            </w:r>
          </w:p>
        </w:tc>
        <w:tc>
          <w:tcPr>
            <w:tcW w:w="537" w:type="dxa"/>
            <w:tcBorders>
              <w:bottom w:val="single" w:sz="4" w:space="0" w:color="auto"/>
            </w:tcBorders>
            <w:vAlign w:val="center"/>
          </w:tcPr>
          <w:p w14:paraId="549A1696" w14:textId="68F8E38E" w:rsidR="00372002" w:rsidRPr="00F77189" w:rsidRDefault="00372002" w:rsidP="00372002">
            <w:pPr>
              <w:contextualSpacing/>
              <w:jc w:val="center"/>
            </w:pPr>
            <w:r w:rsidRPr="00250CAA">
              <w:t>9/</w:t>
            </w:r>
            <w:r w:rsidR="00CB0D0E">
              <w:t>5</w:t>
            </w:r>
          </w:p>
        </w:tc>
        <w:tc>
          <w:tcPr>
            <w:tcW w:w="657" w:type="dxa"/>
            <w:tcBorders>
              <w:bottom w:val="single" w:sz="4" w:space="0" w:color="auto"/>
            </w:tcBorders>
            <w:vAlign w:val="center"/>
          </w:tcPr>
          <w:p w14:paraId="366156E7" w14:textId="11C0445F" w:rsidR="00372002" w:rsidRPr="00F77189" w:rsidRDefault="00372002" w:rsidP="00372002">
            <w:pPr>
              <w:contextualSpacing/>
              <w:jc w:val="center"/>
            </w:pPr>
            <w:r w:rsidRPr="00250CAA">
              <w:t>10/</w:t>
            </w:r>
            <w:r w:rsidR="00CB0D0E">
              <w:t>3</w:t>
            </w:r>
          </w:p>
        </w:tc>
        <w:tc>
          <w:tcPr>
            <w:tcW w:w="777" w:type="dxa"/>
            <w:tcBorders>
              <w:bottom w:val="single" w:sz="4" w:space="0" w:color="auto"/>
            </w:tcBorders>
            <w:vAlign w:val="center"/>
          </w:tcPr>
          <w:p w14:paraId="4F4FB0A9" w14:textId="40919770" w:rsidR="00372002" w:rsidRPr="00F77189" w:rsidRDefault="00372002" w:rsidP="00372002">
            <w:pPr>
              <w:contextualSpacing/>
              <w:jc w:val="center"/>
            </w:pPr>
            <w:r w:rsidRPr="00250CAA">
              <w:t>1</w:t>
            </w:r>
            <w:r w:rsidR="00CB0D0E">
              <w:t>0</w:t>
            </w:r>
            <w:r w:rsidRPr="00250CAA">
              <w:t>/</w:t>
            </w:r>
            <w:r w:rsidR="00CB0D0E">
              <w:t>3</w:t>
            </w:r>
            <w:r w:rsidR="00F63B67">
              <w:t>1</w:t>
            </w:r>
          </w:p>
        </w:tc>
        <w:tc>
          <w:tcPr>
            <w:tcW w:w="651" w:type="dxa"/>
            <w:tcBorders>
              <w:bottom w:val="single" w:sz="4" w:space="0" w:color="auto"/>
            </w:tcBorders>
            <w:vAlign w:val="center"/>
          </w:tcPr>
          <w:p w14:paraId="3F392DF1" w14:textId="30349CC9" w:rsidR="00372002" w:rsidRPr="00F77189" w:rsidRDefault="00372002" w:rsidP="00372002">
            <w:pPr>
              <w:contextualSpacing/>
              <w:jc w:val="center"/>
            </w:pPr>
            <w:r w:rsidRPr="00250CAA">
              <w:t>1</w:t>
            </w:r>
            <w:r w:rsidR="00CB0D0E">
              <w:t>/9</w:t>
            </w:r>
          </w:p>
        </w:tc>
        <w:tc>
          <w:tcPr>
            <w:tcW w:w="790" w:type="dxa"/>
            <w:tcBorders>
              <w:bottom w:val="single" w:sz="4" w:space="0" w:color="auto"/>
            </w:tcBorders>
            <w:vAlign w:val="center"/>
          </w:tcPr>
          <w:p w14:paraId="0FA45BA2" w14:textId="6D25F3D6" w:rsidR="00372002" w:rsidRPr="00F77189" w:rsidRDefault="00372002" w:rsidP="00372002">
            <w:pPr>
              <w:contextualSpacing/>
              <w:jc w:val="center"/>
            </w:pPr>
            <w:r w:rsidRPr="00250CAA">
              <w:t>2/</w:t>
            </w:r>
            <w:r w:rsidR="00F63B67">
              <w:t>1</w:t>
            </w:r>
            <w:r w:rsidR="00CB0D0E">
              <w:t>3</w:t>
            </w:r>
          </w:p>
        </w:tc>
        <w:tc>
          <w:tcPr>
            <w:tcW w:w="727" w:type="dxa"/>
            <w:tcBorders>
              <w:bottom w:val="single" w:sz="4" w:space="0" w:color="auto"/>
            </w:tcBorders>
            <w:vAlign w:val="center"/>
          </w:tcPr>
          <w:p w14:paraId="2F5C0A9A" w14:textId="2C3B30D7" w:rsidR="00372002" w:rsidRPr="00F77189" w:rsidRDefault="00372002" w:rsidP="00372002">
            <w:pPr>
              <w:contextualSpacing/>
              <w:jc w:val="center"/>
            </w:pPr>
            <w:r w:rsidRPr="00250CAA">
              <w:t>3/</w:t>
            </w:r>
            <w:r w:rsidR="00CB0D0E">
              <w:t>6</w:t>
            </w:r>
          </w:p>
        </w:tc>
        <w:tc>
          <w:tcPr>
            <w:tcW w:w="775" w:type="dxa"/>
            <w:tcBorders>
              <w:bottom w:val="single" w:sz="4" w:space="0" w:color="auto"/>
            </w:tcBorders>
            <w:vAlign w:val="center"/>
          </w:tcPr>
          <w:p w14:paraId="790F8AFC" w14:textId="35DAAB0B" w:rsidR="00372002" w:rsidRPr="00F77189" w:rsidRDefault="00372002" w:rsidP="00372002">
            <w:pPr>
              <w:contextualSpacing/>
              <w:jc w:val="center"/>
            </w:pPr>
            <w:r w:rsidRPr="00250CAA">
              <w:t>4/</w:t>
            </w:r>
            <w:r w:rsidR="00FF3967">
              <w:t>3</w:t>
            </w:r>
          </w:p>
        </w:tc>
        <w:tc>
          <w:tcPr>
            <w:tcW w:w="672" w:type="dxa"/>
            <w:tcBorders>
              <w:bottom w:val="single" w:sz="4" w:space="0" w:color="auto"/>
            </w:tcBorders>
          </w:tcPr>
          <w:p w14:paraId="6453EBF7" w14:textId="0DEFBF0A" w:rsidR="00372002" w:rsidRPr="00F77189" w:rsidRDefault="00372002" w:rsidP="00372002">
            <w:pPr>
              <w:contextualSpacing/>
              <w:jc w:val="center"/>
            </w:pPr>
            <w:r w:rsidRPr="00F77189">
              <w:t>P</w:t>
            </w:r>
          </w:p>
        </w:tc>
        <w:tc>
          <w:tcPr>
            <w:tcW w:w="675" w:type="dxa"/>
            <w:tcBorders>
              <w:bottom w:val="single" w:sz="4" w:space="0" w:color="auto"/>
            </w:tcBorders>
            <w:vAlign w:val="center"/>
          </w:tcPr>
          <w:p w14:paraId="02905DD7" w14:textId="4014065A" w:rsidR="00372002" w:rsidRPr="00F77189" w:rsidRDefault="00372002" w:rsidP="00372002">
            <w:pPr>
              <w:contextualSpacing/>
              <w:jc w:val="center"/>
            </w:pPr>
            <w:r w:rsidRPr="00F77189">
              <w:t>R</w:t>
            </w:r>
          </w:p>
        </w:tc>
        <w:tc>
          <w:tcPr>
            <w:tcW w:w="677" w:type="dxa"/>
            <w:tcBorders>
              <w:bottom w:val="single" w:sz="4" w:space="0" w:color="auto"/>
              <w:right w:val="double" w:sz="4" w:space="0" w:color="auto"/>
            </w:tcBorders>
            <w:vAlign w:val="center"/>
          </w:tcPr>
          <w:p w14:paraId="776CC54A" w14:textId="76F53766" w:rsidR="00372002" w:rsidRPr="00F77189" w:rsidRDefault="00372002" w:rsidP="00372002">
            <w:pPr>
              <w:contextualSpacing/>
              <w:jc w:val="center"/>
            </w:pPr>
            <w:r w:rsidRPr="00F77189">
              <w:t>A</w:t>
            </w:r>
          </w:p>
        </w:tc>
      </w:tr>
      <w:tr w:rsidR="007766CC" w:rsidRPr="00F77189" w14:paraId="1CFCFA78"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3F976871" w14:textId="77777777" w:rsidR="007766CC" w:rsidRPr="000B4D46" w:rsidRDefault="007766CC" w:rsidP="007766CC">
            <w:pPr>
              <w:contextualSpacing/>
            </w:pPr>
            <w:r w:rsidRPr="000B4D46">
              <w:t>Alex Blazer</w:t>
            </w:r>
          </w:p>
          <w:p w14:paraId="4E1C8006" w14:textId="2E8E80B5" w:rsidR="007766CC" w:rsidRPr="00F77189" w:rsidRDefault="007766CC" w:rsidP="007766CC">
            <w:pPr>
              <w:contextualSpacing/>
              <w:rPr>
                <w:i/>
              </w:rPr>
            </w:pPr>
            <w:r w:rsidRPr="000B4D46">
              <w:rPr>
                <w:i/>
              </w:rPr>
              <w:t>EFS, CoAS</w:t>
            </w:r>
            <w:r w:rsidRPr="000B4D46">
              <w:rPr>
                <w:i/>
              </w:rPr>
              <w:br/>
              <w:t>ECUS Secretary</w:t>
            </w:r>
          </w:p>
        </w:tc>
        <w:tc>
          <w:tcPr>
            <w:tcW w:w="537" w:type="dxa"/>
            <w:tcBorders>
              <w:bottom w:val="single" w:sz="4" w:space="0" w:color="auto"/>
            </w:tcBorders>
            <w:shd w:val="clear" w:color="auto" w:fill="FFFFFF"/>
            <w:vAlign w:val="center"/>
          </w:tcPr>
          <w:p w14:paraId="36684710" w14:textId="2BEC6870" w:rsidR="007766CC" w:rsidRPr="00F77189" w:rsidRDefault="007766CC" w:rsidP="007766CC">
            <w:pPr>
              <w:contextualSpacing/>
              <w:jc w:val="center"/>
            </w:pPr>
            <w:r w:rsidRPr="000B4D46">
              <w:t>P</w:t>
            </w:r>
          </w:p>
        </w:tc>
        <w:tc>
          <w:tcPr>
            <w:tcW w:w="657" w:type="dxa"/>
            <w:tcBorders>
              <w:bottom w:val="single" w:sz="4" w:space="0" w:color="auto"/>
            </w:tcBorders>
            <w:shd w:val="clear" w:color="auto" w:fill="FFFFFF"/>
            <w:vAlign w:val="center"/>
          </w:tcPr>
          <w:p w14:paraId="597B0555" w14:textId="276F4B82" w:rsidR="007766CC" w:rsidRPr="00F77189" w:rsidRDefault="007766CC" w:rsidP="007766CC">
            <w:pPr>
              <w:contextualSpacing/>
              <w:jc w:val="center"/>
            </w:pPr>
            <w:r w:rsidRPr="000B4D46">
              <w:t>P</w:t>
            </w:r>
          </w:p>
        </w:tc>
        <w:tc>
          <w:tcPr>
            <w:tcW w:w="777" w:type="dxa"/>
            <w:tcBorders>
              <w:bottom w:val="single" w:sz="4" w:space="0" w:color="auto"/>
            </w:tcBorders>
            <w:shd w:val="clear" w:color="auto" w:fill="FFFFFF"/>
            <w:vAlign w:val="center"/>
          </w:tcPr>
          <w:p w14:paraId="5F886385" w14:textId="73B08441" w:rsidR="007766CC" w:rsidRPr="00F77189" w:rsidRDefault="007766CC" w:rsidP="007766CC">
            <w:pPr>
              <w:contextualSpacing/>
              <w:jc w:val="center"/>
            </w:pPr>
            <w:r w:rsidRPr="000B4D46">
              <w:t>P</w:t>
            </w:r>
          </w:p>
        </w:tc>
        <w:tc>
          <w:tcPr>
            <w:tcW w:w="651" w:type="dxa"/>
            <w:tcBorders>
              <w:bottom w:val="single" w:sz="4" w:space="0" w:color="auto"/>
            </w:tcBorders>
            <w:shd w:val="clear" w:color="auto" w:fill="FFFFFF"/>
            <w:vAlign w:val="center"/>
          </w:tcPr>
          <w:p w14:paraId="0E5ED6C3" w14:textId="66B8DD98" w:rsidR="007766CC" w:rsidRPr="00F77189" w:rsidRDefault="007766CC" w:rsidP="007766CC">
            <w:pPr>
              <w:contextualSpacing/>
              <w:jc w:val="center"/>
            </w:pPr>
            <w:r>
              <w:t>P</w:t>
            </w:r>
          </w:p>
        </w:tc>
        <w:tc>
          <w:tcPr>
            <w:tcW w:w="790" w:type="dxa"/>
            <w:tcBorders>
              <w:bottom w:val="single" w:sz="4" w:space="0" w:color="auto"/>
            </w:tcBorders>
            <w:shd w:val="clear" w:color="auto" w:fill="FFFFFF"/>
            <w:vAlign w:val="center"/>
          </w:tcPr>
          <w:p w14:paraId="6761AA77" w14:textId="63987571" w:rsidR="007766CC" w:rsidRPr="00F77189" w:rsidRDefault="007766CC" w:rsidP="007766CC">
            <w:pPr>
              <w:contextualSpacing/>
              <w:jc w:val="center"/>
            </w:pPr>
          </w:p>
        </w:tc>
        <w:tc>
          <w:tcPr>
            <w:tcW w:w="727" w:type="dxa"/>
            <w:shd w:val="clear" w:color="auto" w:fill="FFFFFF"/>
            <w:vAlign w:val="center"/>
          </w:tcPr>
          <w:p w14:paraId="28D576D7" w14:textId="4A56160B" w:rsidR="007766CC" w:rsidRPr="00F77189" w:rsidRDefault="007766CC" w:rsidP="007766CC">
            <w:pPr>
              <w:contextualSpacing/>
              <w:jc w:val="center"/>
            </w:pPr>
          </w:p>
        </w:tc>
        <w:tc>
          <w:tcPr>
            <w:tcW w:w="775" w:type="dxa"/>
            <w:shd w:val="clear" w:color="auto" w:fill="FFFFFF"/>
            <w:vAlign w:val="center"/>
          </w:tcPr>
          <w:p w14:paraId="203CE741" w14:textId="5645AEF7" w:rsidR="007766CC" w:rsidRPr="00F77189" w:rsidRDefault="007766CC" w:rsidP="007766CC">
            <w:pPr>
              <w:contextualSpacing/>
              <w:jc w:val="center"/>
            </w:pPr>
          </w:p>
        </w:tc>
        <w:tc>
          <w:tcPr>
            <w:tcW w:w="672" w:type="dxa"/>
            <w:shd w:val="clear" w:color="auto" w:fill="FFFFFF"/>
            <w:vAlign w:val="center"/>
          </w:tcPr>
          <w:p w14:paraId="5B807796" w14:textId="59E4976B" w:rsidR="007766CC" w:rsidRPr="00F77189" w:rsidRDefault="007766CC" w:rsidP="007766CC">
            <w:pPr>
              <w:contextualSpacing/>
              <w:jc w:val="center"/>
            </w:pPr>
            <w:r>
              <w:t>4</w:t>
            </w:r>
          </w:p>
        </w:tc>
        <w:tc>
          <w:tcPr>
            <w:tcW w:w="675" w:type="dxa"/>
            <w:shd w:val="clear" w:color="auto" w:fill="FFFFFF"/>
            <w:vAlign w:val="center"/>
          </w:tcPr>
          <w:p w14:paraId="6A78A090" w14:textId="3964EEC3" w:rsidR="007766CC" w:rsidRPr="00F77189" w:rsidRDefault="007766CC" w:rsidP="007766CC">
            <w:pPr>
              <w:contextualSpacing/>
              <w:jc w:val="center"/>
            </w:pPr>
            <w:r w:rsidRPr="000B4D46">
              <w:t>0</w:t>
            </w:r>
          </w:p>
        </w:tc>
        <w:tc>
          <w:tcPr>
            <w:tcW w:w="677" w:type="dxa"/>
            <w:tcBorders>
              <w:right w:val="double" w:sz="4" w:space="0" w:color="auto"/>
            </w:tcBorders>
            <w:shd w:val="clear" w:color="auto" w:fill="FFFFFF"/>
            <w:vAlign w:val="center"/>
          </w:tcPr>
          <w:p w14:paraId="30B4A3CF" w14:textId="5A479877" w:rsidR="007766CC" w:rsidRPr="00F77189" w:rsidRDefault="007766CC" w:rsidP="007766CC">
            <w:pPr>
              <w:contextualSpacing/>
              <w:jc w:val="center"/>
            </w:pPr>
            <w:r w:rsidRPr="000B4D46">
              <w:t>0</w:t>
            </w:r>
          </w:p>
        </w:tc>
      </w:tr>
      <w:tr w:rsidR="007766CC" w:rsidRPr="00F77189" w14:paraId="618F12FC"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right w:val="single" w:sz="4" w:space="0" w:color="auto"/>
            </w:tcBorders>
            <w:shd w:val="clear" w:color="auto" w:fill="FFFFFF"/>
            <w:vAlign w:val="center"/>
          </w:tcPr>
          <w:p w14:paraId="29B7228A" w14:textId="77777777" w:rsidR="007766CC" w:rsidRPr="000B4D46" w:rsidRDefault="007766CC" w:rsidP="007766CC">
            <w:pPr>
              <w:contextualSpacing/>
            </w:pPr>
            <w:r w:rsidRPr="000B4D46">
              <w:t>Cathy Cox</w:t>
            </w:r>
          </w:p>
          <w:p w14:paraId="100E04F7" w14:textId="71B4CD4A" w:rsidR="007766CC" w:rsidRPr="00F77189" w:rsidRDefault="007766CC" w:rsidP="007766CC">
            <w:pPr>
              <w:contextualSpacing/>
              <w:rPr>
                <w:i/>
              </w:rPr>
            </w:pPr>
            <w:r w:rsidRPr="000B4D46">
              <w:rPr>
                <w:i/>
              </w:rPr>
              <w:t>University President</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04E12F2E" w14:textId="403482D3" w:rsidR="007766CC" w:rsidRPr="00F77189" w:rsidRDefault="007766CC" w:rsidP="007766CC">
            <w:pPr>
              <w:contextualSpacing/>
              <w:jc w:val="center"/>
            </w:pPr>
            <w:r w:rsidRPr="000B4D46">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DDBBB12" w14:textId="398BA4B5" w:rsidR="007766CC" w:rsidRPr="00F77189" w:rsidRDefault="007766CC" w:rsidP="007766CC">
            <w:pPr>
              <w:contextualSpacing/>
              <w:jc w:val="center"/>
            </w:pPr>
            <w:r w:rsidRPr="000B4D46">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01A486B2" w14:textId="3D3A753E" w:rsidR="007766CC" w:rsidRPr="00F77189" w:rsidRDefault="007766CC" w:rsidP="007766CC">
            <w:pPr>
              <w:contextualSpacing/>
              <w:jc w:val="center"/>
            </w:pPr>
            <w:r w:rsidRPr="000B4D46">
              <w:t>R</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14:paraId="1FD01662" w14:textId="0E496A3B" w:rsidR="007766CC" w:rsidRPr="00F77189" w:rsidRDefault="007766CC" w:rsidP="007766CC">
            <w:pPr>
              <w:contextualSpacing/>
              <w:jc w:val="center"/>
            </w:pPr>
            <w:r>
              <w:t>R</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0CF77E87" w14:textId="5C4E640E" w:rsidR="007766CC" w:rsidRPr="00F77189" w:rsidRDefault="007766CC" w:rsidP="007766CC">
            <w:pPr>
              <w:contextualSpacing/>
              <w:jc w:val="center"/>
            </w:pPr>
          </w:p>
        </w:tc>
        <w:tc>
          <w:tcPr>
            <w:tcW w:w="727" w:type="dxa"/>
            <w:tcBorders>
              <w:left w:val="single" w:sz="4" w:space="0" w:color="auto"/>
            </w:tcBorders>
            <w:shd w:val="clear" w:color="auto" w:fill="FFFFFF"/>
            <w:vAlign w:val="center"/>
          </w:tcPr>
          <w:p w14:paraId="0DBDC69E" w14:textId="0AE708EF" w:rsidR="007766CC" w:rsidRPr="00F77189" w:rsidRDefault="007766CC" w:rsidP="007766CC">
            <w:pPr>
              <w:contextualSpacing/>
              <w:jc w:val="center"/>
            </w:pPr>
          </w:p>
        </w:tc>
        <w:tc>
          <w:tcPr>
            <w:tcW w:w="775" w:type="dxa"/>
            <w:shd w:val="clear" w:color="auto" w:fill="FFFFFF"/>
            <w:vAlign w:val="center"/>
          </w:tcPr>
          <w:p w14:paraId="447954C2" w14:textId="78590A24" w:rsidR="007766CC" w:rsidRPr="00F77189" w:rsidRDefault="007766CC" w:rsidP="007766CC">
            <w:pPr>
              <w:contextualSpacing/>
              <w:jc w:val="center"/>
            </w:pPr>
          </w:p>
        </w:tc>
        <w:tc>
          <w:tcPr>
            <w:tcW w:w="672" w:type="dxa"/>
            <w:shd w:val="clear" w:color="auto" w:fill="FFFFFF"/>
            <w:vAlign w:val="center"/>
          </w:tcPr>
          <w:p w14:paraId="7DB55EE4" w14:textId="405A82C1" w:rsidR="007766CC" w:rsidRPr="00F77189" w:rsidRDefault="007766CC" w:rsidP="007766CC">
            <w:pPr>
              <w:contextualSpacing/>
              <w:jc w:val="center"/>
            </w:pPr>
            <w:r w:rsidRPr="000B4D46">
              <w:t>0</w:t>
            </w:r>
          </w:p>
        </w:tc>
        <w:tc>
          <w:tcPr>
            <w:tcW w:w="675" w:type="dxa"/>
            <w:shd w:val="clear" w:color="auto" w:fill="FFFFFF"/>
            <w:vAlign w:val="center"/>
          </w:tcPr>
          <w:p w14:paraId="32065334" w14:textId="0D94ED1A" w:rsidR="007766CC" w:rsidRPr="00F77189" w:rsidRDefault="007766CC" w:rsidP="007766CC">
            <w:pPr>
              <w:contextualSpacing/>
              <w:jc w:val="center"/>
            </w:pPr>
            <w:r>
              <w:t>4</w:t>
            </w:r>
          </w:p>
        </w:tc>
        <w:tc>
          <w:tcPr>
            <w:tcW w:w="677" w:type="dxa"/>
            <w:tcBorders>
              <w:right w:val="double" w:sz="4" w:space="0" w:color="auto"/>
            </w:tcBorders>
            <w:shd w:val="clear" w:color="auto" w:fill="FFFFFF"/>
            <w:vAlign w:val="center"/>
          </w:tcPr>
          <w:p w14:paraId="37B2CDD4" w14:textId="283C29A3" w:rsidR="007766CC" w:rsidRPr="00F77189" w:rsidRDefault="007766CC" w:rsidP="007766CC">
            <w:pPr>
              <w:contextualSpacing/>
              <w:jc w:val="center"/>
            </w:pPr>
            <w:r w:rsidRPr="000B4D46">
              <w:t>0</w:t>
            </w:r>
          </w:p>
        </w:tc>
      </w:tr>
      <w:tr w:rsidR="007766CC" w:rsidRPr="00F77189" w14:paraId="6F2D1339"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1391A137" w14:textId="77777777" w:rsidR="007766CC" w:rsidRPr="000B4D46" w:rsidRDefault="007766CC" w:rsidP="007766CC">
            <w:pPr>
              <w:contextualSpacing/>
            </w:pPr>
            <w:r w:rsidRPr="000B4D46">
              <w:t xml:space="preserve">Nicholas Creel </w:t>
            </w:r>
          </w:p>
          <w:p w14:paraId="54E28349" w14:textId="77777777" w:rsidR="007766CC" w:rsidRPr="000B4D46" w:rsidRDefault="007766CC" w:rsidP="007766CC">
            <w:pPr>
              <w:contextualSpacing/>
              <w:rPr>
                <w:i/>
              </w:rPr>
            </w:pPr>
            <w:r w:rsidRPr="000B4D46">
              <w:rPr>
                <w:i/>
              </w:rPr>
              <w:t>EFS, CoBT</w:t>
            </w:r>
          </w:p>
          <w:p w14:paraId="274F13EF" w14:textId="10D36C3A" w:rsidR="007766CC" w:rsidRPr="00F77189" w:rsidRDefault="007766CC" w:rsidP="007766CC">
            <w:pPr>
              <w:contextualSpacing/>
              <w:rPr>
                <w:i/>
              </w:rPr>
            </w:pPr>
            <w:r w:rsidRPr="000B4D46">
              <w:rPr>
                <w:i/>
              </w:rPr>
              <w:t>ECUS Chair Emerita</w:t>
            </w:r>
          </w:p>
        </w:tc>
        <w:tc>
          <w:tcPr>
            <w:tcW w:w="537" w:type="dxa"/>
            <w:tcBorders>
              <w:top w:val="single" w:sz="4" w:space="0" w:color="auto"/>
            </w:tcBorders>
            <w:shd w:val="clear" w:color="auto" w:fill="FFFFFF"/>
            <w:vAlign w:val="center"/>
          </w:tcPr>
          <w:p w14:paraId="1FBC6DB3" w14:textId="19EBA558" w:rsidR="007766CC" w:rsidRPr="00F77189" w:rsidRDefault="007766CC" w:rsidP="007766CC">
            <w:pPr>
              <w:contextualSpacing/>
              <w:jc w:val="center"/>
            </w:pPr>
            <w:r w:rsidRPr="000B4D46">
              <w:t>R</w:t>
            </w:r>
          </w:p>
        </w:tc>
        <w:tc>
          <w:tcPr>
            <w:tcW w:w="657" w:type="dxa"/>
            <w:tcBorders>
              <w:top w:val="single" w:sz="4" w:space="0" w:color="auto"/>
            </w:tcBorders>
            <w:shd w:val="clear" w:color="auto" w:fill="FFFFFF"/>
            <w:vAlign w:val="center"/>
          </w:tcPr>
          <w:p w14:paraId="1AC93682" w14:textId="0032E442" w:rsidR="007766CC" w:rsidRPr="00F77189" w:rsidRDefault="007766CC" w:rsidP="007766CC">
            <w:pPr>
              <w:contextualSpacing/>
              <w:jc w:val="center"/>
            </w:pPr>
            <w:r w:rsidRPr="000B4D46">
              <w:t>R</w:t>
            </w:r>
          </w:p>
        </w:tc>
        <w:tc>
          <w:tcPr>
            <w:tcW w:w="777" w:type="dxa"/>
            <w:tcBorders>
              <w:top w:val="single" w:sz="4" w:space="0" w:color="auto"/>
            </w:tcBorders>
            <w:shd w:val="clear" w:color="auto" w:fill="FFFFFF"/>
            <w:vAlign w:val="center"/>
          </w:tcPr>
          <w:p w14:paraId="343CE1D5" w14:textId="3B6B6FCC" w:rsidR="007766CC" w:rsidRPr="00F77189" w:rsidRDefault="007766CC" w:rsidP="007766CC">
            <w:pPr>
              <w:contextualSpacing/>
              <w:jc w:val="center"/>
            </w:pPr>
            <w:r w:rsidRPr="000B4D46">
              <w:t>P</w:t>
            </w:r>
          </w:p>
        </w:tc>
        <w:tc>
          <w:tcPr>
            <w:tcW w:w="651" w:type="dxa"/>
            <w:tcBorders>
              <w:top w:val="single" w:sz="4" w:space="0" w:color="auto"/>
            </w:tcBorders>
            <w:shd w:val="clear" w:color="auto" w:fill="FFFFFF"/>
            <w:vAlign w:val="center"/>
          </w:tcPr>
          <w:p w14:paraId="1EB08298" w14:textId="317D0797" w:rsidR="007766CC" w:rsidRPr="00F77189" w:rsidRDefault="007766CC" w:rsidP="007766CC">
            <w:pPr>
              <w:contextualSpacing/>
              <w:jc w:val="center"/>
            </w:pPr>
            <w:r>
              <w:t>P</w:t>
            </w:r>
          </w:p>
        </w:tc>
        <w:tc>
          <w:tcPr>
            <w:tcW w:w="790" w:type="dxa"/>
            <w:tcBorders>
              <w:top w:val="single" w:sz="4" w:space="0" w:color="auto"/>
            </w:tcBorders>
            <w:shd w:val="clear" w:color="auto" w:fill="FFFFFF"/>
            <w:vAlign w:val="center"/>
          </w:tcPr>
          <w:p w14:paraId="748ECF5E" w14:textId="5C9A7BDE" w:rsidR="007766CC" w:rsidRPr="00F77189" w:rsidRDefault="007766CC" w:rsidP="007766CC">
            <w:pPr>
              <w:contextualSpacing/>
              <w:jc w:val="center"/>
            </w:pPr>
          </w:p>
        </w:tc>
        <w:tc>
          <w:tcPr>
            <w:tcW w:w="727" w:type="dxa"/>
            <w:shd w:val="clear" w:color="auto" w:fill="FFFFFF"/>
            <w:vAlign w:val="center"/>
          </w:tcPr>
          <w:p w14:paraId="25B6344C" w14:textId="289AFAF6" w:rsidR="007766CC" w:rsidRPr="00F77189" w:rsidRDefault="007766CC" w:rsidP="007766CC">
            <w:pPr>
              <w:contextualSpacing/>
              <w:jc w:val="center"/>
            </w:pPr>
          </w:p>
        </w:tc>
        <w:tc>
          <w:tcPr>
            <w:tcW w:w="775" w:type="dxa"/>
            <w:shd w:val="clear" w:color="auto" w:fill="FFFFFF"/>
            <w:vAlign w:val="center"/>
          </w:tcPr>
          <w:p w14:paraId="5A0117DB" w14:textId="5A8E8541" w:rsidR="007766CC" w:rsidRPr="00F77189" w:rsidRDefault="007766CC" w:rsidP="007766CC">
            <w:pPr>
              <w:contextualSpacing/>
              <w:jc w:val="center"/>
            </w:pPr>
          </w:p>
        </w:tc>
        <w:tc>
          <w:tcPr>
            <w:tcW w:w="672" w:type="dxa"/>
            <w:shd w:val="clear" w:color="auto" w:fill="FFFFFF"/>
            <w:vAlign w:val="center"/>
          </w:tcPr>
          <w:p w14:paraId="76FD1B00" w14:textId="00409EF3" w:rsidR="007766CC" w:rsidRPr="00F77189" w:rsidRDefault="007766CC" w:rsidP="007766CC">
            <w:pPr>
              <w:contextualSpacing/>
              <w:jc w:val="center"/>
            </w:pPr>
            <w:r>
              <w:t>2</w:t>
            </w:r>
          </w:p>
        </w:tc>
        <w:tc>
          <w:tcPr>
            <w:tcW w:w="675" w:type="dxa"/>
            <w:shd w:val="clear" w:color="auto" w:fill="FFFFFF"/>
            <w:vAlign w:val="center"/>
          </w:tcPr>
          <w:p w14:paraId="6701C529" w14:textId="1902EAD0" w:rsidR="007766CC" w:rsidRPr="00F77189" w:rsidRDefault="007766CC" w:rsidP="007766CC">
            <w:pPr>
              <w:contextualSpacing/>
              <w:jc w:val="center"/>
            </w:pPr>
            <w:r w:rsidRPr="000B4D46">
              <w:t>2</w:t>
            </w:r>
          </w:p>
        </w:tc>
        <w:tc>
          <w:tcPr>
            <w:tcW w:w="677" w:type="dxa"/>
            <w:tcBorders>
              <w:right w:val="double" w:sz="4" w:space="0" w:color="auto"/>
            </w:tcBorders>
            <w:shd w:val="clear" w:color="auto" w:fill="FFFFFF"/>
            <w:vAlign w:val="center"/>
          </w:tcPr>
          <w:p w14:paraId="49F5A0F7" w14:textId="5F37D661" w:rsidR="007766CC" w:rsidRPr="00F77189" w:rsidRDefault="007766CC" w:rsidP="007766CC">
            <w:pPr>
              <w:contextualSpacing/>
              <w:jc w:val="center"/>
            </w:pPr>
            <w:r w:rsidRPr="000B4D46">
              <w:t>0</w:t>
            </w:r>
          </w:p>
        </w:tc>
      </w:tr>
      <w:tr w:rsidR="007766CC" w:rsidRPr="00F77189" w14:paraId="57E1C19E"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2B33664F" w14:textId="77777777" w:rsidR="007766CC" w:rsidRPr="000B4D46" w:rsidRDefault="007766CC" w:rsidP="007766CC">
            <w:pPr>
              <w:contextualSpacing/>
            </w:pPr>
            <w:r w:rsidRPr="000B4D46">
              <w:t>Holly Croft</w:t>
            </w:r>
          </w:p>
          <w:p w14:paraId="6DE8B133" w14:textId="77777777" w:rsidR="007766CC" w:rsidRPr="000B4D46" w:rsidRDefault="007766CC" w:rsidP="007766CC">
            <w:pPr>
              <w:contextualSpacing/>
              <w:rPr>
                <w:i/>
                <w:iCs/>
              </w:rPr>
            </w:pPr>
            <w:r w:rsidRPr="000B4D46">
              <w:rPr>
                <w:i/>
                <w:iCs/>
              </w:rPr>
              <w:t>EFS, Library</w:t>
            </w:r>
          </w:p>
          <w:p w14:paraId="575B9430" w14:textId="12E2DCD4" w:rsidR="007766CC" w:rsidRPr="00797391" w:rsidRDefault="007766CC" w:rsidP="007766CC">
            <w:pPr>
              <w:rPr>
                <w:i/>
                <w:iCs/>
              </w:rPr>
            </w:pPr>
            <w:r w:rsidRPr="000B4D46">
              <w:rPr>
                <w:i/>
                <w:iCs/>
              </w:rPr>
              <w:t>ECUS Member</w:t>
            </w:r>
          </w:p>
        </w:tc>
        <w:tc>
          <w:tcPr>
            <w:tcW w:w="537" w:type="dxa"/>
            <w:vAlign w:val="center"/>
          </w:tcPr>
          <w:p w14:paraId="6F50CCBA" w14:textId="243E68B0" w:rsidR="007766CC" w:rsidRPr="00F77189" w:rsidRDefault="007766CC" w:rsidP="007766CC">
            <w:pPr>
              <w:contextualSpacing/>
              <w:jc w:val="center"/>
            </w:pPr>
            <w:r w:rsidRPr="000B4D46">
              <w:t>R</w:t>
            </w:r>
          </w:p>
        </w:tc>
        <w:tc>
          <w:tcPr>
            <w:tcW w:w="657" w:type="dxa"/>
            <w:shd w:val="clear" w:color="auto" w:fill="FFFFFF"/>
            <w:vAlign w:val="center"/>
          </w:tcPr>
          <w:p w14:paraId="09CAECDE" w14:textId="09430035" w:rsidR="007766CC" w:rsidRPr="00F77189" w:rsidRDefault="007766CC" w:rsidP="007766CC">
            <w:pPr>
              <w:contextualSpacing/>
              <w:jc w:val="center"/>
            </w:pPr>
            <w:r w:rsidRPr="000B4D46">
              <w:t>P</w:t>
            </w:r>
          </w:p>
        </w:tc>
        <w:tc>
          <w:tcPr>
            <w:tcW w:w="777" w:type="dxa"/>
            <w:shd w:val="clear" w:color="auto" w:fill="FFFFFF"/>
            <w:vAlign w:val="center"/>
          </w:tcPr>
          <w:p w14:paraId="48EDA656" w14:textId="6A6BA3AE" w:rsidR="007766CC" w:rsidRPr="00F77189" w:rsidRDefault="007766CC" w:rsidP="007766CC">
            <w:pPr>
              <w:contextualSpacing/>
              <w:jc w:val="center"/>
            </w:pPr>
            <w:r w:rsidRPr="000B4D46">
              <w:t>P</w:t>
            </w:r>
          </w:p>
        </w:tc>
        <w:tc>
          <w:tcPr>
            <w:tcW w:w="651" w:type="dxa"/>
            <w:shd w:val="clear" w:color="auto" w:fill="FFFFFF"/>
            <w:vAlign w:val="center"/>
          </w:tcPr>
          <w:p w14:paraId="60131917" w14:textId="24990180" w:rsidR="007766CC" w:rsidRPr="00F77189" w:rsidRDefault="007766CC" w:rsidP="007766CC">
            <w:pPr>
              <w:contextualSpacing/>
              <w:jc w:val="center"/>
            </w:pPr>
            <w:r>
              <w:t>P</w:t>
            </w:r>
          </w:p>
        </w:tc>
        <w:tc>
          <w:tcPr>
            <w:tcW w:w="790" w:type="dxa"/>
            <w:shd w:val="clear" w:color="auto" w:fill="FFFFFF"/>
            <w:vAlign w:val="center"/>
          </w:tcPr>
          <w:p w14:paraId="57B67E1E" w14:textId="77777777" w:rsidR="007766CC" w:rsidRPr="00F77189" w:rsidRDefault="007766CC" w:rsidP="007766CC">
            <w:pPr>
              <w:contextualSpacing/>
              <w:jc w:val="center"/>
            </w:pPr>
          </w:p>
        </w:tc>
        <w:tc>
          <w:tcPr>
            <w:tcW w:w="727" w:type="dxa"/>
            <w:tcBorders>
              <w:bottom w:val="single" w:sz="4" w:space="0" w:color="auto"/>
            </w:tcBorders>
            <w:shd w:val="clear" w:color="auto" w:fill="FFFFFF"/>
            <w:vAlign w:val="center"/>
          </w:tcPr>
          <w:p w14:paraId="0F111AEB" w14:textId="77777777" w:rsidR="007766CC" w:rsidRPr="00F77189" w:rsidRDefault="007766CC" w:rsidP="007766CC">
            <w:pPr>
              <w:contextualSpacing/>
              <w:jc w:val="center"/>
            </w:pPr>
          </w:p>
        </w:tc>
        <w:tc>
          <w:tcPr>
            <w:tcW w:w="775" w:type="dxa"/>
            <w:tcBorders>
              <w:bottom w:val="single" w:sz="4" w:space="0" w:color="auto"/>
            </w:tcBorders>
            <w:shd w:val="clear" w:color="auto" w:fill="FFFFFF"/>
            <w:vAlign w:val="center"/>
          </w:tcPr>
          <w:p w14:paraId="1E4270EE" w14:textId="77777777" w:rsidR="007766CC" w:rsidRPr="00F77189" w:rsidRDefault="007766CC" w:rsidP="007766CC">
            <w:pPr>
              <w:contextualSpacing/>
              <w:jc w:val="center"/>
            </w:pPr>
          </w:p>
        </w:tc>
        <w:tc>
          <w:tcPr>
            <w:tcW w:w="672" w:type="dxa"/>
            <w:tcBorders>
              <w:bottom w:val="single" w:sz="4" w:space="0" w:color="auto"/>
            </w:tcBorders>
            <w:shd w:val="clear" w:color="auto" w:fill="FFFFFF"/>
            <w:vAlign w:val="center"/>
          </w:tcPr>
          <w:p w14:paraId="75F31FD7" w14:textId="5CBBE644" w:rsidR="007766CC" w:rsidRDefault="007766CC" w:rsidP="007766CC">
            <w:pPr>
              <w:contextualSpacing/>
              <w:jc w:val="center"/>
            </w:pPr>
            <w:r>
              <w:t>3</w:t>
            </w:r>
          </w:p>
        </w:tc>
        <w:tc>
          <w:tcPr>
            <w:tcW w:w="675" w:type="dxa"/>
            <w:tcBorders>
              <w:bottom w:val="single" w:sz="4" w:space="0" w:color="auto"/>
            </w:tcBorders>
            <w:shd w:val="clear" w:color="auto" w:fill="FFFFFF"/>
            <w:vAlign w:val="center"/>
          </w:tcPr>
          <w:p w14:paraId="0B1982F4" w14:textId="71914132" w:rsidR="007766CC" w:rsidRDefault="007766CC" w:rsidP="007766CC">
            <w:pPr>
              <w:contextualSpacing/>
              <w:jc w:val="center"/>
            </w:pPr>
            <w:r w:rsidRPr="000B4D46">
              <w:t>1</w:t>
            </w:r>
          </w:p>
        </w:tc>
        <w:tc>
          <w:tcPr>
            <w:tcW w:w="677" w:type="dxa"/>
            <w:tcBorders>
              <w:bottom w:val="single" w:sz="4" w:space="0" w:color="auto"/>
              <w:right w:val="double" w:sz="4" w:space="0" w:color="auto"/>
            </w:tcBorders>
            <w:shd w:val="clear" w:color="auto" w:fill="FFFFFF"/>
            <w:vAlign w:val="center"/>
          </w:tcPr>
          <w:p w14:paraId="6CC18A41" w14:textId="64328C58" w:rsidR="007766CC" w:rsidRDefault="007766CC" w:rsidP="007766CC">
            <w:pPr>
              <w:contextualSpacing/>
              <w:jc w:val="center"/>
            </w:pPr>
            <w:r w:rsidRPr="000B4D46">
              <w:t>0</w:t>
            </w:r>
          </w:p>
        </w:tc>
      </w:tr>
      <w:tr w:rsidR="007766CC" w:rsidRPr="00F77189" w14:paraId="5F655082"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43AC74BB" w14:textId="77777777" w:rsidR="007766CC" w:rsidRPr="000B4D46" w:rsidRDefault="007766CC" w:rsidP="007766CC">
            <w:pPr>
              <w:contextualSpacing/>
            </w:pPr>
            <w:r w:rsidRPr="000B4D46">
              <w:t>Stephanie Jett</w:t>
            </w:r>
          </w:p>
          <w:p w14:paraId="4A070739" w14:textId="77777777" w:rsidR="007766CC" w:rsidRPr="000B4D46" w:rsidRDefault="007766CC" w:rsidP="007766CC">
            <w:pPr>
              <w:contextualSpacing/>
              <w:rPr>
                <w:i/>
                <w:iCs/>
              </w:rPr>
            </w:pPr>
            <w:r w:rsidRPr="000B4D46">
              <w:rPr>
                <w:i/>
                <w:iCs/>
              </w:rPr>
              <w:t>EFS, CoAS</w:t>
            </w:r>
          </w:p>
          <w:p w14:paraId="746B3EAE" w14:textId="0AACE5A9" w:rsidR="007766CC" w:rsidRPr="00C52D72" w:rsidRDefault="007766CC" w:rsidP="007766CC">
            <w:pPr>
              <w:contextualSpacing/>
            </w:pPr>
            <w:r w:rsidRPr="000B4D46">
              <w:rPr>
                <w:i/>
                <w:iCs/>
              </w:rPr>
              <w:t>ECUS Chair</w:t>
            </w:r>
          </w:p>
        </w:tc>
        <w:tc>
          <w:tcPr>
            <w:tcW w:w="537" w:type="dxa"/>
            <w:vAlign w:val="center"/>
          </w:tcPr>
          <w:p w14:paraId="515089D4" w14:textId="25F3309B" w:rsidR="007766CC" w:rsidRPr="00F77189" w:rsidRDefault="007766CC" w:rsidP="007766CC">
            <w:pPr>
              <w:contextualSpacing/>
              <w:jc w:val="center"/>
            </w:pPr>
            <w:r w:rsidRPr="000B4D46">
              <w:t>P</w:t>
            </w:r>
          </w:p>
        </w:tc>
        <w:tc>
          <w:tcPr>
            <w:tcW w:w="657" w:type="dxa"/>
            <w:shd w:val="clear" w:color="auto" w:fill="FFFFFF"/>
            <w:vAlign w:val="center"/>
          </w:tcPr>
          <w:p w14:paraId="19C46428" w14:textId="7D9C643A" w:rsidR="007766CC" w:rsidRPr="00F77189" w:rsidRDefault="007766CC" w:rsidP="007766CC">
            <w:pPr>
              <w:contextualSpacing/>
              <w:jc w:val="center"/>
            </w:pPr>
            <w:r w:rsidRPr="000B4D46">
              <w:t>P</w:t>
            </w:r>
          </w:p>
        </w:tc>
        <w:tc>
          <w:tcPr>
            <w:tcW w:w="777" w:type="dxa"/>
            <w:shd w:val="clear" w:color="auto" w:fill="FFFFFF"/>
            <w:vAlign w:val="center"/>
          </w:tcPr>
          <w:p w14:paraId="1E4319B7" w14:textId="73BDEE91" w:rsidR="007766CC" w:rsidRPr="00F77189" w:rsidRDefault="007766CC" w:rsidP="007766CC">
            <w:pPr>
              <w:contextualSpacing/>
              <w:jc w:val="center"/>
            </w:pPr>
            <w:r w:rsidRPr="000B4D46">
              <w:t>P</w:t>
            </w:r>
          </w:p>
        </w:tc>
        <w:tc>
          <w:tcPr>
            <w:tcW w:w="651" w:type="dxa"/>
            <w:shd w:val="clear" w:color="auto" w:fill="FFFFFF"/>
            <w:vAlign w:val="center"/>
          </w:tcPr>
          <w:p w14:paraId="0F3E4A64" w14:textId="1CDB5695" w:rsidR="007766CC" w:rsidRPr="00F77189" w:rsidRDefault="007766CC" w:rsidP="007766CC">
            <w:pPr>
              <w:contextualSpacing/>
              <w:jc w:val="center"/>
            </w:pPr>
            <w:r>
              <w:t>P</w:t>
            </w:r>
          </w:p>
        </w:tc>
        <w:tc>
          <w:tcPr>
            <w:tcW w:w="790" w:type="dxa"/>
            <w:shd w:val="clear" w:color="auto" w:fill="FFFFFF"/>
            <w:vAlign w:val="center"/>
          </w:tcPr>
          <w:p w14:paraId="63B887B0" w14:textId="77777777" w:rsidR="007766CC" w:rsidRPr="00F77189" w:rsidRDefault="007766CC" w:rsidP="007766CC">
            <w:pPr>
              <w:contextualSpacing/>
              <w:jc w:val="center"/>
            </w:pPr>
          </w:p>
        </w:tc>
        <w:tc>
          <w:tcPr>
            <w:tcW w:w="727" w:type="dxa"/>
            <w:tcBorders>
              <w:bottom w:val="single" w:sz="4" w:space="0" w:color="auto"/>
            </w:tcBorders>
            <w:shd w:val="clear" w:color="auto" w:fill="FFFFFF"/>
            <w:vAlign w:val="center"/>
          </w:tcPr>
          <w:p w14:paraId="393A4EF8" w14:textId="77777777" w:rsidR="007766CC" w:rsidRPr="00F77189" w:rsidRDefault="007766CC" w:rsidP="007766CC">
            <w:pPr>
              <w:contextualSpacing/>
              <w:jc w:val="center"/>
            </w:pPr>
          </w:p>
        </w:tc>
        <w:tc>
          <w:tcPr>
            <w:tcW w:w="775" w:type="dxa"/>
            <w:tcBorders>
              <w:bottom w:val="single" w:sz="4" w:space="0" w:color="auto"/>
            </w:tcBorders>
            <w:shd w:val="clear" w:color="auto" w:fill="FFFFFF"/>
            <w:vAlign w:val="center"/>
          </w:tcPr>
          <w:p w14:paraId="0CF44661" w14:textId="77777777" w:rsidR="007766CC" w:rsidRPr="00F77189" w:rsidRDefault="007766CC" w:rsidP="007766CC">
            <w:pPr>
              <w:contextualSpacing/>
              <w:jc w:val="center"/>
            </w:pPr>
          </w:p>
        </w:tc>
        <w:tc>
          <w:tcPr>
            <w:tcW w:w="672" w:type="dxa"/>
            <w:tcBorders>
              <w:bottom w:val="single" w:sz="4" w:space="0" w:color="auto"/>
            </w:tcBorders>
            <w:shd w:val="clear" w:color="auto" w:fill="FFFFFF"/>
            <w:vAlign w:val="center"/>
          </w:tcPr>
          <w:p w14:paraId="123CB941" w14:textId="0BDAC616" w:rsidR="007766CC" w:rsidRPr="00F77189" w:rsidRDefault="007766CC" w:rsidP="007766CC">
            <w:pPr>
              <w:contextualSpacing/>
              <w:jc w:val="center"/>
            </w:pPr>
            <w:r>
              <w:t>4</w:t>
            </w:r>
          </w:p>
        </w:tc>
        <w:tc>
          <w:tcPr>
            <w:tcW w:w="675" w:type="dxa"/>
            <w:tcBorders>
              <w:bottom w:val="single" w:sz="4" w:space="0" w:color="auto"/>
            </w:tcBorders>
            <w:shd w:val="clear" w:color="auto" w:fill="FFFFFF"/>
            <w:vAlign w:val="center"/>
          </w:tcPr>
          <w:p w14:paraId="3E9BA710" w14:textId="043D47EF" w:rsidR="007766CC" w:rsidRPr="00F77189" w:rsidRDefault="007766CC" w:rsidP="007766CC">
            <w:pPr>
              <w:contextualSpacing/>
              <w:jc w:val="center"/>
            </w:pPr>
            <w:r w:rsidRPr="000B4D46">
              <w:t>0</w:t>
            </w:r>
          </w:p>
        </w:tc>
        <w:tc>
          <w:tcPr>
            <w:tcW w:w="677" w:type="dxa"/>
            <w:tcBorders>
              <w:bottom w:val="single" w:sz="4" w:space="0" w:color="auto"/>
              <w:right w:val="double" w:sz="4" w:space="0" w:color="auto"/>
            </w:tcBorders>
            <w:shd w:val="clear" w:color="auto" w:fill="FFFFFF"/>
            <w:vAlign w:val="center"/>
          </w:tcPr>
          <w:p w14:paraId="7464F058" w14:textId="3C19D4A7" w:rsidR="007766CC" w:rsidRPr="00F77189" w:rsidRDefault="007766CC" w:rsidP="007766CC">
            <w:pPr>
              <w:contextualSpacing/>
              <w:jc w:val="center"/>
            </w:pPr>
            <w:r w:rsidRPr="000B4D46">
              <w:t>0</w:t>
            </w:r>
          </w:p>
        </w:tc>
      </w:tr>
      <w:tr w:rsidR="007766CC" w:rsidRPr="00F77189" w14:paraId="6AD482CB"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0175E8DD" w14:textId="77777777" w:rsidR="007766CC" w:rsidRPr="000B4D46" w:rsidRDefault="007766CC" w:rsidP="007766CC">
            <w:pPr>
              <w:contextualSpacing/>
            </w:pPr>
            <w:r w:rsidRPr="000B4D46">
              <w:t>Joyce Norris-Taylor</w:t>
            </w:r>
          </w:p>
          <w:p w14:paraId="237320BB" w14:textId="77777777" w:rsidR="007766CC" w:rsidRPr="000B4D46" w:rsidRDefault="007766CC" w:rsidP="007766CC">
            <w:pPr>
              <w:contextualSpacing/>
              <w:rPr>
                <w:i/>
                <w:iCs/>
              </w:rPr>
            </w:pPr>
            <w:r w:rsidRPr="000B4D46">
              <w:rPr>
                <w:i/>
                <w:iCs/>
              </w:rPr>
              <w:t>EFS, CoHS</w:t>
            </w:r>
          </w:p>
          <w:p w14:paraId="2952407B" w14:textId="12BB737D" w:rsidR="007766CC" w:rsidRPr="00F77189" w:rsidRDefault="007766CC" w:rsidP="007766CC">
            <w:pPr>
              <w:contextualSpacing/>
            </w:pPr>
            <w:r w:rsidRPr="000B4D46">
              <w:rPr>
                <w:i/>
                <w:iCs/>
              </w:rPr>
              <w:t>ECUS Vice-Chair</w:t>
            </w:r>
          </w:p>
        </w:tc>
        <w:tc>
          <w:tcPr>
            <w:tcW w:w="537" w:type="dxa"/>
            <w:vAlign w:val="center"/>
          </w:tcPr>
          <w:p w14:paraId="53807138" w14:textId="3C4A4150" w:rsidR="007766CC" w:rsidRPr="00F77189" w:rsidRDefault="007766CC" w:rsidP="007766CC">
            <w:pPr>
              <w:contextualSpacing/>
              <w:jc w:val="center"/>
            </w:pPr>
            <w:r w:rsidRPr="000B4D46">
              <w:t>P</w:t>
            </w:r>
          </w:p>
        </w:tc>
        <w:tc>
          <w:tcPr>
            <w:tcW w:w="657" w:type="dxa"/>
            <w:shd w:val="clear" w:color="auto" w:fill="FFFFFF"/>
            <w:vAlign w:val="center"/>
          </w:tcPr>
          <w:p w14:paraId="01845693" w14:textId="07B8736B" w:rsidR="007766CC" w:rsidRPr="00F77189" w:rsidRDefault="007766CC" w:rsidP="007766CC">
            <w:pPr>
              <w:contextualSpacing/>
              <w:jc w:val="center"/>
            </w:pPr>
            <w:r w:rsidRPr="000B4D46">
              <w:t>P</w:t>
            </w:r>
          </w:p>
        </w:tc>
        <w:tc>
          <w:tcPr>
            <w:tcW w:w="777" w:type="dxa"/>
            <w:shd w:val="clear" w:color="auto" w:fill="FFFFFF"/>
            <w:vAlign w:val="center"/>
          </w:tcPr>
          <w:p w14:paraId="4CFA0817" w14:textId="4A308778" w:rsidR="007766CC" w:rsidRPr="00F77189" w:rsidRDefault="007766CC" w:rsidP="007766CC">
            <w:pPr>
              <w:contextualSpacing/>
              <w:jc w:val="center"/>
            </w:pPr>
            <w:r w:rsidRPr="000B4D46">
              <w:t>P</w:t>
            </w:r>
          </w:p>
        </w:tc>
        <w:tc>
          <w:tcPr>
            <w:tcW w:w="651" w:type="dxa"/>
            <w:shd w:val="clear" w:color="auto" w:fill="FFFFFF"/>
            <w:vAlign w:val="center"/>
          </w:tcPr>
          <w:p w14:paraId="2F152729" w14:textId="259545C2" w:rsidR="007766CC" w:rsidRPr="00F77189" w:rsidRDefault="007766CC" w:rsidP="007766CC">
            <w:pPr>
              <w:contextualSpacing/>
              <w:jc w:val="center"/>
            </w:pPr>
            <w:r>
              <w:t>P</w:t>
            </w:r>
          </w:p>
        </w:tc>
        <w:tc>
          <w:tcPr>
            <w:tcW w:w="790" w:type="dxa"/>
            <w:shd w:val="clear" w:color="auto" w:fill="FFFFFF"/>
            <w:vAlign w:val="center"/>
          </w:tcPr>
          <w:p w14:paraId="598C15CD" w14:textId="408408D3" w:rsidR="007766CC" w:rsidRPr="00F77189" w:rsidRDefault="007766CC" w:rsidP="007766CC">
            <w:pPr>
              <w:contextualSpacing/>
              <w:jc w:val="center"/>
            </w:pPr>
          </w:p>
        </w:tc>
        <w:tc>
          <w:tcPr>
            <w:tcW w:w="727" w:type="dxa"/>
            <w:tcBorders>
              <w:bottom w:val="single" w:sz="4" w:space="0" w:color="auto"/>
            </w:tcBorders>
            <w:shd w:val="clear" w:color="auto" w:fill="FFFFFF"/>
            <w:vAlign w:val="center"/>
          </w:tcPr>
          <w:p w14:paraId="6E2D455E" w14:textId="3CD7DE9D" w:rsidR="007766CC" w:rsidRPr="00F77189" w:rsidRDefault="007766CC" w:rsidP="007766CC">
            <w:pPr>
              <w:contextualSpacing/>
              <w:jc w:val="center"/>
            </w:pPr>
          </w:p>
        </w:tc>
        <w:tc>
          <w:tcPr>
            <w:tcW w:w="775" w:type="dxa"/>
            <w:tcBorders>
              <w:bottom w:val="single" w:sz="4" w:space="0" w:color="auto"/>
            </w:tcBorders>
            <w:shd w:val="clear" w:color="auto" w:fill="FFFFFF"/>
            <w:vAlign w:val="center"/>
          </w:tcPr>
          <w:p w14:paraId="59CB1691" w14:textId="098E8D85" w:rsidR="007766CC" w:rsidRPr="00F77189" w:rsidRDefault="007766CC" w:rsidP="007766CC">
            <w:pPr>
              <w:contextualSpacing/>
              <w:jc w:val="center"/>
            </w:pPr>
          </w:p>
        </w:tc>
        <w:tc>
          <w:tcPr>
            <w:tcW w:w="672" w:type="dxa"/>
            <w:tcBorders>
              <w:bottom w:val="single" w:sz="4" w:space="0" w:color="auto"/>
            </w:tcBorders>
            <w:shd w:val="clear" w:color="auto" w:fill="FFFFFF"/>
            <w:vAlign w:val="center"/>
          </w:tcPr>
          <w:p w14:paraId="5F2D9669" w14:textId="0C568CA4" w:rsidR="007766CC" w:rsidRPr="00F77189" w:rsidRDefault="007766CC" w:rsidP="007766CC">
            <w:pPr>
              <w:contextualSpacing/>
              <w:jc w:val="center"/>
            </w:pPr>
            <w:r>
              <w:t>4</w:t>
            </w:r>
          </w:p>
        </w:tc>
        <w:tc>
          <w:tcPr>
            <w:tcW w:w="675" w:type="dxa"/>
            <w:tcBorders>
              <w:bottom w:val="single" w:sz="4" w:space="0" w:color="auto"/>
            </w:tcBorders>
            <w:shd w:val="clear" w:color="auto" w:fill="FFFFFF"/>
            <w:vAlign w:val="center"/>
          </w:tcPr>
          <w:p w14:paraId="72F01CE6" w14:textId="12F69EA8" w:rsidR="007766CC" w:rsidRPr="00F77189" w:rsidRDefault="007766CC" w:rsidP="007766CC">
            <w:pPr>
              <w:contextualSpacing/>
              <w:jc w:val="center"/>
            </w:pPr>
            <w:r w:rsidRPr="000B4D46">
              <w:t>0</w:t>
            </w:r>
          </w:p>
        </w:tc>
        <w:tc>
          <w:tcPr>
            <w:tcW w:w="677" w:type="dxa"/>
            <w:tcBorders>
              <w:bottom w:val="single" w:sz="4" w:space="0" w:color="auto"/>
              <w:right w:val="double" w:sz="4" w:space="0" w:color="auto"/>
            </w:tcBorders>
            <w:shd w:val="clear" w:color="auto" w:fill="FFFFFF"/>
            <w:vAlign w:val="center"/>
          </w:tcPr>
          <w:p w14:paraId="00918CD5" w14:textId="6FFA746E" w:rsidR="007766CC" w:rsidRPr="00F77189" w:rsidRDefault="007766CC" w:rsidP="007766CC">
            <w:pPr>
              <w:contextualSpacing/>
              <w:jc w:val="center"/>
            </w:pPr>
            <w:r w:rsidRPr="000B4D46">
              <w:t>0</w:t>
            </w:r>
          </w:p>
        </w:tc>
      </w:tr>
      <w:tr w:rsidR="007766CC" w:rsidRPr="00F77189" w14:paraId="3AB04896"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3246D65B" w14:textId="77777777" w:rsidR="007766CC" w:rsidRPr="000B4D46" w:rsidRDefault="007766CC" w:rsidP="007766CC">
            <w:pPr>
              <w:contextualSpacing/>
            </w:pPr>
            <w:r w:rsidRPr="000B4D46">
              <w:t>Holley Roberts</w:t>
            </w:r>
          </w:p>
          <w:p w14:paraId="7BEC73BE" w14:textId="629A1D39" w:rsidR="007766CC" w:rsidRPr="00F77189" w:rsidRDefault="007766CC" w:rsidP="007766CC">
            <w:pPr>
              <w:contextualSpacing/>
            </w:pPr>
            <w:r w:rsidRPr="000B4D46">
              <w:rPr>
                <w:i/>
              </w:rPr>
              <w:t>Provost</w:t>
            </w:r>
          </w:p>
        </w:tc>
        <w:tc>
          <w:tcPr>
            <w:tcW w:w="537" w:type="dxa"/>
            <w:shd w:val="clear" w:color="auto" w:fill="FFFFFF"/>
            <w:vAlign w:val="center"/>
          </w:tcPr>
          <w:p w14:paraId="392139EF" w14:textId="4D600E70" w:rsidR="007766CC" w:rsidRPr="00F77189" w:rsidRDefault="007766CC" w:rsidP="007766CC">
            <w:pPr>
              <w:contextualSpacing/>
              <w:jc w:val="center"/>
            </w:pPr>
            <w:r w:rsidRPr="000B4D46">
              <w:t>P</w:t>
            </w:r>
          </w:p>
        </w:tc>
        <w:tc>
          <w:tcPr>
            <w:tcW w:w="657" w:type="dxa"/>
            <w:shd w:val="clear" w:color="auto" w:fill="FFFFFF"/>
            <w:vAlign w:val="center"/>
          </w:tcPr>
          <w:p w14:paraId="4AB84DAE" w14:textId="7916CCC1" w:rsidR="007766CC" w:rsidRPr="00F77189" w:rsidRDefault="007766CC" w:rsidP="007766CC">
            <w:pPr>
              <w:contextualSpacing/>
              <w:jc w:val="center"/>
            </w:pPr>
            <w:r w:rsidRPr="000B4D46">
              <w:t>P</w:t>
            </w:r>
          </w:p>
        </w:tc>
        <w:tc>
          <w:tcPr>
            <w:tcW w:w="777" w:type="dxa"/>
            <w:shd w:val="clear" w:color="auto" w:fill="FFFFFF"/>
            <w:vAlign w:val="center"/>
          </w:tcPr>
          <w:p w14:paraId="1B88ED78" w14:textId="7ABA01CB" w:rsidR="007766CC" w:rsidRPr="00F77189" w:rsidRDefault="007766CC" w:rsidP="007766CC">
            <w:pPr>
              <w:contextualSpacing/>
              <w:jc w:val="center"/>
            </w:pPr>
            <w:r w:rsidRPr="000B4D46">
              <w:t>R</w:t>
            </w:r>
          </w:p>
        </w:tc>
        <w:tc>
          <w:tcPr>
            <w:tcW w:w="651" w:type="dxa"/>
            <w:shd w:val="clear" w:color="auto" w:fill="FFFFFF"/>
            <w:vAlign w:val="center"/>
          </w:tcPr>
          <w:p w14:paraId="6F0AE597" w14:textId="6AA1DCB8" w:rsidR="007766CC" w:rsidRPr="00F77189" w:rsidRDefault="007766CC" w:rsidP="007766CC">
            <w:pPr>
              <w:contextualSpacing/>
              <w:jc w:val="center"/>
            </w:pPr>
            <w:r>
              <w:t>P</w:t>
            </w:r>
          </w:p>
        </w:tc>
        <w:tc>
          <w:tcPr>
            <w:tcW w:w="790" w:type="dxa"/>
            <w:shd w:val="clear" w:color="auto" w:fill="FFFFFF"/>
            <w:vAlign w:val="center"/>
          </w:tcPr>
          <w:p w14:paraId="1016B942" w14:textId="25375274" w:rsidR="007766CC" w:rsidRPr="00F77189" w:rsidRDefault="007766CC" w:rsidP="007766CC">
            <w:pPr>
              <w:contextualSpacing/>
              <w:jc w:val="center"/>
            </w:pPr>
          </w:p>
        </w:tc>
        <w:tc>
          <w:tcPr>
            <w:tcW w:w="727" w:type="dxa"/>
            <w:shd w:val="clear" w:color="auto" w:fill="FFFFFF"/>
            <w:vAlign w:val="center"/>
          </w:tcPr>
          <w:p w14:paraId="52CDE5ED" w14:textId="3032BADC" w:rsidR="007766CC" w:rsidRPr="00F77189" w:rsidRDefault="007766CC" w:rsidP="007766CC">
            <w:pPr>
              <w:contextualSpacing/>
              <w:jc w:val="center"/>
            </w:pPr>
          </w:p>
        </w:tc>
        <w:tc>
          <w:tcPr>
            <w:tcW w:w="775" w:type="dxa"/>
            <w:shd w:val="clear" w:color="auto" w:fill="FFFFFF"/>
            <w:vAlign w:val="center"/>
          </w:tcPr>
          <w:p w14:paraId="3FFAA3D8" w14:textId="12E9D8E6" w:rsidR="007766CC" w:rsidRPr="00F77189" w:rsidRDefault="007766CC" w:rsidP="007766CC">
            <w:pPr>
              <w:contextualSpacing/>
              <w:jc w:val="center"/>
            </w:pPr>
          </w:p>
        </w:tc>
        <w:tc>
          <w:tcPr>
            <w:tcW w:w="672" w:type="dxa"/>
            <w:shd w:val="clear" w:color="auto" w:fill="FFFFFF"/>
            <w:vAlign w:val="center"/>
          </w:tcPr>
          <w:p w14:paraId="0D6C5AC8" w14:textId="51868E98" w:rsidR="007766CC" w:rsidRPr="00F77189" w:rsidRDefault="007766CC" w:rsidP="007766CC">
            <w:pPr>
              <w:contextualSpacing/>
              <w:jc w:val="center"/>
            </w:pPr>
            <w:r>
              <w:t>3</w:t>
            </w:r>
          </w:p>
        </w:tc>
        <w:tc>
          <w:tcPr>
            <w:tcW w:w="675" w:type="dxa"/>
            <w:shd w:val="clear" w:color="auto" w:fill="FFFFFF"/>
            <w:vAlign w:val="center"/>
          </w:tcPr>
          <w:p w14:paraId="10E35ECF" w14:textId="23CAE89E" w:rsidR="007766CC" w:rsidRPr="00F77189" w:rsidRDefault="007766CC" w:rsidP="007766CC">
            <w:pPr>
              <w:contextualSpacing/>
              <w:jc w:val="center"/>
            </w:pPr>
            <w:r w:rsidRPr="000B4D46">
              <w:t>1</w:t>
            </w:r>
          </w:p>
        </w:tc>
        <w:tc>
          <w:tcPr>
            <w:tcW w:w="677" w:type="dxa"/>
            <w:tcBorders>
              <w:right w:val="double" w:sz="4" w:space="0" w:color="auto"/>
            </w:tcBorders>
            <w:shd w:val="clear" w:color="auto" w:fill="FFFFFF"/>
            <w:vAlign w:val="center"/>
          </w:tcPr>
          <w:p w14:paraId="7DB8EEDB" w14:textId="5F683216" w:rsidR="007766CC" w:rsidRPr="00F77189" w:rsidRDefault="007766CC" w:rsidP="007766CC">
            <w:pPr>
              <w:contextualSpacing/>
              <w:jc w:val="center"/>
            </w:pPr>
            <w:r w:rsidRPr="000B4D46">
              <w:t>0</w:t>
            </w:r>
          </w:p>
        </w:tc>
      </w:tr>
      <w:tr w:rsidR="007766CC" w:rsidRPr="00F77189" w14:paraId="596B5553"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AB9FF1B" w14:textId="77777777" w:rsidR="007766CC" w:rsidRPr="000B4D46" w:rsidRDefault="007766CC" w:rsidP="007766CC">
            <w:pPr>
              <w:contextualSpacing/>
            </w:pPr>
            <w:r w:rsidRPr="000B4D46">
              <w:t>Rob Sumowski</w:t>
            </w:r>
          </w:p>
          <w:p w14:paraId="4C7CABCA" w14:textId="77777777" w:rsidR="007766CC" w:rsidRPr="000B4D46" w:rsidRDefault="007766CC" w:rsidP="007766CC">
            <w:pPr>
              <w:contextualSpacing/>
            </w:pPr>
            <w:r w:rsidRPr="000B4D46">
              <w:rPr>
                <w:i/>
                <w:iCs/>
              </w:rPr>
              <w:t>EFS, CoE</w:t>
            </w:r>
          </w:p>
          <w:p w14:paraId="0F2F2649" w14:textId="65D73D52" w:rsidR="007766CC" w:rsidRPr="00C52D72" w:rsidRDefault="007766CC" w:rsidP="007766CC">
            <w:pPr>
              <w:contextualSpacing/>
            </w:pPr>
            <w:r w:rsidRPr="000B4D46">
              <w:rPr>
                <w:i/>
                <w:iCs/>
              </w:rPr>
              <w:t>ECUS Member</w:t>
            </w:r>
          </w:p>
        </w:tc>
        <w:tc>
          <w:tcPr>
            <w:tcW w:w="537" w:type="dxa"/>
            <w:tcBorders>
              <w:bottom w:val="single" w:sz="4" w:space="0" w:color="auto"/>
            </w:tcBorders>
            <w:vAlign w:val="center"/>
          </w:tcPr>
          <w:p w14:paraId="1EDC887A" w14:textId="0D5863EF" w:rsidR="007766CC" w:rsidRPr="00F77189" w:rsidRDefault="007766CC" w:rsidP="007766CC">
            <w:pPr>
              <w:contextualSpacing/>
              <w:jc w:val="center"/>
            </w:pPr>
            <w:r w:rsidRPr="000B4D46">
              <w:t>P</w:t>
            </w:r>
          </w:p>
        </w:tc>
        <w:tc>
          <w:tcPr>
            <w:tcW w:w="657" w:type="dxa"/>
            <w:tcBorders>
              <w:bottom w:val="single" w:sz="4" w:space="0" w:color="auto"/>
            </w:tcBorders>
            <w:shd w:val="clear" w:color="auto" w:fill="FFFFFF"/>
            <w:vAlign w:val="center"/>
          </w:tcPr>
          <w:p w14:paraId="0D6C6E84" w14:textId="12FE85F1" w:rsidR="007766CC" w:rsidRPr="00F77189" w:rsidRDefault="007766CC" w:rsidP="007766CC">
            <w:pPr>
              <w:contextualSpacing/>
              <w:jc w:val="center"/>
            </w:pPr>
            <w:r w:rsidRPr="000B4D46">
              <w:t>R</w:t>
            </w:r>
          </w:p>
        </w:tc>
        <w:tc>
          <w:tcPr>
            <w:tcW w:w="777" w:type="dxa"/>
            <w:tcBorders>
              <w:bottom w:val="single" w:sz="4" w:space="0" w:color="auto"/>
            </w:tcBorders>
            <w:shd w:val="clear" w:color="auto" w:fill="FFFFFF"/>
            <w:vAlign w:val="center"/>
          </w:tcPr>
          <w:p w14:paraId="13D8684A" w14:textId="49653848" w:rsidR="007766CC" w:rsidRPr="00F77189" w:rsidRDefault="007766CC" w:rsidP="007766CC">
            <w:pPr>
              <w:contextualSpacing/>
              <w:jc w:val="center"/>
            </w:pPr>
            <w:r w:rsidRPr="000B4D46">
              <w:t>R</w:t>
            </w:r>
          </w:p>
        </w:tc>
        <w:tc>
          <w:tcPr>
            <w:tcW w:w="651" w:type="dxa"/>
            <w:tcBorders>
              <w:bottom w:val="single" w:sz="4" w:space="0" w:color="auto"/>
            </w:tcBorders>
            <w:shd w:val="clear" w:color="auto" w:fill="FFFFFF"/>
            <w:vAlign w:val="center"/>
          </w:tcPr>
          <w:p w14:paraId="7025AA68" w14:textId="5E9D765A" w:rsidR="007766CC" w:rsidRPr="00F77189" w:rsidRDefault="007766CC" w:rsidP="007766CC">
            <w:pPr>
              <w:contextualSpacing/>
              <w:jc w:val="center"/>
            </w:pPr>
            <w:r>
              <w:t>P</w:t>
            </w:r>
          </w:p>
        </w:tc>
        <w:tc>
          <w:tcPr>
            <w:tcW w:w="790" w:type="dxa"/>
            <w:tcBorders>
              <w:bottom w:val="single" w:sz="4" w:space="0" w:color="auto"/>
            </w:tcBorders>
            <w:shd w:val="clear" w:color="auto" w:fill="FFFFFF"/>
            <w:vAlign w:val="center"/>
          </w:tcPr>
          <w:p w14:paraId="70075B94" w14:textId="77777777" w:rsidR="007766CC" w:rsidRPr="00F77189" w:rsidRDefault="007766CC" w:rsidP="007766CC">
            <w:pPr>
              <w:contextualSpacing/>
              <w:jc w:val="center"/>
            </w:pPr>
          </w:p>
        </w:tc>
        <w:tc>
          <w:tcPr>
            <w:tcW w:w="727" w:type="dxa"/>
            <w:tcBorders>
              <w:bottom w:val="single" w:sz="4" w:space="0" w:color="auto"/>
            </w:tcBorders>
            <w:shd w:val="clear" w:color="auto" w:fill="FFFFFF"/>
            <w:vAlign w:val="center"/>
          </w:tcPr>
          <w:p w14:paraId="65512A16" w14:textId="77777777" w:rsidR="007766CC" w:rsidRPr="00F77189" w:rsidRDefault="007766CC" w:rsidP="007766CC">
            <w:pPr>
              <w:contextualSpacing/>
              <w:jc w:val="center"/>
            </w:pPr>
          </w:p>
        </w:tc>
        <w:tc>
          <w:tcPr>
            <w:tcW w:w="775" w:type="dxa"/>
            <w:tcBorders>
              <w:bottom w:val="single" w:sz="4" w:space="0" w:color="auto"/>
            </w:tcBorders>
            <w:shd w:val="clear" w:color="auto" w:fill="FFFFFF"/>
            <w:vAlign w:val="center"/>
          </w:tcPr>
          <w:p w14:paraId="75C8686D" w14:textId="77777777" w:rsidR="007766CC" w:rsidRPr="00F77189" w:rsidRDefault="007766CC" w:rsidP="007766CC">
            <w:pPr>
              <w:contextualSpacing/>
              <w:jc w:val="center"/>
            </w:pPr>
          </w:p>
        </w:tc>
        <w:tc>
          <w:tcPr>
            <w:tcW w:w="672" w:type="dxa"/>
            <w:tcBorders>
              <w:bottom w:val="single" w:sz="4" w:space="0" w:color="auto"/>
            </w:tcBorders>
            <w:shd w:val="clear" w:color="auto" w:fill="FFFFFF"/>
            <w:vAlign w:val="center"/>
          </w:tcPr>
          <w:p w14:paraId="245B2705" w14:textId="0FBD5340" w:rsidR="007766CC" w:rsidRPr="00F77189" w:rsidRDefault="007766CC" w:rsidP="007766CC">
            <w:pPr>
              <w:contextualSpacing/>
              <w:jc w:val="center"/>
            </w:pPr>
            <w:r>
              <w:t>2</w:t>
            </w:r>
          </w:p>
        </w:tc>
        <w:tc>
          <w:tcPr>
            <w:tcW w:w="675" w:type="dxa"/>
            <w:tcBorders>
              <w:bottom w:val="single" w:sz="4" w:space="0" w:color="auto"/>
            </w:tcBorders>
            <w:shd w:val="clear" w:color="auto" w:fill="FFFFFF"/>
            <w:vAlign w:val="center"/>
          </w:tcPr>
          <w:p w14:paraId="57F4A363" w14:textId="598FC401" w:rsidR="007766CC" w:rsidRPr="00F77189" w:rsidRDefault="007766CC" w:rsidP="007766CC">
            <w:pPr>
              <w:contextualSpacing/>
              <w:jc w:val="center"/>
            </w:pPr>
            <w:r w:rsidRPr="000B4D46">
              <w:t>2</w:t>
            </w:r>
          </w:p>
        </w:tc>
        <w:tc>
          <w:tcPr>
            <w:tcW w:w="677" w:type="dxa"/>
            <w:tcBorders>
              <w:bottom w:val="single" w:sz="4" w:space="0" w:color="auto"/>
              <w:right w:val="double" w:sz="4" w:space="0" w:color="auto"/>
            </w:tcBorders>
            <w:shd w:val="clear" w:color="auto" w:fill="FFFFFF"/>
            <w:vAlign w:val="center"/>
          </w:tcPr>
          <w:p w14:paraId="5F2CEC1F" w14:textId="0F0EF8CE" w:rsidR="007766CC" w:rsidRPr="00F77189" w:rsidRDefault="007766CC" w:rsidP="007766CC">
            <w:pPr>
              <w:contextualSpacing/>
              <w:jc w:val="center"/>
            </w:pPr>
            <w:r w:rsidRPr="000B4D46">
              <w:t>0</w:t>
            </w:r>
          </w:p>
        </w:tc>
      </w:tr>
      <w:tr w:rsidR="007766CC" w:rsidRPr="00F77189" w14:paraId="32EBEC37"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5C966C86" w14:textId="77777777" w:rsidR="007766CC" w:rsidRPr="000B4D46" w:rsidRDefault="007766CC" w:rsidP="007766CC">
            <w:pPr>
              <w:contextualSpacing/>
            </w:pPr>
            <w:r w:rsidRPr="000B4D46">
              <w:t>Andrew Allen</w:t>
            </w:r>
          </w:p>
          <w:p w14:paraId="1CD46C2C" w14:textId="11CE2713" w:rsidR="007766CC" w:rsidRPr="00F77189" w:rsidRDefault="007766CC" w:rsidP="007766CC">
            <w:pPr>
              <w:contextualSpacing/>
              <w:rPr>
                <w:i/>
                <w:iCs/>
              </w:rPr>
            </w:pPr>
            <w:r w:rsidRPr="000B4D46">
              <w:rPr>
                <w:i/>
                <w:iCs/>
              </w:rPr>
              <w:t>APC Chair</w:t>
            </w:r>
          </w:p>
        </w:tc>
        <w:tc>
          <w:tcPr>
            <w:tcW w:w="537" w:type="dxa"/>
            <w:vAlign w:val="center"/>
          </w:tcPr>
          <w:p w14:paraId="1C468FC8" w14:textId="2CBDC7F0" w:rsidR="007766CC" w:rsidRPr="00F77189" w:rsidRDefault="007766CC" w:rsidP="007766CC">
            <w:pPr>
              <w:contextualSpacing/>
              <w:jc w:val="center"/>
            </w:pPr>
            <w:r w:rsidRPr="000B4D46">
              <w:t>P</w:t>
            </w:r>
          </w:p>
        </w:tc>
        <w:tc>
          <w:tcPr>
            <w:tcW w:w="657" w:type="dxa"/>
            <w:vAlign w:val="center"/>
          </w:tcPr>
          <w:p w14:paraId="5A069D2F" w14:textId="07AC1955" w:rsidR="007766CC" w:rsidRPr="00F77189" w:rsidRDefault="007766CC" w:rsidP="007766CC">
            <w:pPr>
              <w:contextualSpacing/>
              <w:jc w:val="center"/>
            </w:pPr>
            <w:r w:rsidRPr="000B4D46">
              <w:t>P</w:t>
            </w:r>
          </w:p>
        </w:tc>
        <w:tc>
          <w:tcPr>
            <w:tcW w:w="777" w:type="dxa"/>
            <w:vAlign w:val="center"/>
          </w:tcPr>
          <w:p w14:paraId="4AC8F063" w14:textId="70548EDE" w:rsidR="007766CC" w:rsidRPr="00F77189" w:rsidRDefault="007766CC" w:rsidP="007766CC">
            <w:pPr>
              <w:contextualSpacing/>
              <w:jc w:val="center"/>
            </w:pPr>
            <w:r w:rsidRPr="000B4D46">
              <w:t>P</w:t>
            </w:r>
          </w:p>
        </w:tc>
        <w:tc>
          <w:tcPr>
            <w:tcW w:w="651" w:type="dxa"/>
            <w:vAlign w:val="center"/>
          </w:tcPr>
          <w:p w14:paraId="19BAD76A" w14:textId="59D25008" w:rsidR="007766CC" w:rsidRPr="00F77189" w:rsidRDefault="007766CC" w:rsidP="007766CC">
            <w:pPr>
              <w:contextualSpacing/>
              <w:jc w:val="center"/>
            </w:pPr>
            <w:r>
              <w:t>R</w:t>
            </w:r>
          </w:p>
        </w:tc>
        <w:tc>
          <w:tcPr>
            <w:tcW w:w="790" w:type="dxa"/>
            <w:vAlign w:val="center"/>
          </w:tcPr>
          <w:p w14:paraId="2FE6C1FE" w14:textId="0C68D67C" w:rsidR="007766CC" w:rsidRPr="00F77189" w:rsidRDefault="007766CC" w:rsidP="007766CC">
            <w:pPr>
              <w:contextualSpacing/>
              <w:jc w:val="center"/>
            </w:pPr>
          </w:p>
        </w:tc>
        <w:tc>
          <w:tcPr>
            <w:tcW w:w="727" w:type="dxa"/>
            <w:vAlign w:val="center"/>
          </w:tcPr>
          <w:p w14:paraId="42AD07DD" w14:textId="552520D1" w:rsidR="007766CC" w:rsidRPr="00F77189" w:rsidRDefault="007766CC" w:rsidP="007766CC">
            <w:pPr>
              <w:contextualSpacing/>
              <w:jc w:val="center"/>
            </w:pPr>
          </w:p>
        </w:tc>
        <w:tc>
          <w:tcPr>
            <w:tcW w:w="775" w:type="dxa"/>
            <w:vAlign w:val="center"/>
          </w:tcPr>
          <w:p w14:paraId="031373EB" w14:textId="1B84EA81" w:rsidR="007766CC" w:rsidRPr="00F77189" w:rsidRDefault="007766CC" w:rsidP="007766CC">
            <w:pPr>
              <w:contextualSpacing/>
              <w:jc w:val="center"/>
            </w:pPr>
          </w:p>
        </w:tc>
        <w:tc>
          <w:tcPr>
            <w:tcW w:w="672" w:type="dxa"/>
            <w:vAlign w:val="center"/>
          </w:tcPr>
          <w:p w14:paraId="1C52AE8D" w14:textId="6978F883" w:rsidR="007766CC" w:rsidRPr="00F77189" w:rsidRDefault="007766CC" w:rsidP="007766CC">
            <w:pPr>
              <w:contextualSpacing/>
              <w:jc w:val="center"/>
            </w:pPr>
            <w:r w:rsidRPr="000B4D46">
              <w:t>3</w:t>
            </w:r>
          </w:p>
        </w:tc>
        <w:tc>
          <w:tcPr>
            <w:tcW w:w="675" w:type="dxa"/>
            <w:vAlign w:val="center"/>
          </w:tcPr>
          <w:p w14:paraId="2AFF2933" w14:textId="3FDFDA60" w:rsidR="007766CC" w:rsidRPr="00F77189" w:rsidRDefault="007766CC" w:rsidP="007766CC">
            <w:pPr>
              <w:contextualSpacing/>
              <w:jc w:val="center"/>
            </w:pPr>
            <w:r>
              <w:t>1</w:t>
            </w:r>
          </w:p>
        </w:tc>
        <w:tc>
          <w:tcPr>
            <w:tcW w:w="677" w:type="dxa"/>
            <w:tcBorders>
              <w:right w:val="double" w:sz="4" w:space="0" w:color="auto"/>
            </w:tcBorders>
            <w:vAlign w:val="center"/>
          </w:tcPr>
          <w:p w14:paraId="19DC4912" w14:textId="35ED7965" w:rsidR="007766CC" w:rsidRPr="00F77189" w:rsidRDefault="007766CC" w:rsidP="007766CC">
            <w:pPr>
              <w:contextualSpacing/>
              <w:jc w:val="center"/>
            </w:pPr>
            <w:r w:rsidRPr="000B4D46">
              <w:t>0</w:t>
            </w:r>
          </w:p>
        </w:tc>
      </w:tr>
      <w:tr w:rsidR="007766CC" w:rsidRPr="00F77189" w14:paraId="6A2D7630"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0D31D7EF" w14:textId="77777777" w:rsidR="007766CC" w:rsidRPr="000B4D46" w:rsidRDefault="007766CC" w:rsidP="007766CC">
            <w:pPr>
              <w:contextualSpacing/>
            </w:pPr>
            <w:r w:rsidRPr="000B4D46">
              <w:t>Hedy Fraunhofer</w:t>
            </w:r>
          </w:p>
          <w:p w14:paraId="300020BC" w14:textId="4C35A7D7" w:rsidR="007766CC" w:rsidRPr="00C52D72" w:rsidRDefault="007766CC" w:rsidP="007766CC">
            <w:pPr>
              <w:contextualSpacing/>
              <w:rPr>
                <w:i/>
                <w:iCs/>
              </w:rPr>
            </w:pPr>
            <w:r w:rsidRPr="000B4D46">
              <w:rPr>
                <w:i/>
                <w:iCs/>
              </w:rPr>
              <w:t>BIPC Chair</w:t>
            </w:r>
          </w:p>
        </w:tc>
        <w:tc>
          <w:tcPr>
            <w:tcW w:w="537" w:type="dxa"/>
            <w:vAlign w:val="center"/>
          </w:tcPr>
          <w:p w14:paraId="0FF49B0D" w14:textId="4174CFE7" w:rsidR="007766CC" w:rsidRPr="00F77189" w:rsidRDefault="007766CC" w:rsidP="007766CC">
            <w:pPr>
              <w:contextualSpacing/>
              <w:jc w:val="center"/>
            </w:pPr>
            <w:r w:rsidRPr="000B4D46">
              <w:t>P</w:t>
            </w:r>
          </w:p>
        </w:tc>
        <w:tc>
          <w:tcPr>
            <w:tcW w:w="657" w:type="dxa"/>
            <w:tcBorders>
              <w:bottom w:val="single" w:sz="4" w:space="0" w:color="auto"/>
            </w:tcBorders>
            <w:vAlign w:val="center"/>
          </w:tcPr>
          <w:p w14:paraId="35ECF187" w14:textId="3958A0DE" w:rsidR="007766CC" w:rsidRPr="00F77189" w:rsidRDefault="007766CC" w:rsidP="007766CC">
            <w:pPr>
              <w:contextualSpacing/>
              <w:jc w:val="center"/>
            </w:pPr>
            <w:r w:rsidRPr="000B4D46">
              <w:t>P</w:t>
            </w:r>
          </w:p>
        </w:tc>
        <w:tc>
          <w:tcPr>
            <w:tcW w:w="777" w:type="dxa"/>
            <w:tcBorders>
              <w:bottom w:val="single" w:sz="4" w:space="0" w:color="auto"/>
            </w:tcBorders>
            <w:vAlign w:val="center"/>
          </w:tcPr>
          <w:p w14:paraId="5DFA9D89" w14:textId="18203739" w:rsidR="007766CC" w:rsidRPr="00F77189" w:rsidRDefault="007766CC" w:rsidP="007766CC">
            <w:pPr>
              <w:contextualSpacing/>
              <w:jc w:val="center"/>
            </w:pPr>
            <w:r w:rsidRPr="000B4D46">
              <w:t>P</w:t>
            </w:r>
          </w:p>
        </w:tc>
        <w:tc>
          <w:tcPr>
            <w:tcW w:w="651" w:type="dxa"/>
            <w:tcBorders>
              <w:bottom w:val="single" w:sz="4" w:space="0" w:color="auto"/>
            </w:tcBorders>
            <w:vAlign w:val="center"/>
          </w:tcPr>
          <w:p w14:paraId="727A7446" w14:textId="74552DFA" w:rsidR="007766CC" w:rsidRPr="00F77189" w:rsidRDefault="007766CC" w:rsidP="007766CC">
            <w:pPr>
              <w:contextualSpacing/>
              <w:jc w:val="center"/>
            </w:pPr>
            <w:r>
              <w:t>P</w:t>
            </w:r>
          </w:p>
        </w:tc>
        <w:tc>
          <w:tcPr>
            <w:tcW w:w="790" w:type="dxa"/>
            <w:tcBorders>
              <w:bottom w:val="single" w:sz="4" w:space="0" w:color="auto"/>
            </w:tcBorders>
            <w:vAlign w:val="center"/>
          </w:tcPr>
          <w:p w14:paraId="5ECB83A9" w14:textId="77777777" w:rsidR="007766CC" w:rsidRPr="00F77189" w:rsidRDefault="007766CC" w:rsidP="007766CC">
            <w:pPr>
              <w:contextualSpacing/>
              <w:jc w:val="center"/>
            </w:pPr>
          </w:p>
        </w:tc>
        <w:tc>
          <w:tcPr>
            <w:tcW w:w="727" w:type="dxa"/>
            <w:tcBorders>
              <w:bottom w:val="single" w:sz="4" w:space="0" w:color="auto"/>
            </w:tcBorders>
            <w:vAlign w:val="center"/>
          </w:tcPr>
          <w:p w14:paraId="4086C954" w14:textId="77777777" w:rsidR="007766CC" w:rsidRPr="00F77189" w:rsidRDefault="007766CC" w:rsidP="007766CC">
            <w:pPr>
              <w:contextualSpacing/>
              <w:jc w:val="center"/>
            </w:pPr>
          </w:p>
        </w:tc>
        <w:tc>
          <w:tcPr>
            <w:tcW w:w="775" w:type="dxa"/>
            <w:tcBorders>
              <w:bottom w:val="single" w:sz="4" w:space="0" w:color="auto"/>
            </w:tcBorders>
            <w:vAlign w:val="center"/>
          </w:tcPr>
          <w:p w14:paraId="0DE67AAE" w14:textId="77777777" w:rsidR="007766CC" w:rsidRPr="00F77189" w:rsidRDefault="007766CC" w:rsidP="007766CC">
            <w:pPr>
              <w:contextualSpacing/>
              <w:jc w:val="center"/>
            </w:pPr>
          </w:p>
        </w:tc>
        <w:tc>
          <w:tcPr>
            <w:tcW w:w="672" w:type="dxa"/>
            <w:tcBorders>
              <w:bottom w:val="single" w:sz="4" w:space="0" w:color="auto"/>
            </w:tcBorders>
            <w:vAlign w:val="center"/>
          </w:tcPr>
          <w:p w14:paraId="5DFD0C8C" w14:textId="58C92652" w:rsidR="007766CC" w:rsidRPr="00F77189" w:rsidRDefault="007766CC" w:rsidP="007766CC">
            <w:pPr>
              <w:contextualSpacing/>
              <w:jc w:val="center"/>
            </w:pPr>
            <w:r>
              <w:t>4</w:t>
            </w:r>
          </w:p>
        </w:tc>
        <w:tc>
          <w:tcPr>
            <w:tcW w:w="675" w:type="dxa"/>
            <w:tcBorders>
              <w:bottom w:val="single" w:sz="4" w:space="0" w:color="auto"/>
            </w:tcBorders>
            <w:vAlign w:val="center"/>
          </w:tcPr>
          <w:p w14:paraId="4FD73E8F" w14:textId="0EFA02F6" w:rsidR="007766CC" w:rsidRPr="00F77189" w:rsidRDefault="007766CC" w:rsidP="007766CC">
            <w:pPr>
              <w:contextualSpacing/>
              <w:jc w:val="center"/>
            </w:pPr>
            <w:r w:rsidRPr="000B4D46">
              <w:t>0</w:t>
            </w:r>
          </w:p>
        </w:tc>
        <w:tc>
          <w:tcPr>
            <w:tcW w:w="677" w:type="dxa"/>
            <w:tcBorders>
              <w:bottom w:val="single" w:sz="4" w:space="0" w:color="auto"/>
              <w:right w:val="double" w:sz="4" w:space="0" w:color="auto"/>
            </w:tcBorders>
            <w:vAlign w:val="center"/>
          </w:tcPr>
          <w:p w14:paraId="0F87DCC7" w14:textId="29D2E379" w:rsidR="007766CC" w:rsidRPr="00F77189" w:rsidRDefault="007766CC" w:rsidP="007766CC">
            <w:pPr>
              <w:contextualSpacing/>
              <w:jc w:val="center"/>
            </w:pPr>
            <w:r w:rsidRPr="000B4D46">
              <w:t>0</w:t>
            </w:r>
          </w:p>
        </w:tc>
      </w:tr>
      <w:tr w:rsidR="007766CC" w:rsidRPr="00F77189" w14:paraId="39C2DF84"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04D76A5" w14:textId="77777777" w:rsidR="007766CC" w:rsidRPr="000B4D46" w:rsidRDefault="007766CC" w:rsidP="007766CC">
            <w:pPr>
              <w:contextualSpacing/>
            </w:pPr>
            <w:r w:rsidRPr="000B4D46">
              <w:t>Jennifer Flory</w:t>
            </w:r>
          </w:p>
          <w:p w14:paraId="23B09209" w14:textId="66CD9598" w:rsidR="007766CC" w:rsidRPr="00F77189" w:rsidRDefault="007766CC" w:rsidP="007766CC">
            <w:pPr>
              <w:contextualSpacing/>
            </w:pPr>
            <w:r w:rsidRPr="000B4D46">
              <w:rPr>
                <w:i/>
                <w:iCs/>
              </w:rPr>
              <w:t>FAPC Chair</w:t>
            </w:r>
          </w:p>
        </w:tc>
        <w:tc>
          <w:tcPr>
            <w:tcW w:w="537" w:type="dxa"/>
            <w:vAlign w:val="center"/>
          </w:tcPr>
          <w:p w14:paraId="47DF19F8" w14:textId="77F0D995" w:rsidR="007766CC" w:rsidRPr="00F77189" w:rsidRDefault="007766CC" w:rsidP="007766CC">
            <w:pPr>
              <w:contextualSpacing/>
              <w:jc w:val="center"/>
            </w:pPr>
            <w:r w:rsidRPr="000B4D46">
              <w:t>P</w:t>
            </w:r>
          </w:p>
        </w:tc>
        <w:tc>
          <w:tcPr>
            <w:tcW w:w="657" w:type="dxa"/>
            <w:tcBorders>
              <w:bottom w:val="single" w:sz="4" w:space="0" w:color="auto"/>
            </w:tcBorders>
            <w:vAlign w:val="center"/>
          </w:tcPr>
          <w:p w14:paraId="54F4097F" w14:textId="6DD82283" w:rsidR="007766CC" w:rsidRPr="00F77189" w:rsidRDefault="007766CC" w:rsidP="007766CC">
            <w:pPr>
              <w:contextualSpacing/>
              <w:jc w:val="center"/>
            </w:pPr>
            <w:r w:rsidRPr="000B4D46">
              <w:t>P</w:t>
            </w:r>
          </w:p>
        </w:tc>
        <w:tc>
          <w:tcPr>
            <w:tcW w:w="777" w:type="dxa"/>
            <w:tcBorders>
              <w:bottom w:val="single" w:sz="4" w:space="0" w:color="auto"/>
            </w:tcBorders>
            <w:vAlign w:val="center"/>
          </w:tcPr>
          <w:p w14:paraId="311D3523" w14:textId="17B0DF52" w:rsidR="007766CC" w:rsidRPr="00F77189" w:rsidRDefault="007766CC" w:rsidP="007766CC">
            <w:pPr>
              <w:contextualSpacing/>
              <w:jc w:val="center"/>
            </w:pPr>
            <w:r w:rsidRPr="000B4D46">
              <w:t>P</w:t>
            </w:r>
          </w:p>
        </w:tc>
        <w:tc>
          <w:tcPr>
            <w:tcW w:w="651" w:type="dxa"/>
            <w:tcBorders>
              <w:bottom w:val="single" w:sz="4" w:space="0" w:color="auto"/>
            </w:tcBorders>
            <w:vAlign w:val="center"/>
          </w:tcPr>
          <w:p w14:paraId="488C5E0D" w14:textId="02D1BF51" w:rsidR="007766CC" w:rsidRPr="00F77189" w:rsidRDefault="007766CC" w:rsidP="007766CC">
            <w:pPr>
              <w:contextualSpacing/>
              <w:jc w:val="center"/>
            </w:pPr>
            <w:r>
              <w:t>P</w:t>
            </w:r>
          </w:p>
        </w:tc>
        <w:tc>
          <w:tcPr>
            <w:tcW w:w="790" w:type="dxa"/>
            <w:tcBorders>
              <w:bottom w:val="single" w:sz="4" w:space="0" w:color="auto"/>
            </w:tcBorders>
            <w:vAlign w:val="center"/>
          </w:tcPr>
          <w:p w14:paraId="4C00E67F" w14:textId="43BB1A1A" w:rsidR="007766CC" w:rsidRPr="00F77189" w:rsidRDefault="007766CC" w:rsidP="007766CC">
            <w:pPr>
              <w:contextualSpacing/>
              <w:jc w:val="center"/>
            </w:pPr>
          </w:p>
        </w:tc>
        <w:tc>
          <w:tcPr>
            <w:tcW w:w="727" w:type="dxa"/>
            <w:tcBorders>
              <w:bottom w:val="single" w:sz="4" w:space="0" w:color="auto"/>
            </w:tcBorders>
            <w:vAlign w:val="center"/>
          </w:tcPr>
          <w:p w14:paraId="599784CE" w14:textId="5D81482F" w:rsidR="007766CC" w:rsidRPr="00F77189" w:rsidRDefault="007766CC" w:rsidP="007766CC">
            <w:pPr>
              <w:contextualSpacing/>
              <w:jc w:val="center"/>
            </w:pPr>
          </w:p>
        </w:tc>
        <w:tc>
          <w:tcPr>
            <w:tcW w:w="775" w:type="dxa"/>
            <w:tcBorders>
              <w:bottom w:val="single" w:sz="4" w:space="0" w:color="auto"/>
            </w:tcBorders>
            <w:vAlign w:val="center"/>
          </w:tcPr>
          <w:p w14:paraId="24CEB78B" w14:textId="45B8CC45" w:rsidR="007766CC" w:rsidRPr="00F77189" w:rsidRDefault="007766CC" w:rsidP="007766CC">
            <w:pPr>
              <w:contextualSpacing/>
              <w:jc w:val="center"/>
            </w:pPr>
          </w:p>
        </w:tc>
        <w:tc>
          <w:tcPr>
            <w:tcW w:w="672" w:type="dxa"/>
            <w:tcBorders>
              <w:bottom w:val="single" w:sz="4" w:space="0" w:color="auto"/>
            </w:tcBorders>
            <w:vAlign w:val="center"/>
          </w:tcPr>
          <w:p w14:paraId="296407C5" w14:textId="614FB78F" w:rsidR="007766CC" w:rsidRPr="00F77189" w:rsidRDefault="007766CC" w:rsidP="007766CC">
            <w:pPr>
              <w:contextualSpacing/>
              <w:jc w:val="center"/>
            </w:pPr>
            <w:r>
              <w:t>4</w:t>
            </w:r>
          </w:p>
        </w:tc>
        <w:tc>
          <w:tcPr>
            <w:tcW w:w="675" w:type="dxa"/>
            <w:tcBorders>
              <w:bottom w:val="single" w:sz="4" w:space="0" w:color="auto"/>
            </w:tcBorders>
            <w:vAlign w:val="center"/>
          </w:tcPr>
          <w:p w14:paraId="7D8AD3D9" w14:textId="4092EC28" w:rsidR="007766CC" w:rsidRPr="00F77189" w:rsidRDefault="007766CC" w:rsidP="007766CC">
            <w:pPr>
              <w:contextualSpacing/>
              <w:jc w:val="center"/>
            </w:pPr>
            <w:r w:rsidRPr="000B4D46">
              <w:t>0</w:t>
            </w:r>
          </w:p>
        </w:tc>
        <w:tc>
          <w:tcPr>
            <w:tcW w:w="677" w:type="dxa"/>
            <w:tcBorders>
              <w:bottom w:val="single" w:sz="4" w:space="0" w:color="auto"/>
              <w:right w:val="double" w:sz="4" w:space="0" w:color="auto"/>
            </w:tcBorders>
            <w:vAlign w:val="center"/>
          </w:tcPr>
          <w:p w14:paraId="51EE3061" w14:textId="795937AF" w:rsidR="007766CC" w:rsidRPr="00F77189" w:rsidRDefault="007766CC" w:rsidP="007766CC">
            <w:pPr>
              <w:contextualSpacing/>
              <w:jc w:val="center"/>
            </w:pPr>
            <w:r w:rsidRPr="000B4D46">
              <w:t>0</w:t>
            </w:r>
          </w:p>
        </w:tc>
      </w:tr>
      <w:tr w:rsidR="007766CC" w:rsidRPr="00F77189" w14:paraId="7B202CD5"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9567EBA" w14:textId="77777777" w:rsidR="007766CC" w:rsidRPr="000B4D46" w:rsidRDefault="007766CC" w:rsidP="007766CC">
            <w:pPr>
              <w:contextualSpacing/>
            </w:pPr>
            <w:r w:rsidRPr="000B4D46">
              <w:t>Talecia Warren</w:t>
            </w:r>
          </w:p>
          <w:p w14:paraId="5DB8D121" w14:textId="06489032" w:rsidR="007766CC" w:rsidRPr="00F77189" w:rsidRDefault="007766CC" w:rsidP="007766CC">
            <w:pPr>
              <w:contextualSpacing/>
              <w:rPr>
                <w:i/>
                <w:iCs/>
              </w:rPr>
            </w:pPr>
            <w:r w:rsidRPr="000B4D46">
              <w:rPr>
                <w:i/>
                <w:iCs/>
              </w:rPr>
              <w:t>RPIPC Chair</w:t>
            </w:r>
          </w:p>
        </w:tc>
        <w:tc>
          <w:tcPr>
            <w:tcW w:w="537" w:type="dxa"/>
            <w:vAlign w:val="center"/>
          </w:tcPr>
          <w:p w14:paraId="163BD095" w14:textId="28D093ED" w:rsidR="007766CC" w:rsidRPr="00F77189" w:rsidRDefault="007766CC" w:rsidP="007766CC">
            <w:pPr>
              <w:contextualSpacing/>
              <w:jc w:val="center"/>
            </w:pPr>
            <w:r w:rsidRPr="000B4D46">
              <w:t>P</w:t>
            </w:r>
          </w:p>
        </w:tc>
        <w:tc>
          <w:tcPr>
            <w:tcW w:w="657" w:type="dxa"/>
            <w:tcBorders>
              <w:bottom w:val="single" w:sz="4" w:space="0" w:color="auto"/>
            </w:tcBorders>
            <w:vAlign w:val="center"/>
          </w:tcPr>
          <w:p w14:paraId="0FBDA5B2" w14:textId="64C7A2B1" w:rsidR="007766CC" w:rsidRPr="00F77189" w:rsidRDefault="007766CC" w:rsidP="007766CC">
            <w:pPr>
              <w:contextualSpacing/>
              <w:jc w:val="center"/>
            </w:pPr>
            <w:r w:rsidRPr="000B4D46">
              <w:t>P</w:t>
            </w:r>
          </w:p>
        </w:tc>
        <w:tc>
          <w:tcPr>
            <w:tcW w:w="777" w:type="dxa"/>
            <w:tcBorders>
              <w:bottom w:val="single" w:sz="4" w:space="0" w:color="auto"/>
            </w:tcBorders>
            <w:vAlign w:val="center"/>
          </w:tcPr>
          <w:p w14:paraId="798A4EAA" w14:textId="59B957F6" w:rsidR="007766CC" w:rsidRPr="00F77189" w:rsidRDefault="007766CC" w:rsidP="007766CC">
            <w:pPr>
              <w:contextualSpacing/>
              <w:jc w:val="center"/>
            </w:pPr>
            <w:r w:rsidRPr="000B4D46">
              <w:t>P</w:t>
            </w:r>
          </w:p>
        </w:tc>
        <w:tc>
          <w:tcPr>
            <w:tcW w:w="651" w:type="dxa"/>
            <w:tcBorders>
              <w:bottom w:val="single" w:sz="4" w:space="0" w:color="auto"/>
            </w:tcBorders>
            <w:vAlign w:val="center"/>
          </w:tcPr>
          <w:p w14:paraId="49F8C804" w14:textId="43A544B1" w:rsidR="007766CC" w:rsidRPr="00F77189" w:rsidRDefault="007766CC" w:rsidP="007766CC">
            <w:pPr>
              <w:contextualSpacing/>
              <w:jc w:val="center"/>
            </w:pPr>
            <w:r>
              <w:t>P</w:t>
            </w:r>
          </w:p>
        </w:tc>
        <w:tc>
          <w:tcPr>
            <w:tcW w:w="790" w:type="dxa"/>
            <w:tcBorders>
              <w:bottom w:val="single" w:sz="4" w:space="0" w:color="auto"/>
            </w:tcBorders>
            <w:vAlign w:val="center"/>
          </w:tcPr>
          <w:p w14:paraId="681E2FD2" w14:textId="49DDE6C3" w:rsidR="007766CC" w:rsidRPr="00F77189" w:rsidRDefault="007766CC" w:rsidP="007766CC">
            <w:pPr>
              <w:contextualSpacing/>
              <w:jc w:val="center"/>
            </w:pPr>
          </w:p>
        </w:tc>
        <w:tc>
          <w:tcPr>
            <w:tcW w:w="727" w:type="dxa"/>
            <w:tcBorders>
              <w:bottom w:val="single" w:sz="4" w:space="0" w:color="auto"/>
            </w:tcBorders>
            <w:vAlign w:val="center"/>
          </w:tcPr>
          <w:p w14:paraId="691D7A7B" w14:textId="353192EA" w:rsidR="007766CC" w:rsidRPr="00F77189" w:rsidRDefault="007766CC" w:rsidP="007766CC">
            <w:pPr>
              <w:contextualSpacing/>
              <w:jc w:val="center"/>
            </w:pPr>
          </w:p>
        </w:tc>
        <w:tc>
          <w:tcPr>
            <w:tcW w:w="775" w:type="dxa"/>
            <w:tcBorders>
              <w:bottom w:val="single" w:sz="4" w:space="0" w:color="auto"/>
            </w:tcBorders>
            <w:vAlign w:val="center"/>
          </w:tcPr>
          <w:p w14:paraId="2AF0AFCE" w14:textId="31AC2C70" w:rsidR="007766CC" w:rsidRPr="00F77189" w:rsidRDefault="007766CC" w:rsidP="007766CC">
            <w:pPr>
              <w:contextualSpacing/>
              <w:jc w:val="center"/>
            </w:pPr>
          </w:p>
        </w:tc>
        <w:tc>
          <w:tcPr>
            <w:tcW w:w="672" w:type="dxa"/>
            <w:tcBorders>
              <w:bottom w:val="single" w:sz="4" w:space="0" w:color="auto"/>
            </w:tcBorders>
            <w:vAlign w:val="center"/>
          </w:tcPr>
          <w:p w14:paraId="6E95339F" w14:textId="03E404A4" w:rsidR="007766CC" w:rsidRPr="00F77189" w:rsidRDefault="007766CC" w:rsidP="007766CC">
            <w:pPr>
              <w:contextualSpacing/>
              <w:jc w:val="center"/>
            </w:pPr>
            <w:r>
              <w:t>4</w:t>
            </w:r>
          </w:p>
        </w:tc>
        <w:tc>
          <w:tcPr>
            <w:tcW w:w="675" w:type="dxa"/>
            <w:tcBorders>
              <w:bottom w:val="single" w:sz="4" w:space="0" w:color="auto"/>
            </w:tcBorders>
            <w:vAlign w:val="center"/>
          </w:tcPr>
          <w:p w14:paraId="6CEA4708" w14:textId="6B8016F2" w:rsidR="007766CC" w:rsidRPr="00F77189" w:rsidRDefault="007766CC" w:rsidP="007766CC">
            <w:pPr>
              <w:contextualSpacing/>
              <w:jc w:val="center"/>
            </w:pPr>
            <w:r w:rsidRPr="000B4D46">
              <w:t>0</w:t>
            </w:r>
          </w:p>
        </w:tc>
        <w:tc>
          <w:tcPr>
            <w:tcW w:w="677" w:type="dxa"/>
            <w:tcBorders>
              <w:bottom w:val="single" w:sz="4" w:space="0" w:color="auto"/>
              <w:right w:val="double" w:sz="4" w:space="0" w:color="auto"/>
            </w:tcBorders>
            <w:vAlign w:val="center"/>
          </w:tcPr>
          <w:p w14:paraId="72B3E9E0" w14:textId="2D1DB33D" w:rsidR="007766CC" w:rsidRPr="00F77189" w:rsidRDefault="007766CC" w:rsidP="007766CC">
            <w:pPr>
              <w:contextualSpacing/>
              <w:jc w:val="center"/>
            </w:pPr>
            <w:r w:rsidRPr="000B4D46">
              <w:t>0</w:t>
            </w:r>
          </w:p>
        </w:tc>
      </w:tr>
      <w:tr w:rsidR="007766CC" w:rsidRPr="00F77189" w14:paraId="130E5FDE" w14:textId="77777777" w:rsidTr="00776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1787F89B" w14:textId="77777777" w:rsidR="007766CC" w:rsidRPr="000B4D46" w:rsidRDefault="007766CC" w:rsidP="007766CC">
            <w:pPr>
              <w:contextualSpacing/>
            </w:pPr>
            <w:r w:rsidRPr="000B4D46">
              <w:t>Amy Pinney</w:t>
            </w:r>
          </w:p>
          <w:p w14:paraId="07D64C56" w14:textId="5658FD77" w:rsidR="007766CC" w:rsidRPr="00F77189" w:rsidRDefault="007766CC" w:rsidP="007766CC">
            <w:pPr>
              <w:contextualSpacing/>
              <w:rPr>
                <w:i/>
                <w:iCs/>
              </w:rPr>
            </w:pPr>
            <w:r w:rsidRPr="000B4D46">
              <w:rPr>
                <w:i/>
                <w:iCs/>
              </w:rPr>
              <w:t>SAPC Chair</w:t>
            </w:r>
          </w:p>
        </w:tc>
        <w:tc>
          <w:tcPr>
            <w:tcW w:w="537" w:type="dxa"/>
            <w:vAlign w:val="center"/>
          </w:tcPr>
          <w:p w14:paraId="433B2B86" w14:textId="2F00B00C" w:rsidR="007766CC" w:rsidRPr="00F77189" w:rsidRDefault="007766CC" w:rsidP="007766CC">
            <w:pPr>
              <w:contextualSpacing/>
              <w:jc w:val="center"/>
            </w:pPr>
            <w:r w:rsidRPr="000B4D46">
              <w:t>P</w:t>
            </w:r>
          </w:p>
        </w:tc>
        <w:tc>
          <w:tcPr>
            <w:tcW w:w="657" w:type="dxa"/>
            <w:tcBorders>
              <w:bottom w:val="single" w:sz="4" w:space="0" w:color="auto"/>
            </w:tcBorders>
            <w:vAlign w:val="center"/>
          </w:tcPr>
          <w:p w14:paraId="50019AEE" w14:textId="486E92D4" w:rsidR="007766CC" w:rsidRPr="00F77189" w:rsidRDefault="007766CC" w:rsidP="007766CC">
            <w:pPr>
              <w:contextualSpacing/>
              <w:jc w:val="center"/>
            </w:pPr>
            <w:r w:rsidRPr="000B4D46">
              <w:t>P</w:t>
            </w:r>
          </w:p>
        </w:tc>
        <w:tc>
          <w:tcPr>
            <w:tcW w:w="777" w:type="dxa"/>
            <w:tcBorders>
              <w:bottom w:val="single" w:sz="4" w:space="0" w:color="auto"/>
            </w:tcBorders>
            <w:vAlign w:val="center"/>
          </w:tcPr>
          <w:p w14:paraId="68A181D6" w14:textId="55039A05" w:rsidR="007766CC" w:rsidRPr="00F77189" w:rsidRDefault="007766CC" w:rsidP="007766CC">
            <w:pPr>
              <w:contextualSpacing/>
              <w:jc w:val="center"/>
            </w:pPr>
            <w:r w:rsidRPr="000B4D46">
              <w:t>P</w:t>
            </w:r>
          </w:p>
        </w:tc>
        <w:tc>
          <w:tcPr>
            <w:tcW w:w="651" w:type="dxa"/>
            <w:tcBorders>
              <w:bottom w:val="single" w:sz="4" w:space="0" w:color="auto"/>
            </w:tcBorders>
            <w:vAlign w:val="center"/>
          </w:tcPr>
          <w:p w14:paraId="16FEE5BB" w14:textId="364911F8" w:rsidR="007766CC" w:rsidRPr="00F77189" w:rsidRDefault="007766CC" w:rsidP="007766CC">
            <w:pPr>
              <w:contextualSpacing/>
              <w:jc w:val="center"/>
            </w:pPr>
            <w:r>
              <w:t>P</w:t>
            </w:r>
          </w:p>
        </w:tc>
        <w:tc>
          <w:tcPr>
            <w:tcW w:w="790" w:type="dxa"/>
            <w:tcBorders>
              <w:bottom w:val="single" w:sz="4" w:space="0" w:color="auto"/>
            </w:tcBorders>
            <w:vAlign w:val="center"/>
          </w:tcPr>
          <w:p w14:paraId="4BBFFB7E" w14:textId="2C889155" w:rsidR="007766CC" w:rsidRPr="00F77189" w:rsidRDefault="007766CC" w:rsidP="007766CC">
            <w:pPr>
              <w:contextualSpacing/>
              <w:jc w:val="center"/>
            </w:pPr>
          </w:p>
        </w:tc>
        <w:tc>
          <w:tcPr>
            <w:tcW w:w="727" w:type="dxa"/>
            <w:tcBorders>
              <w:bottom w:val="single" w:sz="4" w:space="0" w:color="auto"/>
            </w:tcBorders>
            <w:vAlign w:val="center"/>
          </w:tcPr>
          <w:p w14:paraId="1F1FF255" w14:textId="2B7116E8" w:rsidR="007766CC" w:rsidRPr="00F77189" w:rsidRDefault="007766CC" w:rsidP="007766CC">
            <w:pPr>
              <w:contextualSpacing/>
              <w:jc w:val="center"/>
            </w:pPr>
          </w:p>
        </w:tc>
        <w:tc>
          <w:tcPr>
            <w:tcW w:w="775" w:type="dxa"/>
            <w:tcBorders>
              <w:bottom w:val="single" w:sz="4" w:space="0" w:color="auto"/>
            </w:tcBorders>
            <w:vAlign w:val="center"/>
          </w:tcPr>
          <w:p w14:paraId="27A06D63" w14:textId="75B13CA9" w:rsidR="007766CC" w:rsidRPr="00F77189" w:rsidRDefault="007766CC" w:rsidP="007766CC">
            <w:pPr>
              <w:contextualSpacing/>
              <w:jc w:val="center"/>
            </w:pPr>
          </w:p>
        </w:tc>
        <w:tc>
          <w:tcPr>
            <w:tcW w:w="672" w:type="dxa"/>
            <w:tcBorders>
              <w:bottom w:val="single" w:sz="4" w:space="0" w:color="auto"/>
            </w:tcBorders>
            <w:vAlign w:val="center"/>
          </w:tcPr>
          <w:p w14:paraId="509145E2" w14:textId="29686A9C" w:rsidR="007766CC" w:rsidRPr="00F77189" w:rsidRDefault="007766CC" w:rsidP="007766CC">
            <w:pPr>
              <w:contextualSpacing/>
              <w:jc w:val="center"/>
            </w:pPr>
            <w:r>
              <w:t>4</w:t>
            </w:r>
          </w:p>
        </w:tc>
        <w:tc>
          <w:tcPr>
            <w:tcW w:w="675" w:type="dxa"/>
            <w:tcBorders>
              <w:bottom w:val="single" w:sz="4" w:space="0" w:color="auto"/>
            </w:tcBorders>
            <w:vAlign w:val="center"/>
          </w:tcPr>
          <w:p w14:paraId="7032BD8D" w14:textId="71BAB36D" w:rsidR="007766CC" w:rsidRPr="00F77189" w:rsidRDefault="007766CC" w:rsidP="007766CC">
            <w:pPr>
              <w:contextualSpacing/>
              <w:jc w:val="center"/>
            </w:pPr>
            <w:r w:rsidRPr="000B4D46">
              <w:t>0</w:t>
            </w:r>
          </w:p>
        </w:tc>
        <w:tc>
          <w:tcPr>
            <w:tcW w:w="677" w:type="dxa"/>
            <w:tcBorders>
              <w:bottom w:val="single" w:sz="4" w:space="0" w:color="auto"/>
              <w:right w:val="double" w:sz="4" w:space="0" w:color="auto"/>
            </w:tcBorders>
            <w:vAlign w:val="center"/>
          </w:tcPr>
          <w:p w14:paraId="659EAAE1" w14:textId="7E1AD70C" w:rsidR="007766CC" w:rsidRPr="00F77189" w:rsidRDefault="007766CC" w:rsidP="007766CC">
            <w:pPr>
              <w:contextualSpacing/>
              <w:jc w:val="center"/>
            </w:pPr>
            <w:r w:rsidRPr="000B4D46">
              <w:t>0</w:t>
            </w:r>
          </w:p>
        </w:tc>
      </w:tr>
    </w:tbl>
    <w:p w14:paraId="48F3D223" w14:textId="1B3427D7" w:rsidR="00973FD5" w:rsidRPr="00F77189" w:rsidRDefault="00973FD5" w:rsidP="00454F68">
      <w:pPr>
        <w:tabs>
          <w:tab w:val="right" w:pos="14314"/>
        </w:tabs>
        <w:contextualSpacing/>
        <w:rPr>
          <w:u w:val="single"/>
        </w:rPr>
      </w:pPr>
    </w:p>
    <w:sectPr w:rsidR="00973FD5" w:rsidRPr="00F77189" w:rsidSect="009C6C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4D54" w14:textId="77777777" w:rsidR="00A26B12" w:rsidRDefault="00A26B12">
      <w:r>
        <w:separator/>
      </w:r>
    </w:p>
  </w:endnote>
  <w:endnote w:type="continuationSeparator" w:id="0">
    <w:p w14:paraId="54BDA931" w14:textId="77777777" w:rsidR="00A26B12" w:rsidRDefault="00A2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B386" w14:textId="77777777" w:rsidR="00324D35" w:rsidRDefault="00324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BEF" w14:textId="45C6A906" w:rsidR="00FC4624" w:rsidRPr="007E54DC" w:rsidRDefault="000C4F6F" w:rsidP="0009303C">
    <w:pPr>
      <w:pStyle w:val="Footer"/>
      <w:tabs>
        <w:tab w:val="clear" w:pos="8640"/>
        <w:tab w:val="right" w:pos="14310"/>
      </w:tabs>
    </w:pPr>
    <w:r w:rsidRPr="000C4F6F">
      <w:rPr>
        <w:i/>
      </w:rPr>
      <w:t>9</w:t>
    </w:r>
    <w:r w:rsidR="00FC4624" w:rsidRPr="000C4F6F">
      <w:rPr>
        <w:i/>
      </w:rPr>
      <w:t xml:space="preserve"> </w:t>
    </w:r>
    <w:r w:rsidRPr="000C4F6F">
      <w:rPr>
        <w:i/>
      </w:rPr>
      <w:t>Jan</w:t>
    </w:r>
    <w:r w:rsidR="00FC4624" w:rsidRPr="000C4F6F">
      <w:rPr>
        <w:i/>
      </w:rPr>
      <w:t xml:space="preserve"> 202</w:t>
    </w:r>
    <w:r w:rsidRPr="000C4F6F">
      <w:rPr>
        <w:i/>
      </w:rPr>
      <w:t>6</w:t>
    </w:r>
    <w:r w:rsidR="00FC4624" w:rsidRPr="000C4F6F">
      <w:rPr>
        <w:i/>
      </w:rPr>
      <w:t xml:space="preserve"> E</w:t>
    </w:r>
    <w:r w:rsidR="00FC4624" w:rsidRPr="007E54DC">
      <w:rPr>
        <w:i/>
      </w:rPr>
      <w:t>CUS-SCC Meeting Minutes (</w:t>
    </w:r>
    <w:r w:rsidR="00324D35">
      <w:rPr>
        <w:i/>
      </w:rPr>
      <w:t>FINAL</w:t>
    </w:r>
    <w:r w:rsidR="00FC4624" w:rsidRPr="007E54DC">
      <w:rPr>
        <w:i/>
      </w:rPr>
      <w:t xml:space="preserve">)   </w:t>
    </w:r>
    <w:sdt>
      <w:sdtPr>
        <w:rPr>
          <w:i/>
        </w:rPr>
        <w:id w:val="-144074300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Content>
            <w:r w:rsidR="00FC4624" w:rsidRPr="007E54DC">
              <w:rPr>
                <w:i/>
              </w:rPr>
              <w:tab/>
              <w:t xml:space="preserve">Page </w:t>
            </w:r>
            <w:r w:rsidR="00FC4624" w:rsidRPr="007E54DC">
              <w:rPr>
                <w:bCs/>
                <w:i/>
              </w:rPr>
              <w:fldChar w:fldCharType="begin"/>
            </w:r>
            <w:r w:rsidR="00FC4624" w:rsidRPr="007E54DC">
              <w:rPr>
                <w:bCs/>
                <w:i/>
              </w:rPr>
              <w:instrText xml:space="preserve"> PAGE </w:instrText>
            </w:r>
            <w:r w:rsidR="00FC4624" w:rsidRPr="007E54DC">
              <w:rPr>
                <w:bCs/>
                <w:i/>
              </w:rPr>
              <w:fldChar w:fldCharType="separate"/>
            </w:r>
            <w:r w:rsidR="00FC4624" w:rsidRPr="007E54DC">
              <w:rPr>
                <w:bCs/>
                <w:i/>
              </w:rPr>
              <w:t>17</w:t>
            </w:r>
            <w:r w:rsidR="00FC4624" w:rsidRPr="007E54DC">
              <w:rPr>
                <w:bCs/>
                <w:i/>
              </w:rPr>
              <w:fldChar w:fldCharType="end"/>
            </w:r>
            <w:r w:rsidR="00FC4624" w:rsidRPr="007E54DC">
              <w:rPr>
                <w:i/>
              </w:rPr>
              <w:t xml:space="preserve"> of </w:t>
            </w:r>
            <w:r w:rsidR="00FC4624" w:rsidRPr="007E54DC">
              <w:rPr>
                <w:bCs/>
                <w:i/>
              </w:rPr>
              <w:fldChar w:fldCharType="begin"/>
            </w:r>
            <w:r w:rsidR="00FC4624" w:rsidRPr="007E54DC">
              <w:rPr>
                <w:bCs/>
                <w:i/>
              </w:rPr>
              <w:instrText xml:space="preserve"> NUMPAGES  </w:instrText>
            </w:r>
            <w:r w:rsidR="00FC4624" w:rsidRPr="007E54DC">
              <w:rPr>
                <w:bCs/>
                <w:i/>
              </w:rPr>
              <w:fldChar w:fldCharType="separate"/>
            </w:r>
            <w:r w:rsidR="00FC4624" w:rsidRPr="007E54DC">
              <w:rPr>
                <w:bCs/>
                <w:i/>
              </w:rPr>
              <w:t>18</w:t>
            </w:r>
            <w:r w:rsidR="00FC4624" w:rsidRPr="007E54DC">
              <w:rPr>
                <w:bCs/>
                <w:i/>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DCB9" w14:textId="77777777" w:rsidR="00324D35" w:rsidRDefault="00324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8460" w14:textId="77777777" w:rsidR="00A26B12" w:rsidRDefault="00A26B12">
      <w:r>
        <w:separator/>
      </w:r>
    </w:p>
  </w:footnote>
  <w:footnote w:type="continuationSeparator" w:id="0">
    <w:p w14:paraId="02AC1C20" w14:textId="77777777" w:rsidR="00A26B12" w:rsidRDefault="00A2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1DD0" w14:textId="77777777" w:rsidR="00324D35" w:rsidRDefault="00324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F20C" w14:textId="77777777" w:rsidR="00324D35" w:rsidRDefault="00324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9FB6" w14:textId="77777777" w:rsidR="00324D35" w:rsidRDefault="00324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98A"/>
    <w:multiLevelType w:val="hybridMultilevel"/>
    <w:tmpl w:val="2910BC08"/>
    <w:lvl w:ilvl="0" w:tplc="FBE2A05C">
      <w:start w:val="1"/>
      <w:numFmt w:val="decimal"/>
      <w:lvlText w:val="%1."/>
      <w:lvlJc w:val="left"/>
      <w:pPr>
        <w:ind w:left="720" w:hanging="360"/>
      </w:pPr>
      <w:rPr>
        <w:rFonts w:hint="default"/>
        <w:b w:val="0"/>
        <w:bCs w:val="0"/>
      </w:rPr>
    </w:lvl>
    <w:lvl w:ilvl="1" w:tplc="CC2C38C2">
      <w:start w:val="1"/>
      <w:numFmt w:val="lowerLetter"/>
      <w:lvlText w:val="%2."/>
      <w:lvlJc w:val="left"/>
      <w:pPr>
        <w:ind w:left="1440" w:hanging="360"/>
      </w:pPr>
      <w:rPr>
        <w:b w:val="0"/>
        <w:bCs w:val="0"/>
      </w:rPr>
    </w:lvl>
    <w:lvl w:ilvl="2" w:tplc="21CE3338">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532F5"/>
    <w:multiLevelType w:val="hybridMultilevel"/>
    <w:tmpl w:val="4FD8A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76797"/>
    <w:multiLevelType w:val="hybridMultilevel"/>
    <w:tmpl w:val="2DE4EF72"/>
    <w:lvl w:ilvl="0" w:tplc="51883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D2117"/>
    <w:multiLevelType w:val="hybridMultilevel"/>
    <w:tmpl w:val="675EE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04B81"/>
    <w:multiLevelType w:val="hybridMultilevel"/>
    <w:tmpl w:val="BF20A7B6"/>
    <w:lvl w:ilvl="0" w:tplc="86DC3E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54A8F"/>
    <w:multiLevelType w:val="hybridMultilevel"/>
    <w:tmpl w:val="232812F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232A50E6">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013CA3"/>
    <w:multiLevelType w:val="hybridMultilevel"/>
    <w:tmpl w:val="203AC5FA"/>
    <w:lvl w:ilvl="0" w:tplc="221AA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5F6965"/>
    <w:multiLevelType w:val="hybridMultilevel"/>
    <w:tmpl w:val="68B20AD2"/>
    <w:lvl w:ilvl="0" w:tplc="8610A3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C77F6"/>
    <w:multiLevelType w:val="hybridMultilevel"/>
    <w:tmpl w:val="742E6C76"/>
    <w:lvl w:ilvl="0" w:tplc="0409000F">
      <w:start w:val="1"/>
      <w:numFmt w:val="decimal"/>
      <w:lvlText w:val="%1."/>
      <w:lvlJc w:val="left"/>
      <w:pPr>
        <w:ind w:left="720" w:hanging="360"/>
      </w:pPr>
    </w:lvl>
    <w:lvl w:ilvl="1" w:tplc="8266008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E3E9D"/>
    <w:multiLevelType w:val="hybridMultilevel"/>
    <w:tmpl w:val="8BFA8A0E"/>
    <w:lvl w:ilvl="0" w:tplc="CA42DC60">
      <w:start w:val="1"/>
      <w:numFmt w:val="decimal"/>
      <w:lvlText w:val="%1."/>
      <w:lvlJc w:val="left"/>
      <w:pPr>
        <w:ind w:left="720" w:hanging="360"/>
      </w:pPr>
      <w:rPr>
        <w:rFonts w:ascii="Times New Roman" w:eastAsia="Calibri" w:hAnsi="Times New Roman" w:cs="Times New Roman" w:hint="default"/>
        <w:b w:val="0"/>
        <w:bCs w:val="0"/>
      </w:rPr>
    </w:lvl>
    <w:lvl w:ilvl="1" w:tplc="2C7C15CA">
      <w:start w:val="1"/>
      <w:numFmt w:val="lowerLetter"/>
      <w:lvlText w:val="%2."/>
      <w:lvlJc w:val="left"/>
      <w:pPr>
        <w:ind w:left="1440" w:hanging="360"/>
      </w:pPr>
      <w:rPr>
        <w:b w:val="0"/>
        <w:bCs/>
      </w:rPr>
    </w:lvl>
    <w:lvl w:ilvl="2" w:tplc="E3CA624C">
      <w:start w:val="1"/>
      <w:numFmt w:val="lowerRoman"/>
      <w:lvlText w:val="%3."/>
      <w:lvlJc w:val="right"/>
      <w:pPr>
        <w:ind w:left="2160" w:hanging="180"/>
      </w:pPr>
      <w:rPr>
        <w:b w:val="0"/>
        <w:bCs/>
      </w:rPr>
    </w:lvl>
    <w:lvl w:ilvl="3" w:tplc="DC80BE64">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56C21"/>
    <w:multiLevelType w:val="hybridMultilevel"/>
    <w:tmpl w:val="F190D656"/>
    <w:lvl w:ilvl="0" w:tplc="3E34A608">
      <w:start w:val="1"/>
      <w:numFmt w:val="decimal"/>
      <w:lvlText w:val="%1."/>
      <w:lvlJc w:val="left"/>
      <w:pPr>
        <w:ind w:left="720" w:hanging="360"/>
      </w:pPr>
      <w:rPr>
        <w:rFonts w:ascii="Times New Roman" w:eastAsia="Calibri" w:hAnsi="Times New Roman" w:cs="Times New Roman" w:hint="default"/>
        <w:b w:val="0"/>
        <w:bCs w:val="0"/>
      </w:rPr>
    </w:lvl>
    <w:lvl w:ilvl="1" w:tplc="2CF05D38">
      <w:start w:val="1"/>
      <w:numFmt w:val="lowerLetter"/>
      <w:lvlText w:val="%2."/>
      <w:lvlJc w:val="left"/>
      <w:pPr>
        <w:ind w:left="1440" w:hanging="360"/>
      </w:pPr>
      <w:rPr>
        <w:b w:val="0"/>
        <w:bCs w:val="0"/>
      </w:rPr>
    </w:lvl>
    <w:lvl w:ilvl="2" w:tplc="D952A3D8">
      <w:start w:val="1"/>
      <w:numFmt w:val="lowerRoman"/>
      <w:lvlText w:val="%3."/>
      <w:lvlJc w:val="right"/>
      <w:pPr>
        <w:ind w:left="2160" w:hanging="180"/>
      </w:pPr>
      <w:rPr>
        <w:b w:val="0"/>
        <w:bCs w:val="0"/>
      </w:rPr>
    </w:lvl>
    <w:lvl w:ilvl="3" w:tplc="9710C7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97C58"/>
    <w:multiLevelType w:val="hybridMultilevel"/>
    <w:tmpl w:val="4E28C100"/>
    <w:lvl w:ilvl="0" w:tplc="7BF61AD2">
      <w:start w:val="1"/>
      <w:numFmt w:val="decimal"/>
      <w:lvlText w:val="%1."/>
      <w:lvlJc w:val="left"/>
      <w:pPr>
        <w:ind w:left="720" w:hanging="360"/>
      </w:pPr>
      <w:rPr>
        <w:rFonts w:hint="default"/>
        <w:b w:val="0"/>
        <w:bCs w:val="0"/>
      </w:rPr>
    </w:lvl>
    <w:lvl w:ilvl="1" w:tplc="65A4D2DC">
      <w:start w:val="1"/>
      <w:numFmt w:val="lowerLetter"/>
      <w:lvlText w:val="%2."/>
      <w:lvlJc w:val="left"/>
      <w:pPr>
        <w:ind w:left="1440" w:hanging="360"/>
      </w:pPr>
      <w:rPr>
        <w:b w:val="0"/>
        <w:bCs w:val="0"/>
      </w:rPr>
    </w:lvl>
    <w:lvl w:ilvl="2" w:tplc="6A163BD4">
      <w:start w:val="1"/>
      <w:numFmt w:val="lowerRoman"/>
      <w:lvlText w:val="%3."/>
      <w:lvlJc w:val="right"/>
      <w:pPr>
        <w:ind w:left="2160" w:hanging="180"/>
      </w:pPr>
      <w:rPr>
        <w:b w:val="0"/>
        <w:bCs/>
      </w:rPr>
    </w:lvl>
    <w:lvl w:ilvl="3" w:tplc="9CDC3A16">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40CA1"/>
    <w:multiLevelType w:val="hybridMultilevel"/>
    <w:tmpl w:val="659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B00D5"/>
    <w:multiLevelType w:val="hybridMultilevel"/>
    <w:tmpl w:val="F942EF06"/>
    <w:lvl w:ilvl="0" w:tplc="CB86907A">
      <w:start w:val="1"/>
      <w:numFmt w:val="decimal"/>
      <w:lvlText w:val="%1."/>
      <w:lvlJc w:val="left"/>
      <w:pPr>
        <w:ind w:left="720" w:hanging="360"/>
      </w:pPr>
      <w:rPr>
        <w:b w:val="0"/>
        <w:bCs w:val="0"/>
      </w:rPr>
    </w:lvl>
    <w:lvl w:ilvl="1" w:tplc="A17CA7F8">
      <w:start w:val="1"/>
      <w:numFmt w:val="lowerLetter"/>
      <w:lvlText w:val="%2."/>
      <w:lvlJc w:val="left"/>
      <w:pPr>
        <w:ind w:left="1440" w:hanging="360"/>
      </w:pPr>
      <w:rPr>
        <w:b w:val="0"/>
        <w:bCs w:val="0"/>
      </w:rPr>
    </w:lvl>
    <w:lvl w:ilvl="2" w:tplc="7C3692D2">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A0549"/>
    <w:multiLevelType w:val="hybridMultilevel"/>
    <w:tmpl w:val="BA248FD0"/>
    <w:lvl w:ilvl="0" w:tplc="04090019">
      <w:start w:val="1"/>
      <w:numFmt w:val="lowerLetter"/>
      <w:lvlText w:val="%1."/>
      <w:lvlJc w:val="left"/>
      <w:pPr>
        <w:ind w:left="1440" w:hanging="360"/>
      </w:pPr>
      <w:rPr>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780A77"/>
    <w:multiLevelType w:val="hybridMultilevel"/>
    <w:tmpl w:val="2B3A9BD4"/>
    <w:lvl w:ilvl="0" w:tplc="D388A042">
      <w:start w:val="1"/>
      <w:numFmt w:val="decimal"/>
      <w:lvlText w:val="%1."/>
      <w:lvlJc w:val="left"/>
      <w:pPr>
        <w:ind w:left="720" w:hanging="360"/>
      </w:pPr>
      <w:rPr>
        <w:rFonts w:hint="default"/>
        <w:b w:val="0"/>
        <w:bCs/>
      </w:rPr>
    </w:lvl>
    <w:lvl w:ilvl="1" w:tplc="B9C0A54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75215"/>
    <w:multiLevelType w:val="hybridMultilevel"/>
    <w:tmpl w:val="6C126AB8"/>
    <w:lvl w:ilvl="0" w:tplc="E9449242">
      <w:start w:val="1"/>
      <w:numFmt w:val="decimal"/>
      <w:lvlText w:val="%1."/>
      <w:lvlJc w:val="left"/>
      <w:pPr>
        <w:ind w:left="720" w:hanging="360"/>
      </w:pPr>
      <w:rPr>
        <w:rFonts w:hint="default"/>
        <w:b w:val="0"/>
        <w:bCs w:val="0"/>
      </w:rPr>
    </w:lvl>
    <w:lvl w:ilvl="1" w:tplc="70A8534E">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14979"/>
    <w:multiLevelType w:val="hybridMultilevel"/>
    <w:tmpl w:val="A0EAD3CC"/>
    <w:lvl w:ilvl="0" w:tplc="4008BD02">
      <w:start w:val="1"/>
      <w:numFmt w:val="decimal"/>
      <w:lvlText w:val="%1."/>
      <w:lvlJc w:val="left"/>
      <w:pPr>
        <w:ind w:left="720" w:hanging="360"/>
      </w:pPr>
      <w:rPr>
        <w:rFonts w:hint="default"/>
        <w:b w:val="0"/>
        <w:bCs w:val="0"/>
      </w:rPr>
    </w:lvl>
    <w:lvl w:ilvl="1" w:tplc="B0682CFC">
      <w:start w:val="1"/>
      <w:numFmt w:val="lowerLetter"/>
      <w:lvlText w:val="%2."/>
      <w:lvlJc w:val="left"/>
      <w:pPr>
        <w:ind w:left="1440" w:hanging="360"/>
      </w:pPr>
      <w:rPr>
        <w:b w:val="0"/>
        <w:bCs w:val="0"/>
      </w:rPr>
    </w:lvl>
    <w:lvl w:ilvl="2" w:tplc="51E8B95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A51FB"/>
    <w:multiLevelType w:val="hybridMultilevel"/>
    <w:tmpl w:val="988CBD10"/>
    <w:lvl w:ilvl="0" w:tplc="AE627D9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24949"/>
    <w:multiLevelType w:val="hybridMultilevel"/>
    <w:tmpl w:val="D2B4E5FC"/>
    <w:lvl w:ilvl="0" w:tplc="7562B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66BD0"/>
    <w:multiLevelType w:val="hybridMultilevel"/>
    <w:tmpl w:val="4BB00378"/>
    <w:lvl w:ilvl="0" w:tplc="2E7A5968">
      <w:start w:val="1"/>
      <w:numFmt w:val="decimal"/>
      <w:lvlText w:val="%1."/>
      <w:lvlJc w:val="left"/>
      <w:pPr>
        <w:ind w:left="720" w:hanging="360"/>
      </w:pPr>
      <w:rPr>
        <w:rFonts w:hint="default"/>
        <w:b w:val="0"/>
        <w:bCs/>
      </w:rPr>
    </w:lvl>
    <w:lvl w:ilvl="1" w:tplc="BA68BCFC">
      <w:start w:val="1"/>
      <w:numFmt w:val="lowerLetter"/>
      <w:lvlText w:val="%2."/>
      <w:lvlJc w:val="left"/>
      <w:pPr>
        <w:ind w:left="1440" w:hanging="360"/>
      </w:pPr>
      <w:rPr>
        <w:b w:val="0"/>
        <w:bCs/>
      </w:rPr>
    </w:lvl>
    <w:lvl w:ilvl="2" w:tplc="6B785CA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260D0"/>
    <w:multiLevelType w:val="hybridMultilevel"/>
    <w:tmpl w:val="13BEB194"/>
    <w:lvl w:ilvl="0" w:tplc="023ABEB6">
      <w:start w:val="1"/>
      <w:numFmt w:val="decimal"/>
      <w:lvlText w:val="%1."/>
      <w:lvlJc w:val="left"/>
      <w:pPr>
        <w:ind w:left="720" w:hanging="360"/>
      </w:pPr>
      <w:rPr>
        <w:b w:val="0"/>
        <w:bCs w:val="0"/>
      </w:r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D7F0E"/>
    <w:multiLevelType w:val="hybridMultilevel"/>
    <w:tmpl w:val="1C3E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658C6"/>
    <w:multiLevelType w:val="hybridMultilevel"/>
    <w:tmpl w:val="B35EC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A2468"/>
    <w:multiLevelType w:val="hybridMultilevel"/>
    <w:tmpl w:val="76B2302A"/>
    <w:lvl w:ilvl="0" w:tplc="34889E10">
      <w:start w:val="1"/>
      <w:numFmt w:val="decimal"/>
      <w:lvlText w:val="%1."/>
      <w:lvlJc w:val="left"/>
      <w:pPr>
        <w:ind w:left="720" w:hanging="360"/>
      </w:pPr>
      <w:rPr>
        <w:b w:val="0"/>
        <w:bCs w:val="0"/>
      </w:rPr>
    </w:lvl>
    <w:lvl w:ilvl="1" w:tplc="0AB29DB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52B78"/>
    <w:multiLevelType w:val="hybridMultilevel"/>
    <w:tmpl w:val="AD005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A241C6"/>
    <w:multiLevelType w:val="hybridMultilevel"/>
    <w:tmpl w:val="17CE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D4DF6"/>
    <w:multiLevelType w:val="hybridMultilevel"/>
    <w:tmpl w:val="4B52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5EE4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02622"/>
    <w:multiLevelType w:val="hybridMultilevel"/>
    <w:tmpl w:val="2C2CE49E"/>
    <w:lvl w:ilvl="0" w:tplc="01D80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611C99"/>
    <w:multiLevelType w:val="hybridMultilevel"/>
    <w:tmpl w:val="3AF06A58"/>
    <w:lvl w:ilvl="0" w:tplc="69789C48">
      <w:start w:val="1"/>
      <w:numFmt w:val="decimal"/>
      <w:lvlText w:val="%1."/>
      <w:lvlJc w:val="left"/>
      <w:pPr>
        <w:ind w:left="720" w:hanging="360"/>
      </w:pPr>
      <w:rPr>
        <w:rFonts w:ascii="Times New Roman" w:eastAsia="Calibri" w:hAnsi="Times New Roman" w:cs="Times New Roman" w:hint="default"/>
        <w:b w:val="0"/>
        <w:bCs w:val="0"/>
      </w:rPr>
    </w:lvl>
    <w:lvl w:ilvl="1" w:tplc="78003BC2">
      <w:start w:val="1"/>
      <w:numFmt w:val="lowerLetter"/>
      <w:lvlText w:val="%2."/>
      <w:lvlJc w:val="left"/>
      <w:pPr>
        <w:ind w:left="1440" w:hanging="360"/>
      </w:pPr>
      <w:rPr>
        <w:b w:val="0"/>
        <w:bCs w:val="0"/>
      </w:rPr>
    </w:lvl>
    <w:lvl w:ilvl="2" w:tplc="4B5A1B8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74D0B"/>
    <w:multiLevelType w:val="hybridMultilevel"/>
    <w:tmpl w:val="906885C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8EFCDDE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3005F"/>
    <w:multiLevelType w:val="hybridMultilevel"/>
    <w:tmpl w:val="16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E450B"/>
    <w:multiLevelType w:val="hybridMultilevel"/>
    <w:tmpl w:val="0532C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2754B"/>
    <w:multiLevelType w:val="hybridMultilevel"/>
    <w:tmpl w:val="9D86ABE6"/>
    <w:lvl w:ilvl="0" w:tplc="1B3C43A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005220">
    <w:abstractNumId w:val="22"/>
  </w:num>
  <w:num w:numId="2" w16cid:durableId="19760623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84407">
    <w:abstractNumId w:val="15"/>
  </w:num>
  <w:num w:numId="4" w16cid:durableId="2006087695">
    <w:abstractNumId w:val="32"/>
  </w:num>
  <w:num w:numId="5" w16cid:durableId="1110122240">
    <w:abstractNumId w:val="0"/>
  </w:num>
  <w:num w:numId="6" w16cid:durableId="615022256">
    <w:abstractNumId w:val="34"/>
  </w:num>
  <w:num w:numId="7" w16cid:durableId="1540123946">
    <w:abstractNumId w:val="10"/>
  </w:num>
  <w:num w:numId="8" w16cid:durableId="818696619">
    <w:abstractNumId w:val="26"/>
  </w:num>
  <w:num w:numId="9" w16cid:durableId="908883776">
    <w:abstractNumId w:val="3"/>
  </w:num>
  <w:num w:numId="10" w16cid:durableId="1802841311">
    <w:abstractNumId w:val="38"/>
  </w:num>
  <w:num w:numId="11" w16cid:durableId="1068652384">
    <w:abstractNumId w:val="7"/>
  </w:num>
  <w:num w:numId="12" w16cid:durableId="1406804359">
    <w:abstractNumId w:val="20"/>
  </w:num>
  <w:num w:numId="13" w16cid:durableId="2017876987">
    <w:abstractNumId w:val="37"/>
  </w:num>
  <w:num w:numId="14" w16cid:durableId="433212376">
    <w:abstractNumId w:val="17"/>
  </w:num>
  <w:num w:numId="15" w16cid:durableId="2092962778">
    <w:abstractNumId w:val="14"/>
  </w:num>
  <w:num w:numId="16" w16cid:durableId="1138454405">
    <w:abstractNumId w:val="1"/>
  </w:num>
  <w:num w:numId="17" w16cid:durableId="1424260483">
    <w:abstractNumId w:val="28"/>
  </w:num>
  <w:num w:numId="18" w16cid:durableId="1930389458">
    <w:abstractNumId w:val="31"/>
  </w:num>
  <w:num w:numId="19" w16cid:durableId="970018662">
    <w:abstractNumId w:val="30"/>
  </w:num>
  <w:num w:numId="20" w16cid:durableId="1820145736">
    <w:abstractNumId w:val="23"/>
  </w:num>
  <w:num w:numId="21" w16cid:durableId="825166251">
    <w:abstractNumId w:val="33"/>
  </w:num>
  <w:num w:numId="22" w16cid:durableId="367225435">
    <w:abstractNumId w:val="25"/>
  </w:num>
  <w:num w:numId="23" w16cid:durableId="622927406">
    <w:abstractNumId w:val="18"/>
  </w:num>
  <w:num w:numId="24" w16cid:durableId="1548377508">
    <w:abstractNumId w:val="19"/>
  </w:num>
  <w:num w:numId="25" w16cid:durableId="2132281888">
    <w:abstractNumId w:val="6"/>
  </w:num>
  <w:num w:numId="26" w16cid:durableId="561645945">
    <w:abstractNumId w:val="2"/>
  </w:num>
  <w:num w:numId="27" w16cid:durableId="335498595">
    <w:abstractNumId w:val="21"/>
  </w:num>
  <w:num w:numId="28" w16cid:durableId="334185762">
    <w:abstractNumId w:val="24"/>
  </w:num>
  <w:num w:numId="29" w16cid:durableId="1292787660">
    <w:abstractNumId w:val="8"/>
  </w:num>
  <w:num w:numId="30" w16cid:durableId="710618015">
    <w:abstractNumId w:val="4"/>
  </w:num>
  <w:num w:numId="31" w16cid:durableId="972371949">
    <w:abstractNumId w:val="16"/>
  </w:num>
  <w:num w:numId="32" w16cid:durableId="1430736882">
    <w:abstractNumId w:val="12"/>
  </w:num>
  <w:num w:numId="33" w16cid:durableId="1451436287">
    <w:abstractNumId w:val="5"/>
  </w:num>
  <w:num w:numId="34" w16cid:durableId="799423088">
    <w:abstractNumId w:val="13"/>
  </w:num>
  <w:num w:numId="35" w16cid:durableId="947740176">
    <w:abstractNumId w:val="29"/>
  </w:num>
  <w:num w:numId="36" w16cid:durableId="728647751">
    <w:abstractNumId w:val="36"/>
  </w:num>
  <w:num w:numId="37" w16cid:durableId="1927229777">
    <w:abstractNumId w:val="11"/>
  </w:num>
  <w:num w:numId="38" w16cid:durableId="663552033">
    <w:abstractNumId w:val="27"/>
  </w:num>
  <w:num w:numId="39" w16cid:durableId="26222564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40"/>
    <w:rsid w:val="0000260C"/>
    <w:rsid w:val="00002F94"/>
    <w:rsid w:val="000144F9"/>
    <w:rsid w:val="000173B5"/>
    <w:rsid w:val="000246BE"/>
    <w:rsid w:val="00025CDC"/>
    <w:rsid w:val="0003086F"/>
    <w:rsid w:val="00032FF7"/>
    <w:rsid w:val="00037DDE"/>
    <w:rsid w:val="0004118F"/>
    <w:rsid w:val="0004173C"/>
    <w:rsid w:val="00042386"/>
    <w:rsid w:val="000507F8"/>
    <w:rsid w:val="00055CF5"/>
    <w:rsid w:val="00061B4B"/>
    <w:rsid w:val="00061C03"/>
    <w:rsid w:val="00066022"/>
    <w:rsid w:val="00071A3E"/>
    <w:rsid w:val="00072F61"/>
    <w:rsid w:val="00073431"/>
    <w:rsid w:val="000757A3"/>
    <w:rsid w:val="000760DC"/>
    <w:rsid w:val="00076EF3"/>
    <w:rsid w:val="000777F9"/>
    <w:rsid w:val="00082D4B"/>
    <w:rsid w:val="0008395E"/>
    <w:rsid w:val="0008749E"/>
    <w:rsid w:val="00092D4A"/>
    <w:rsid w:val="0009303C"/>
    <w:rsid w:val="00095528"/>
    <w:rsid w:val="000A0ECF"/>
    <w:rsid w:val="000A50C2"/>
    <w:rsid w:val="000A5412"/>
    <w:rsid w:val="000A5B88"/>
    <w:rsid w:val="000A7F9B"/>
    <w:rsid w:val="000B147E"/>
    <w:rsid w:val="000B277E"/>
    <w:rsid w:val="000B362D"/>
    <w:rsid w:val="000B6B06"/>
    <w:rsid w:val="000B74EE"/>
    <w:rsid w:val="000C0DB9"/>
    <w:rsid w:val="000C22A9"/>
    <w:rsid w:val="000C4F6F"/>
    <w:rsid w:val="000C5720"/>
    <w:rsid w:val="000C59F7"/>
    <w:rsid w:val="000C7035"/>
    <w:rsid w:val="000E3684"/>
    <w:rsid w:val="000F0648"/>
    <w:rsid w:val="000F3792"/>
    <w:rsid w:val="000F3A33"/>
    <w:rsid w:val="000F3A44"/>
    <w:rsid w:val="000F4925"/>
    <w:rsid w:val="000F4E9D"/>
    <w:rsid w:val="00102B3D"/>
    <w:rsid w:val="00103B24"/>
    <w:rsid w:val="00104BF3"/>
    <w:rsid w:val="0010559F"/>
    <w:rsid w:val="0010774F"/>
    <w:rsid w:val="0010789F"/>
    <w:rsid w:val="00107CCD"/>
    <w:rsid w:val="001107E2"/>
    <w:rsid w:val="001214C4"/>
    <w:rsid w:val="00122214"/>
    <w:rsid w:val="001239B2"/>
    <w:rsid w:val="00125158"/>
    <w:rsid w:val="00130411"/>
    <w:rsid w:val="00143F90"/>
    <w:rsid w:val="001454CA"/>
    <w:rsid w:val="0014666D"/>
    <w:rsid w:val="001534E1"/>
    <w:rsid w:val="001568EE"/>
    <w:rsid w:val="001645F7"/>
    <w:rsid w:val="00164A00"/>
    <w:rsid w:val="00171EE3"/>
    <w:rsid w:val="001736BC"/>
    <w:rsid w:val="00174638"/>
    <w:rsid w:val="00175ED7"/>
    <w:rsid w:val="001761A5"/>
    <w:rsid w:val="00176EC2"/>
    <w:rsid w:val="00181F87"/>
    <w:rsid w:val="001822D6"/>
    <w:rsid w:val="00182B66"/>
    <w:rsid w:val="00190F09"/>
    <w:rsid w:val="00192D1B"/>
    <w:rsid w:val="001A2105"/>
    <w:rsid w:val="001A74E1"/>
    <w:rsid w:val="001B0733"/>
    <w:rsid w:val="001B0887"/>
    <w:rsid w:val="001B3020"/>
    <w:rsid w:val="001B417D"/>
    <w:rsid w:val="001C0C06"/>
    <w:rsid w:val="001C21E3"/>
    <w:rsid w:val="001C4D3A"/>
    <w:rsid w:val="001C7F61"/>
    <w:rsid w:val="001D0605"/>
    <w:rsid w:val="001D0900"/>
    <w:rsid w:val="001D44E1"/>
    <w:rsid w:val="001E04DA"/>
    <w:rsid w:val="001E1643"/>
    <w:rsid w:val="001E18A8"/>
    <w:rsid w:val="001E422A"/>
    <w:rsid w:val="001E511A"/>
    <w:rsid w:val="001E567E"/>
    <w:rsid w:val="001E5779"/>
    <w:rsid w:val="001F05E0"/>
    <w:rsid w:val="001F0F53"/>
    <w:rsid w:val="001F380D"/>
    <w:rsid w:val="001F65CC"/>
    <w:rsid w:val="001F7026"/>
    <w:rsid w:val="002062D7"/>
    <w:rsid w:val="00207F5E"/>
    <w:rsid w:val="002202EF"/>
    <w:rsid w:val="0022058A"/>
    <w:rsid w:val="00222065"/>
    <w:rsid w:val="002244BE"/>
    <w:rsid w:val="00231565"/>
    <w:rsid w:val="002326B8"/>
    <w:rsid w:val="00233260"/>
    <w:rsid w:val="0023764C"/>
    <w:rsid w:val="00245360"/>
    <w:rsid w:val="002514C7"/>
    <w:rsid w:val="00255B99"/>
    <w:rsid w:val="0025770A"/>
    <w:rsid w:val="0026408E"/>
    <w:rsid w:val="0026653A"/>
    <w:rsid w:val="0027101A"/>
    <w:rsid w:val="002720DB"/>
    <w:rsid w:val="002722F5"/>
    <w:rsid w:val="0027270A"/>
    <w:rsid w:val="00276814"/>
    <w:rsid w:val="002805B2"/>
    <w:rsid w:val="00280889"/>
    <w:rsid w:val="0028196E"/>
    <w:rsid w:val="0028355B"/>
    <w:rsid w:val="00283686"/>
    <w:rsid w:val="00286222"/>
    <w:rsid w:val="0028721E"/>
    <w:rsid w:val="00287DFD"/>
    <w:rsid w:val="00291DF8"/>
    <w:rsid w:val="00293172"/>
    <w:rsid w:val="002A3A47"/>
    <w:rsid w:val="002B4C97"/>
    <w:rsid w:val="002B598F"/>
    <w:rsid w:val="002B6719"/>
    <w:rsid w:val="002B74F7"/>
    <w:rsid w:val="002C221C"/>
    <w:rsid w:val="002C3502"/>
    <w:rsid w:val="002C4B4E"/>
    <w:rsid w:val="002D0BC2"/>
    <w:rsid w:val="002D4243"/>
    <w:rsid w:val="002D5D9B"/>
    <w:rsid w:val="002D78B2"/>
    <w:rsid w:val="002E2C41"/>
    <w:rsid w:val="002E72EF"/>
    <w:rsid w:val="002F2058"/>
    <w:rsid w:val="002F39F9"/>
    <w:rsid w:val="002F5B48"/>
    <w:rsid w:val="002F622E"/>
    <w:rsid w:val="002F7A05"/>
    <w:rsid w:val="00300C58"/>
    <w:rsid w:val="00301EDA"/>
    <w:rsid w:val="00303C17"/>
    <w:rsid w:val="003054B3"/>
    <w:rsid w:val="00312441"/>
    <w:rsid w:val="00324D35"/>
    <w:rsid w:val="003308D6"/>
    <w:rsid w:val="00332141"/>
    <w:rsid w:val="0033218A"/>
    <w:rsid w:val="00333D79"/>
    <w:rsid w:val="00335B6A"/>
    <w:rsid w:val="00336EB9"/>
    <w:rsid w:val="00343D80"/>
    <w:rsid w:val="00354FB6"/>
    <w:rsid w:val="00355901"/>
    <w:rsid w:val="003611FA"/>
    <w:rsid w:val="003617D0"/>
    <w:rsid w:val="003629E9"/>
    <w:rsid w:val="00370A85"/>
    <w:rsid w:val="00372002"/>
    <w:rsid w:val="003821DA"/>
    <w:rsid w:val="00385907"/>
    <w:rsid w:val="00390F5D"/>
    <w:rsid w:val="0039176F"/>
    <w:rsid w:val="003A1462"/>
    <w:rsid w:val="003A4E09"/>
    <w:rsid w:val="003A51D3"/>
    <w:rsid w:val="003B0F42"/>
    <w:rsid w:val="003B231C"/>
    <w:rsid w:val="003B3BAD"/>
    <w:rsid w:val="003B5666"/>
    <w:rsid w:val="003B5750"/>
    <w:rsid w:val="003B57D6"/>
    <w:rsid w:val="003B7781"/>
    <w:rsid w:val="003C3C8D"/>
    <w:rsid w:val="003C502E"/>
    <w:rsid w:val="003C603C"/>
    <w:rsid w:val="003C702A"/>
    <w:rsid w:val="003D2AF7"/>
    <w:rsid w:val="003D3058"/>
    <w:rsid w:val="003E4149"/>
    <w:rsid w:val="003F0E8A"/>
    <w:rsid w:val="003F4AA3"/>
    <w:rsid w:val="004008A0"/>
    <w:rsid w:val="00400D60"/>
    <w:rsid w:val="0040277F"/>
    <w:rsid w:val="0040653E"/>
    <w:rsid w:val="00410043"/>
    <w:rsid w:val="00410B64"/>
    <w:rsid w:val="00413013"/>
    <w:rsid w:val="00417222"/>
    <w:rsid w:val="00420462"/>
    <w:rsid w:val="00421128"/>
    <w:rsid w:val="00431C5A"/>
    <w:rsid w:val="00436400"/>
    <w:rsid w:val="0043725A"/>
    <w:rsid w:val="00442114"/>
    <w:rsid w:val="00443496"/>
    <w:rsid w:val="00447A2A"/>
    <w:rsid w:val="00451CEE"/>
    <w:rsid w:val="00454BBD"/>
    <w:rsid w:val="00454F68"/>
    <w:rsid w:val="00455A30"/>
    <w:rsid w:val="00457719"/>
    <w:rsid w:val="004578DF"/>
    <w:rsid w:val="004606B0"/>
    <w:rsid w:val="0046649B"/>
    <w:rsid w:val="0047331C"/>
    <w:rsid w:val="004746CD"/>
    <w:rsid w:val="0047678D"/>
    <w:rsid w:val="00492018"/>
    <w:rsid w:val="004920A3"/>
    <w:rsid w:val="004A563E"/>
    <w:rsid w:val="004A6A23"/>
    <w:rsid w:val="004A72A5"/>
    <w:rsid w:val="004B1681"/>
    <w:rsid w:val="004B2485"/>
    <w:rsid w:val="004D21EF"/>
    <w:rsid w:val="004D32F7"/>
    <w:rsid w:val="004D53F4"/>
    <w:rsid w:val="004E039B"/>
    <w:rsid w:val="004E1440"/>
    <w:rsid w:val="004E1B25"/>
    <w:rsid w:val="004E3901"/>
    <w:rsid w:val="004E3E6B"/>
    <w:rsid w:val="004E54BC"/>
    <w:rsid w:val="004E6A62"/>
    <w:rsid w:val="004E713D"/>
    <w:rsid w:val="004F1C3B"/>
    <w:rsid w:val="004F24C0"/>
    <w:rsid w:val="004F2854"/>
    <w:rsid w:val="004F5424"/>
    <w:rsid w:val="00500258"/>
    <w:rsid w:val="00502339"/>
    <w:rsid w:val="0050345F"/>
    <w:rsid w:val="005050EE"/>
    <w:rsid w:val="00507282"/>
    <w:rsid w:val="00516E57"/>
    <w:rsid w:val="005178A2"/>
    <w:rsid w:val="0052381A"/>
    <w:rsid w:val="00530A68"/>
    <w:rsid w:val="00536A40"/>
    <w:rsid w:val="0054371A"/>
    <w:rsid w:val="0054541F"/>
    <w:rsid w:val="0054675D"/>
    <w:rsid w:val="00551BB4"/>
    <w:rsid w:val="00552B68"/>
    <w:rsid w:val="0055324C"/>
    <w:rsid w:val="00564692"/>
    <w:rsid w:val="00567F9D"/>
    <w:rsid w:val="005711A0"/>
    <w:rsid w:val="00571EB8"/>
    <w:rsid w:val="005757C4"/>
    <w:rsid w:val="00576420"/>
    <w:rsid w:val="00582A5C"/>
    <w:rsid w:val="005836AA"/>
    <w:rsid w:val="005854D8"/>
    <w:rsid w:val="00585514"/>
    <w:rsid w:val="00587DE3"/>
    <w:rsid w:val="005908DD"/>
    <w:rsid w:val="005942CB"/>
    <w:rsid w:val="005A0CE6"/>
    <w:rsid w:val="005B0D17"/>
    <w:rsid w:val="005B1775"/>
    <w:rsid w:val="005B727E"/>
    <w:rsid w:val="005B7837"/>
    <w:rsid w:val="005C6240"/>
    <w:rsid w:val="005C6E48"/>
    <w:rsid w:val="005D577C"/>
    <w:rsid w:val="005E05D9"/>
    <w:rsid w:val="005E16F0"/>
    <w:rsid w:val="005E16FB"/>
    <w:rsid w:val="005E3DFC"/>
    <w:rsid w:val="005E7011"/>
    <w:rsid w:val="005F38B8"/>
    <w:rsid w:val="005F5916"/>
    <w:rsid w:val="005F5EAB"/>
    <w:rsid w:val="005F78B0"/>
    <w:rsid w:val="00601BBC"/>
    <w:rsid w:val="00602CF5"/>
    <w:rsid w:val="00603BF8"/>
    <w:rsid w:val="0060492D"/>
    <w:rsid w:val="006052C1"/>
    <w:rsid w:val="00615E39"/>
    <w:rsid w:val="0061637C"/>
    <w:rsid w:val="006226E0"/>
    <w:rsid w:val="00622E32"/>
    <w:rsid w:val="006233A1"/>
    <w:rsid w:val="00623821"/>
    <w:rsid w:val="0062726A"/>
    <w:rsid w:val="00630F14"/>
    <w:rsid w:val="00640DD7"/>
    <w:rsid w:val="00642663"/>
    <w:rsid w:val="00646059"/>
    <w:rsid w:val="00646DB2"/>
    <w:rsid w:val="00647376"/>
    <w:rsid w:val="00650251"/>
    <w:rsid w:val="006504CB"/>
    <w:rsid w:val="006546F4"/>
    <w:rsid w:val="00667035"/>
    <w:rsid w:val="00667BEB"/>
    <w:rsid w:val="00671D56"/>
    <w:rsid w:val="00672C8B"/>
    <w:rsid w:val="006765A9"/>
    <w:rsid w:val="006822B6"/>
    <w:rsid w:val="00685E35"/>
    <w:rsid w:val="00691580"/>
    <w:rsid w:val="0069423C"/>
    <w:rsid w:val="00695F96"/>
    <w:rsid w:val="00696F10"/>
    <w:rsid w:val="006A098A"/>
    <w:rsid w:val="006A469B"/>
    <w:rsid w:val="006A5A59"/>
    <w:rsid w:val="006A5E3F"/>
    <w:rsid w:val="006A6CEE"/>
    <w:rsid w:val="006B6734"/>
    <w:rsid w:val="006B6F8A"/>
    <w:rsid w:val="006C1995"/>
    <w:rsid w:val="006C38E8"/>
    <w:rsid w:val="006D0B3A"/>
    <w:rsid w:val="006D140E"/>
    <w:rsid w:val="006D5E3C"/>
    <w:rsid w:val="006E09CB"/>
    <w:rsid w:val="006E1C23"/>
    <w:rsid w:val="006E6389"/>
    <w:rsid w:val="006F1CE2"/>
    <w:rsid w:val="006F53EF"/>
    <w:rsid w:val="00700394"/>
    <w:rsid w:val="00701721"/>
    <w:rsid w:val="00706B5E"/>
    <w:rsid w:val="0071360E"/>
    <w:rsid w:val="00713E44"/>
    <w:rsid w:val="00714174"/>
    <w:rsid w:val="00715E07"/>
    <w:rsid w:val="00715F27"/>
    <w:rsid w:val="00723E61"/>
    <w:rsid w:val="00725961"/>
    <w:rsid w:val="00730704"/>
    <w:rsid w:val="00731D0B"/>
    <w:rsid w:val="007351B8"/>
    <w:rsid w:val="007351D1"/>
    <w:rsid w:val="0073624C"/>
    <w:rsid w:val="00737C76"/>
    <w:rsid w:val="00744C5E"/>
    <w:rsid w:val="00745772"/>
    <w:rsid w:val="00747057"/>
    <w:rsid w:val="0074739F"/>
    <w:rsid w:val="00750727"/>
    <w:rsid w:val="00755073"/>
    <w:rsid w:val="00757AC3"/>
    <w:rsid w:val="00757FE0"/>
    <w:rsid w:val="0076354B"/>
    <w:rsid w:val="00766D0E"/>
    <w:rsid w:val="007717E5"/>
    <w:rsid w:val="00771D73"/>
    <w:rsid w:val="00772672"/>
    <w:rsid w:val="007744C2"/>
    <w:rsid w:val="007766CC"/>
    <w:rsid w:val="00776EA2"/>
    <w:rsid w:val="00782758"/>
    <w:rsid w:val="00783F5A"/>
    <w:rsid w:val="0078619C"/>
    <w:rsid w:val="007867FD"/>
    <w:rsid w:val="0079008F"/>
    <w:rsid w:val="00790D29"/>
    <w:rsid w:val="00795292"/>
    <w:rsid w:val="0079738C"/>
    <w:rsid w:val="00797391"/>
    <w:rsid w:val="00797F27"/>
    <w:rsid w:val="007A1D24"/>
    <w:rsid w:val="007A508F"/>
    <w:rsid w:val="007A627B"/>
    <w:rsid w:val="007A7FAB"/>
    <w:rsid w:val="007B1877"/>
    <w:rsid w:val="007B7D38"/>
    <w:rsid w:val="007C05F2"/>
    <w:rsid w:val="007C72DC"/>
    <w:rsid w:val="007C778B"/>
    <w:rsid w:val="007C7CE2"/>
    <w:rsid w:val="007D2387"/>
    <w:rsid w:val="007D53FB"/>
    <w:rsid w:val="007D734F"/>
    <w:rsid w:val="007E0893"/>
    <w:rsid w:val="007E54DC"/>
    <w:rsid w:val="007F4211"/>
    <w:rsid w:val="007F5CAC"/>
    <w:rsid w:val="008006DD"/>
    <w:rsid w:val="00803F4B"/>
    <w:rsid w:val="008062BA"/>
    <w:rsid w:val="00806BE2"/>
    <w:rsid w:val="00807F3B"/>
    <w:rsid w:val="008301F8"/>
    <w:rsid w:val="00830FBA"/>
    <w:rsid w:val="008328A4"/>
    <w:rsid w:val="008331D3"/>
    <w:rsid w:val="00834585"/>
    <w:rsid w:val="00836B6D"/>
    <w:rsid w:val="00837FED"/>
    <w:rsid w:val="0084358D"/>
    <w:rsid w:val="00844739"/>
    <w:rsid w:val="00845ECC"/>
    <w:rsid w:val="00847AA7"/>
    <w:rsid w:val="00850FA6"/>
    <w:rsid w:val="0085257B"/>
    <w:rsid w:val="00857B2D"/>
    <w:rsid w:val="0086210A"/>
    <w:rsid w:val="0087416E"/>
    <w:rsid w:val="008741E1"/>
    <w:rsid w:val="00876D42"/>
    <w:rsid w:val="00882493"/>
    <w:rsid w:val="00882A68"/>
    <w:rsid w:val="00883914"/>
    <w:rsid w:val="00884B4B"/>
    <w:rsid w:val="008866E1"/>
    <w:rsid w:val="008868CB"/>
    <w:rsid w:val="00887811"/>
    <w:rsid w:val="00892A7C"/>
    <w:rsid w:val="00897EF7"/>
    <w:rsid w:val="008A20A6"/>
    <w:rsid w:val="008A38C1"/>
    <w:rsid w:val="008A63EE"/>
    <w:rsid w:val="008B1877"/>
    <w:rsid w:val="008B4253"/>
    <w:rsid w:val="008B47DA"/>
    <w:rsid w:val="008B5ED5"/>
    <w:rsid w:val="008B7544"/>
    <w:rsid w:val="008C0C80"/>
    <w:rsid w:val="008C75DF"/>
    <w:rsid w:val="008D406C"/>
    <w:rsid w:val="008D5360"/>
    <w:rsid w:val="008E64EE"/>
    <w:rsid w:val="008E74C3"/>
    <w:rsid w:val="008F0056"/>
    <w:rsid w:val="008F022D"/>
    <w:rsid w:val="008F1FBA"/>
    <w:rsid w:val="008F2BD4"/>
    <w:rsid w:val="008F31A6"/>
    <w:rsid w:val="008F6C1D"/>
    <w:rsid w:val="00912CF2"/>
    <w:rsid w:val="00920956"/>
    <w:rsid w:val="009337C9"/>
    <w:rsid w:val="0093491D"/>
    <w:rsid w:val="00937530"/>
    <w:rsid w:val="0093775D"/>
    <w:rsid w:val="00940D7D"/>
    <w:rsid w:val="00941BDF"/>
    <w:rsid w:val="00947CF9"/>
    <w:rsid w:val="00964BA4"/>
    <w:rsid w:val="0096712D"/>
    <w:rsid w:val="00967EF8"/>
    <w:rsid w:val="00971AB4"/>
    <w:rsid w:val="009732F9"/>
    <w:rsid w:val="00973FD5"/>
    <w:rsid w:val="0097427D"/>
    <w:rsid w:val="0098066E"/>
    <w:rsid w:val="00981D56"/>
    <w:rsid w:val="00982D9F"/>
    <w:rsid w:val="00983512"/>
    <w:rsid w:val="009839A2"/>
    <w:rsid w:val="0098608B"/>
    <w:rsid w:val="0099132E"/>
    <w:rsid w:val="009915FE"/>
    <w:rsid w:val="00994305"/>
    <w:rsid w:val="009A0992"/>
    <w:rsid w:val="009B0966"/>
    <w:rsid w:val="009B4B8E"/>
    <w:rsid w:val="009B7712"/>
    <w:rsid w:val="009C6BB3"/>
    <w:rsid w:val="009C6C78"/>
    <w:rsid w:val="009D108D"/>
    <w:rsid w:val="009D17A6"/>
    <w:rsid w:val="009D31CF"/>
    <w:rsid w:val="009D590B"/>
    <w:rsid w:val="009D6BC6"/>
    <w:rsid w:val="009E086D"/>
    <w:rsid w:val="009E1AA6"/>
    <w:rsid w:val="009E30E4"/>
    <w:rsid w:val="009E3D43"/>
    <w:rsid w:val="009F180E"/>
    <w:rsid w:val="009F67B5"/>
    <w:rsid w:val="009F721F"/>
    <w:rsid w:val="009F7E24"/>
    <w:rsid w:val="00A0233A"/>
    <w:rsid w:val="00A0457D"/>
    <w:rsid w:val="00A05AC0"/>
    <w:rsid w:val="00A11911"/>
    <w:rsid w:val="00A20540"/>
    <w:rsid w:val="00A2170B"/>
    <w:rsid w:val="00A22502"/>
    <w:rsid w:val="00A230CC"/>
    <w:rsid w:val="00A24309"/>
    <w:rsid w:val="00A249E7"/>
    <w:rsid w:val="00A2570A"/>
    <w:rsid w:val="00A26B12"/>
    <w:rsid w:val="00A27113"/>
    <w:rsid w:val="00A3183C"/>
    <w:rsid w:val="00A34414"/>
    <w:rsid w:val="00A350F3"/>
    <w:rsid w:val="00A36C46"/>
    <w:rsid w:val="00A36DC4"/>
    <w:rsid w:val="00A478E3"/>
    <w:rsid w:val="00A52CFD"/>
    <w:rsid w:val="00A56EBC"/>
    <w:rsid w:val="00A56F24"/>
    <w:rsid w:val="00A57C6F"/>
    <w:rsid w:val="00A64755"/>
    <w:rsid w:val="00A75811"/>
    <w:rsid w:val="00A825CE"/>
    <w:rsid w:val="00A851C9"/>
    <w:rsid w:val="00A858D0"/>
    <w:rsid w:val="00A902E4"/>
    <w:rsid w:val="00A93FA1"/>
    <w:rsid w:val="00A94908"/>
    <w:rsid w:val="00AA02E3"/>
    <w:rsid w:val="00AA2602"/>
    <w:rsid w:val="00AA4EE9"/>
    <w:rsid w:val="00AB4135"/>
    <w:rsid w:val="00AB57EE"/>
    <w:rsid w:val="00AB5D86"/>
    <w:rsid w:val="00AB749B"/>
    <w:rsid w:val="00AC06FB"/>
    <w:rsid w:val="00AC0721"/>
    <w:rsid w:val="00AC6371"/>
    <w:rsid w:val="00AC6689"/>
    <w:rsid w:val="00AD3488"/>
    <w:rsid w:val="00AD4A09"/>
    <w:rsid w:val="00AD712B"/>
    <w:rsid w:val="00AE043E"/>
    <w:rsid w:val="00AE2606"/>
    <w:rsid w:val="00AE28D6"/>
    <w:rsid w:val="00AE4E8C"/>
    <w:rsid w:val="00AE5DC0"/>
    <w:rsid w:val="00AF0C83"/>
    <w:rsid w:val="00AF4AA1"/>
    <w:rsid w:val="00B06B51"/>
    <w:rsid w:val="00B0712F"/>
    <w:rsid w:val="00B07649"/>
    <w:rsid w:val="00B11C50"/>
    <w:rsid w:val="00B11D96"/>
    <w:rsid w:val="00B126C1"/>
    <w:rsid w:val="00B15E39"/>
    <w:rsid w:val="00B166F3"/>
    <w:rsid w:val="00B16C18"/>
    <w:rsid w:val="00B4624F"/>
    <w:rsid w:val="00B53E36"/>
    <w:rsid w:val="00B53E8C"/>
    <w:rsid w:val="00B56A45"/>
    <w:rsid w:val="00B602FB"/>
    <w:rsid w:val="00B65341"/>
    <w:rsid w:val="00B717B8"/>
    <w:rsid w:val="00B72C63"/>
    <w:rsid w:val="00B72E72"/>
    <w:rsid w:val="00B741D9"/>
    <w:rsid w:val="00B80200"/>
    <w:rsid w:val="00B8178C"/>
    <w:rsid w:val="00B82DE1"/>
    <w:rsid w:val="00B8351E"/>
    <w:rsid w:val="00B83667"/>
    <w:rsid w:val="00B86743"/>
    <w:rsid w:val="00B93CE8"/>
    <w:rsid w:val="00BA4FFE"/>
    <w:rsid w:val="00BB0399"/>
    <w:rsid w:val="00BB0581"/>
    <w:rsid w:val="00BB0A15"/>
    <w:rsid w:val="00BB2AEF"/>
    <w:rsid w:val="00BB32F6"/>
    <w:rsid w:val="00BB6089"/>
    <w:rsid w:val="00BB7286"/>
    <w:rsid w:val="00BC2B3C"/>
    <w:rsid w:val="00BC7348"/>
    <w:rsid w:val="00BC79E2"/>
    <w:rsid w:val="00BD0DB4"/>
    <w:rsid w:val="00BE0CD6"/>
    <w:rsid w:val="00BE33AF"/>
    <w:rsid w:val="00BF034C"/>
    <w:rsid w:val="00BF0D52"/>
    <w:rsid w:val="00BF10B6"/>
    <w:rsid w:val="00BF2FD5"/>
    <w:rsid w:val="00BF6464"/>
    <w:rsid w:val="00BF7D94"/>
    <w:rsid w:val="00C01CDE"/>
    <w:rsid w:val="00C03652"/>
    <w:rsid w:val="00C0541B"/>
    <w:rsid w:val="00C0659F"/>
    <w:rsid w:val="00C16488"/>
    <w:rsid w:val="00C2204C"/>
    <w:rsid w:val="00C23A4B"/>
    <w:rsid w:val="00C36C92"/>
    <w:rsid w:val="00C371EB"/>
    <w:rsid w:val="00C4248B"/>
    <w:rsid w:val="00C503C3"/>
    <w:rsid w:val="00C52D26"/>
    <w:rsid w:val="00C52D72"/>
    <w:rsid w:val="00C55C24"/>
    <w:rsid w:val="00C6422C"/>
    <w:rsid w:val="00C646E6"/>
    <w:rsid w:val="00C672CE"/>
    <w:rsid w:val="00C7532B"/>
    <w:rsid w:val="00C804E3"/>
    <w:rsid w:val="00C82642"/>
    <w:rsid w:val="00C8539E"/>
    <w:rsid w:val="00C86302"/>
    <w:rsid w:val="00C90082"/>
    <w:rsid w:val="00C936B4"/>
    <w:rsid w:val="00C95266"/>
    <w:rsid w:val="00CA52CB"/>
    <w:rsid w:val="00CA6CD4"/>
    <w:rsid w:val="00CB0B49"/>
    <w:rsid w:val="00CB0D0E"/>
    <w:rsid w:val="00CB1256"/>
    <w:rsid w:val="00CB2506"/>
    <w:rsid w:val="00CB27A2"/>
    <w:rsid w:val="00CB3243"/>
    <w:rsid w:val="00CB34D7"/>
    <w:rsid w:val="00CC28CF"/>
    <w:rsid w:val="00CC2955"/>
    <w:rsid w:val="00CC3613"/>
    <w:rsid w:val="00CC49A0"/>
    <w:rsid w:val="00CC5198"/>
    <w:rsid w:val="00CC7CF1"/>
    <w:rsid w:val="00CC7DDF"/>
    <w:rsid w:val="00CD0911"/>
    <w:rsid w:val="00CD0BBB"/>
    <w:rsid w:val="00CD2C81"/>
    <w:rsid w:val="00CD5E77"/>
    <w:rsid w:val="00CE1F0E"/>
    <w:rsid w:val="00CE7A5B"/>
    <w:rsid w:val="00CF082A"/>
    <w:rsid w:val="00CF31A3"/>
    <w:rsid w:val="00CF7C99"/>
    <w:rsid w:val="00D0478B"/>
    <w:rsid w:val="00D102F3"/>
    <w:rsid w:val="00D167E9"/>
    <w:rsid w:val="00D171B9"/>
    <w:rsid w:val="00D21461"/>
    <w:rsid w:val="00D237BD"/>
    <w:rsid w:val="00D27CA7"/>
    <w:rsid w:val="00D27F4C"/>
    <w:rsid w:val="00D3100C"/>
    <w:rsid w:val="00D40396"/>
    <w:rsid w:val="00D51C0A"/>
    <w:rsid w:val="00D52F7F"/>
    <w:rsid w:val="00D5524D"/>
    <w:rsid w:val="00D55D77"/>
    <w:rsid w:val="00D61215"/>
    <w:rsid w:val="00D6348A"/>
    <w:rsid w:val="00D65F22"/>
    <w:rsid w:val="00D71AC5"/>
    <w:rsid w:val="00D7369E"/>
    <w:rsid w:val="00D76682"/>
    <w:rsid w:val="00D77482"/>
    <w:rsid w:val="00D80897"/>
    <w:rsid w:val="00D8122E"/>
    <w:rsid w:val="00D82411"/>
    <w:rsid w:val="00D84EFB"/>
    <w:rsid w:val="00D9078A"/>
    <w:rsid w:val="00D912B3"/>
    <w:rsid w:val="00D9201C"/>
    <w:rsid w:val="00D9350E"/>
    <w:rsid w:val="00D93C6F"/>
    <w:rsid w:val="00D94713"/>
    <w:rsid w:val="00DA0149"/>
    <w:rsid w:val="00DA144F"/>
    <w:rsid w:val="00DA2595"/>
    <w:rsid w:val="00DA6A83"/>
    <w:rsid w:val="00DB20AE"/>
    <w:rsid w:val="00DB22C5"/>
    <w:rsid w:val="00DB796F"/>
    <w:rsid w:val="00DC0B9E"/>
    <w:rsid w:val="00DC2660"/>
    <w:rsid w:val="00DC73A4"/>
    <w:rsid w:val="00DC75BD"/>
    <w:rsid w:val="00DD01B6"/>
    <w:rsid w:val="00DD0469"/>
    <w:rsid w:val="00DD27B0"/>
    <w:rsid w:val="00DD7225"/>
    <w:rsid w:val="00DD7615"/>
    <w:rsid w:val="00DE1105"/>
    <w:rsid w:val="00DE2BF0"/>
    <w:rsid w:val="00DE41D7"/>
    <w:rsid w:val="00E045A0"/>
    <w:rsid w:val="00E06F51"/>
    <w:rsid w:val="00E1191A"/>
    <w:rsid w:val="00E14641"/>
    <w:rsid w:val="00E1704F"/>
    <w:rsid w:val="00E1796A"/>
    <w:rsid w:val="00E20BEE"/>
    <w:rsid w:val="00E2138B"/>
    <w:rsid w:val="00E2283B"/>
    <w:rsid w:val="00E25F23"/>
    <w:rsid w:val="00E27886"/>
    <w:rsid w:val="00E278D9"/>
    <w:rsid w:val="00E35A3B"/>
    <w:rsid w:val="00E41139"/>
    <w:rsid w:val="00E41EC7"/>
    <w:rsid w:val="00E466DC"/>
    <w:rsid w:val="00E565F8"/>
    <w:rsid w:val="00E57EB6"/>
    <w:rsid w:val="00E66672"/>
    <w:rsid w:val="00E72153"/>
    <w:rsid w:val="00E7627C"/>
    <w:rsid w:val="00E84C4E"/>
    <w:rsid w:val="00E87057"/>
    <w:rsid w:val="00E930FC"/>
    <w:rsid w:val="00E94358"/>
    <w:rsid w:val="00EA0D21"/>
    <w:rsid w:val="00EA228A"/>
    <w:rsid w:val="00EA38E6"/>
    <w:rsid w:val="00EA52B0"/>
    <w:rsid w:val="00EB26B5"/>
    <w:rsid w:val="00EB61DD"/>
    <w:rsid w:val="00EB7EF1"/>
    <w:rsid w:val="00EC2720"/>
    <w:rsid w:val="00EC3A2E"/>
    <w:rsid w:val="00EC5DD8"/>
    <w:rsid w:val="00EC6CB3"/>
    <w:rsid w:val="00ED0AE9"/>
    <w:rsid w:val="00ED301B"/>
    <w:rsid w:val="00ED3C61"/>
    <w:rsid w:val="00EE074B"/>
    <w:rsid w:val="00EE5E48"/>
    <w:rsid w:val="00EF23A3"/>
    <w:rsid w:val="00EF3E0A"/>
    <w:rsid w:val="00EF76A9"/>
    <w:rsid w:val="00EF78EC"/>
    <w:rsid w:val="00F00537"/>
    <w:rsid w:val="00F03C31"/>
    <w:rsid w:val="00F13A9F"/>
    <w:rsid w:val="00F14373"/>
    <w:rsid w:val="00F147B1"/>
    <w:rsid w:val="00F164E1"/>
    <w:rsid w:val="00F1749F"/>
    <w:rsid w:val="00F20CBF"/>
    <w:rsid w:val="00F231ED"/>
    <w:rsid w:val="00F24351"/>
    <w:rsid w:val="00F24CD6"/>
    <w:rsid w:val="00F40B2A"/>
    <w:rsid w:val="00F459A1"/>
    <w:rsid w:val="00F52FCA"/>
    <w:rsid w:val="00F56332"/>
    <w:rsid w:val="00F566A5"/>
    <w:rsid w:val="00F61000"/>
    <w:rsid w:val="00F62DA6"/>
    <w:rsid w:val="00F63B67"/>
    <w:rsid w:val="00F712C5"/>
    <w:rsid w:val="00F73E4D"/>
    <w:rsid w:val="00F77189"/>
    <w:rsid w:val="00F80FF6"/>
    <w:rsid w:val="00F83B82"/>
    <w:rsid w:val="00F83D9F"/>
    <w:rsid w:val="00F85F5F"/>
    <w:rsid w:val="00F866B8"/>
    <w:rsid w:val="00F8681E"/>
    <w:rsid w:val="00F8788A"/>
    <w:rsid w:val="00F9105F"/>
    <w:rsid w:val="00F97BB7"/>
    <w:rsid w:val="00FA1DE5"/>
    <w:rsid w:val="00FA3B17"/>
    <w:rsid w:val="00FB1171"/>
    <w:rsid w:val="00FB54A6"/>
    <w:rsid w:val="00FB6DF7"/>
    <w:rsid w:val="00FC0BD8"/>
    <w:rsid w:val="00FC4624"/>
    <w:rsid w:val="00FC538B"/>
    <w:rsid w:val="00FD0B31"/>
    <w:rsid w:val="00FD365D"/>
    <w:rsid w:val="00FE135B"/>
    <w:rsid w:val="00FE70DD"/>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7A00"/>
  <w15:docId w15:val="{94695B70-5826-499B-830D-2FE1D91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qFormat/>
    <w:pPr>
      <w:keepNext/>
      <w:outlineLvl w:val="4"/>
    </w:pPr>
    <w:rPr>
      <w:i/>
      <w:iCs/>
      <w:sz w:val="20"/>
    </w:rPr>
  </w:style>
  <w:style w:type="paragraph" w:styleId="Heading6">
    <w:name w:val="heading 6"/>
    <w:basedOn w:val="Normal"/>
    <w:next w:val="Normal"/>
    <w:link w:val="Heading6Char"/>
    <w:qFormat/>
    <w:pPr>
      <w:keepNext/>
      <w:tabs>
        <w:tab w:val="left" w:pos="785"/>
      </w:tabs>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rPr>
  </w:style>
  <w:style w:type="paragraph" w:styleId="BodyText2">
    <w:name w:val="Body Text 2"/>
    <w:basedOn w:val="Normal"/>
    <w:rPr>
      <w:sz w:val="20"/>
    </w:rPr>
  </w:style>
  <w:style w:type="paragraph" w:styleId="BodyTextIndent">
    <w:name w:val="Body Text Indent"/>
    <w:basedOn w:val="Normal"/>
    <w:pPr>
      <w:ind w:left="36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82D9F"/>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6A83"/>
    <w:rPr>
      <w:sz w:val="24"/>
      <w:szCs w:val="24"/>
    </w:rPr>
  </w:style>
  <w:style w:type="table" w:styleId="TableGrid">
    <w:name w:val="Table Grid"/>
    <w:basedOn w:val="TableNormal"/>
    <w:uiPriority w:val="39"/>
    <w:rsid w:val="0089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A3B17"/>
    <w:pPr>
      <w:spacing w:before="100" w:beforeAutospacing="1" w:after="100" w:afterAutospacing="1"/>
    </w:pPr>
  </w:style>
  <w:style w:type="character" w:styleId="Hyperlink">
    <w:name w:val="Hyperlink"/>
    <w:basedOn w:val="DefaultParagraphFont"/>
    <w:uiPriority w:val="99"/>
    <w:unhideWhenUsed/>
    <w:rsid w:val="003B231C"/>
    <w:rPr>
      <w:color w:val="0000FF"/>
      <w:u w:val="single"/>
    </w:rPr>
  </w:style>
  <w:style w:type="paragraph" w:styleId="NoSpacing">
    <w:name w:val="No Spacing"/>
    <w:uiPriority w:val="1"/>
    <w:qFormat/>
    <w:rsid w:val="007B1877"/>
    <w:rPr>
      <w:rFonts w:ascii="Calibri" w:eastAsia="Calibri" w:hAnsi="Calibri"/>
      <w:sz w:val="22"/>
      <w:szCs w:val="22"/>
    </w:rPr>
  </w:style>
  <w:style w:type="character" w:styleId="UnresolvedMention">
    <w:name w:val="Unresolved Mention"/>
    <w:basedOn w:val="DefaultParagraphFont"/>
    <w:uiPriority w:val="99"/>
    <w:semiHidden/>
    <w:unhideWhenUsed/>
    <w:rsid w:val="003D3058"/>
    <w:rPr>
      <w:color w:val="605E5C"/>
      <w:shd w:val="clear" w:color="auto" w:fill="E1DFDD"/>
    </w:rPr>
  </w:style>
  <w:style w:type="paragraph" w:styleId="PlainText">
    <w:name w:val="Plain Text"/>
    <w:basedOn w:val="Normal"/>
    <w:link w:val="PlainTextChar"/>
    <w:uiPriority w:val="99"/>
    <w:unhideWhenUsed/>
    <w:rsid w:val="00E1191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191A"/>
    <w:rPr>
      <w:rFonts w:ascii="Calibri" w:eastAsiaTheme="minorHAnsi" w:hAnsi="Calibri" w:cstheme="minorBidi"/>
      <w:sz w:val="22"/>
      <w:szCs w:val="21"/>
    </w:rPr>
  </w:style>
  <w:style w:type="paragraph" w:customStyle="1" w:styleId="ColorfulList-Accent11">
    <w:name w:val="Colorful List - Accent 11"/>
    <w:basedOn w:val="Normal"/>
    <w:uiPriority w:val="34"/>
    <w:qFormat/>
    <w:rsid w:val="00A57C6F"/>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85514"/>
    <w:rPr>
      <w:b/>
      <w:bCs/>
    </w:rPr>
  </w:style>
  <w:style w:type="character" w:styleId="Emphasis">
    <w:name w:val="Emphasis"/>
    <w:basedOn w:val="DefaultParagraphFont"/>
    <w:uiPriority w:val="20"/>
    <w:qFormat/>
    <w:rsid w:val="00585514"/>
    <w:rPr>
      <w:i/>
      <w:iCs/>
    </w:rPr>
  </w:style>
  <w:style w:type="character" w:customStyle="1" w:styleId="BodyTextChar">
    <w:name w:val="Body Text Char"/>
    <w:basedOn w:val="DefaultParagraphFont"/>
    <w:link w:val="BodyText"/>
    <w:rsid w:val="00695F96"/>
    <w:rPr>
      <w:b/>
      <w:i/>
      <w:sz w:val="24"/>
      <w:szCs w:val="24"/>
    </w:rPr>
  </w:style>
  <w:style w:type="character" w:customStyle="1" w:styleId="Heading6Char">
    <w:name w:val="Heading 6 Char"/>
    <w:basedOn w:val="DefaultParagraphFont"/>
    <w:link w:val="Heading6"/>
    <w:rsid w:val="005C6E48"/>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15364">
      <w:bodyDiv w:val="1"/>
      <w:marLeft w:val="0"/>
      <w:marRight w:val="0"/>
      <w:marTop w:val="0"/>
      <w:marBottom w:val="0"/>
      <w:divBdr>
        <w:top w:val="none" w:sz="0" w:space="0" w:color="auto"/>
        <w:left w:val="none" w:sz="0" w:space="0" w:color="auto"/>
        <w:bottom w:val="none" w:sz="0" w:space="0" w:color="auto"/>
        <w:right w:val="none" w:sz="0" w:space="0" w:color="auto"/>
      </w:divBdr>
    </w:div>
    <w:div w:id="932543390">
      <w:bodyDiv w:val="1"/>
      <w:marLeft w:val="0"/>
      <w:marRight w:val="0"/>
      <w:marTop w:val="0"/>
      <w:marBottom w:val="0"/>
      <w:divBdr>
        <w:top w:val="none" w:sz="0" w:space="0" w:color="auto"/>
        <w:left w:val="none" w:sz="0" w:space="0" w:color="auto"/>
        <w:bottom w:val="none" w:sz="0" w:space="0" w:color="auto"/>
        <w:right w:val="none" w:sz="0" w:space="0" w:color="auto"/>
      </w:divBdr>
    </w:div>
    <w:div w:id="1244804087">
      <w:bodyDiv w:val="1"/>
      <w:marLeft w:val="0"/>
      <w:marRight w:val="0"/>
      <w:marTop w:val="0"/>
      <w:marBottom w:val="0"/>
      <w:divBdr>
        <w:top w:val="none" w:sz="0" w:space="0" w:color="auto"/>
        <w:left w:val="none" w:sz="0" w:space="0" w:color="auto"/>
        <w:bottom w:val="none" w:sz="0" w:space="0" w:color="auto"/>
        <w:right w:val="none" w:sz="0" w:space="0" w:color="auto"/>
      </w:divBdr>
    </w:div>
    <w:div w:id="1260063397">
      <w:bodyDiv w:val="1"/>
      <w:marLeft w:val="0"/>
      <w:marRight w:val="0"/>
      <w:marTop w:val="0"/>
      <w:marBottom w:val="0"/>
      <w:divBdr>
        <w:top w:val="none" w:sz="0" w:space="0" w:color="auto"/>
        <w:left w:val="none" w:sz="0" w:space="0" w:color="auto"/>
        <w:bottom w:val="none" w:sz="0" w:space="0" w:color="auto"/>
        <w:right w:val="none" w:sz="0" w:space="0" w:color="auto"/>
      </w:divBdr>
    </w:div>
    <w:div w:id="1326009406">
      <w:bodyDiv w:val="1"/>
      <w:marLeft w:val="0"/>
      <w:marRight w:val="0"/>
      <w:marTop w:val="0"/>
      <w:marBottom w:val="0"/>
      <w:divBdr>
        <w:top w:val="none" w:sz="0" w:space="0" w:color="auto"/>
        <w:left w:val="none" w:sz="0" w:space="0" w:color="auto"/>
        <w:bottom w:val="none" w:sz="0" w:space="0" w:color="auto"/>
        <w:right w:val="none" w:sz="0" w:space="0" w:color="auto"/>
      </w:divBdr>
    </w:div>
    <w:div w:id="1347904214">
      <w:bodyDiv w:val="1"/>
      <w:marLeft w:val="0"/>
      <w:marRight w:val="0"/>
      <w:marTop w:val="0"/>
      <w:marBottom w:val="0"/>
      <w:divBdr>
        <w:top w:val="none" w:sz="0" w:space="0" w:color="auto"/>
        <w:left w:val="none" w:sz="0" w:space="0" w:color="auto"/>
        <w:bottom w:val="none" w:sz="0" w:space="0" w:color="auto"/>
        <w:right w:val="none" w:sz="0" w:space="0" w:color="auto"/>
      </w:divBdr>
    </w:div>
    <w:div w:id="1832064348">
      <w:bodyDiv w:val="1"/>
      <w:marLeft w:val="0"/>
      <w:marRight w:val="0"/>
      <w:marTop w:val="0"/>
      <w:marBottom w:val="0"/>
      <w:divBdr>
        <w:top w:val="none" w:sz="0" w:space="0" w:color="auto"/>
        <w:left w:val="none" w:sz="0" w:space="0" w:color="auto"/>
        <w:bottom w:val="none" w:sz="0" w:space="0" w:color="auto"/>
        <w:right w:val="none" w:sz="0" w:space="0" w:color="auto"/>
      </w:divBdr>
    </w:div>
    <w:div w:id="1998413823">
      <w:bodyDiv w:val="1"/>
      <w:marLeft w:val="0"/>
      <w:marRight w:val="0"/>
      <w:marTop w:val="0"/>
      <w:marBottom w:val="0"/>
      <w:divBdr>
        <w:top w:val="none" w:sz="0" w:space="0" w:color="auto"/>
        <w:left w:val="none" w:sz="0" w:space="0" w:color="auto"/>
        <w:bottom w:val="none" w:sz="0" w:space="0" w:color="auto"/>
        <w:right w:val="none" w:sz="0" w:space="0" w:color="auto"/>
      </w:divBdr>
    </w:div>
    <w:div w:id="20008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1105</TotalTime>
  <Pages>9</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ECUS-SCC Minutes</vt:lpstr>
    </vt:vector>
  </TitlesOfParts>
  <Company>DHR State of Georgia</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ECUS-SCC Minutes</dc:title>
  <dc:creator>Alex.Blazer@gcsu.edu</dc:creator>
  <cp:lastModifiedBy>Alex Blazer</cp:lastModifiedBy>
  <cp:revision>314</cp:revision>
  <cp:lastPrinted>2010-01-12T23:20:00Z</cp:lastPrinted>
  <dcterms:created xsi:type="dcterms:W3CDTF">2020-03-13T19:18:00Z</dcterms:created>
  <dcterms:modified xsi:type="dcterms:W3CDTF">2026-02-13T20:31:00Z</dcterms:modified>
</cp:coreProperties>
</file>