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F87C" w14:textId="77777777" w:rsidR="00B80200" w:rsidRPr="006D0B3A" w:rsidRDefault="0014666D" w:rsidP="0014666D">
      <w:pPr>
        <w:rPr>
          <w:bCs/>
          <w:smallCaps/>
          <w:sz w:val="28"/>
          <w:szCs w:val="28"/>
        </w:rPr>
      </w:pPr>
      <w:r w:rsidRPr="00982D9F">
        <w:rPr>
          <w:b/>
          <w:bCs/>
          <w:smallCaps/>
          <w:sz w:val="28"/>
          <w:szCs w:val="28"/>
        </w:rPr>
        <w:t>Committee Name:</w:t>
      </w:r>
      <w:r w:rsidR="00D5524D" w:rsidRPr="00982D9F">
        <w:rPr>
          <w:b/>
          <w:bCs/>
          <w:smallCaps/>
          <w:sz w:val="28"/>
          <w:szCs w:val="28"/>
        </w:rPr>
        <w:t xml:space="preserve"> </w:t>
      </w:r>
      <w:r w:rsidR="00D5524D" w:rsidRPr="006D0B3A">
        <w:rPr>
          <w:bCs/>
          <w:smallCaps/>
          <w:sz w:val="28"/>
          <w:szCs w:val="28"/>
        </w:rPr>
        <w:t>Executive Committee of University Senate (ECUS)</w:t>
      </w:r>
    </w:p>
    <w:p w14:paraId="41DD7F65" w14:textId="5A72C1A3" w:rsidR="0014666D" w:rsidRPr="006D0B3A" w:rsidRDefault="0014666D" w:rsidP="0014666D">
      <w:pPr>
        <w:rPr>
          <w:bCs/>
          <w:smallCaps/>
          <w:sz w:val="28"/>
          <w:szCs w:val="28"/>
        </w:rPr>
      </w:pPr>
      <w:r w:rsidRPr="00982D9F">
        <w:rPr>
          <w:b/>
          <w:bCs/>
          <w:smallCaps/>
          <w:sz w:val="28"/>
          <w:szCs w:val="28"/>
        </w:rPr>
        <w:t>Meeting Date</w:t>
      </w:r>
      <w:r w:rsidR="00AC06FB" w:rsidRPr="00982D9F">
        <w:rPr>
          <w:b/>
          <w:bCs/>
          <w:smallCaps/>
          <w:sz w:val="28"/>
          <w:szCs w:val="28"/>
        </w:rPr>
        <w:t xml:space="preserve"> &amp; Time</w:t>
      </w:r>
      <w:r w:rsidRPr="00982D9F">
        <w:rPr>
          <w:b/>
          <w:bCs/>
          <w:smallCaps/>
          <w:sz w:val="28"/>
          <w:szCs w:val="28"/>
        </w:rPr>
        <w:t xml:space="preserve">: </w:t>
      </w:r>
      <w:r w:rsidR="00D5524D" w:rsidRPr="006D0B3A">
        <w:rPr>
          <w:bCs/>
          <w:smallCaps/>
          <w:sz w:val="28"/>
          <w:szCs w:val="28"/>
        </w:rPr>
        <w:t xml:space="preserve">Friday, </w:t>
      </w:r>
      <w:r w:rsidR="008F2BD4">
        <w:rPr>
          <w:bCs/>
          <w:smallCaps/>
          <w:sz w:val="28"/>
          <w:szCs w:val="28"/>
        </w:rPr>
        <w:t>October 4</w:t>
      </w:r>
      <w:r w:rsidR="00D5524D" w:rsidRPr="006D0B3A">
        <w:rPr>
          <w:bCs/>
          <w:smallCaps/>
          <w:sz w:val="28"/>
          <w:szCs w:val="28"/>
        </w:rPr>
        <w:t>, 2019, 2:00-3:15 p.m.</w:t>
      </w:r>
    </w:p>
    <w:p w14:paraId="696D1111" w14:textId="442F3194" w:rsidR="00973FD5" w:rsidRPr="00982D9F" w:rsidRDefault="0014666D" w:rsidP="0014666D">
      <w:pPr>
        <w:rPr>
          <w:b/>
          <w:bCs/>
          <w:smallCaps/>
          <w:sz w:val="28"/>
          <w:szCs w:val="28"/>
        </w:rPr>
      </w:pPr>
      <w:r w:rsidRPr="00982D9F">
        <w:rPr>
          <w:b/>
          <w:bCs/>
          <w:smallCaps/>
          <w:sz w:val="28"/>
          <w:szCs w:val="28"/>
        </w:rPr>
        <w:t xml:space="preserve">Meeting Location: </w:t>
      </w:r>
      <w:r w:rsidR="008F2BD4">
        <w:rPr>
          <w:bCs/>
          <w:smallCaps/>
          <w:sz w:val="28"/>
          <w:szCs w:val="28"/>
        </w:rPr>
        <w:t>Parks Hall 301</w:t>
      </w:r>
    </w:p>
    <w:p w14:paraId="1834AF0A" w14:textId="77777777" w:rsidR="00B80200" w:rsidRPr="00982D9F" w:rsidRDefault="00B80200">
      <w:pPr>
        <w:jc w:val="center"/>
        <w:rPr>
          <w:b/>
          <w:bCs/>
          <w:sz w:val="28"/>
          <w:szCs w:val="28"/>
        </w:rPr>
      </w:pPr>
    </w:p>
    <w:p w14:paraId="57F3E057" w14:textId="6391EAD3" w:rsidR="009C6C78" w:rsidRDefault="00973FD5">
      <w:pPr>
        <w:rPr>
          <w:smallCaps/>
          <w:sz w:val="28"/>
          <w:szCs w:val="28"/>
        </w:rPr>
      </w:pPr>
      <w:r w:rsidRPr="00982D9F">
        <w:rPr>
          <w:b/>
          <w:bCs/>
          <w:smallCaps/>
          <w:sz w:val="28"/>
          <w:szCs w:val="28"/>
        </w:rPr>
        <w:t>A</w:t>
      </w:r>
      <w:r w:rsidR="00750727" w:rsidRPr="00982D9F">
        <w:rPr>
          <w:b/>
          <w:bCs/>
          <w:smallCaps/>
          <w:sz w:val="28"/>
          <w:szCs w:val="28"/>
        </w:rPr>
        <w:t>ttendance</w:t>
      </w:r>
      <w:r w:rsidRPr="00982D9F">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14:paraId="4803B2AC" w14:textId="77777777" w:rsidTr="003201ED">
        <w:tc>
          <w:tcPr>
            <w:tcW w:w="9360" w:type="dxa"/>
            <w:gridSpan w:val="2"/>
            <w:vAlign w:val="center"/>
          </w:tcPr>
          <w:p w14:paraId="7FBE710B" w14:textId="21D9B5AE" w:rsidR="00F459A1" w:rsidRPr="00F459A1" w:rsidRDefault="00F459A1" w:rsidP="00F459A1">
            <w:r w:rsidRPr="00F459A1">
              <w:rPr>
                <w:b/>
                <w:bCs/>
                <w:smallCaps/>
              </w:rPr>
              <w:t>Members</w:t>
            </w:r>
            <w:r w:rsidR="002B6719">
              <w:rPr>
                <w:b/>
                <w:bCs/>
                <w:smallCaps/>
              </w:rPr>
              <w:t xml:space="preserve">                                </w:t>
            </w:r>
            <w:r w:rsidRPr="00F459A1">
              <w:rPr>
                <w:b/>
              </w:rPr>
              <w:t>“P” denotes Present,  “A” denotes Absent, “R” denotes Regrets</w:t>
            </w:r>
          </w:p>
        </w:tc>
      </w:tr>
      <w:tr w:rsidR="00F459A1" w14:paraId="285C4756" w14:textId="77777777" w:rsidTr="00F95254">
        <w:tc>
          <w:tcPr>
            <w:tcW w:w="720" w:type="dxa"/>
            <w:vAlign w:val="center"/>
          </w:tcPr>
          <w:p w14:paraId="06558E01" w14:textId="31492FB6" w:rsidR="00F459A1" w:rsidRPr="002B6719" w:rsidRDefault="00F459A1" w:rsidP="002B6719">
            <w:pPr>
              <w:jc w:val="center"/>
              <w:rPr>
                <w:b/>
                <w:bCs/>
                <w:smallCaps/>
              </w:rPr>
            </w:pPr>
            <w:r w:rsidRPr="002B6719">
              <w:rPr>
                <w:b/>
                <w:bCs/>
              </w:rPr>
              <w:t>P</w:t>
            </w:r>
          </w:p>
        </w:tc>
        <w:tc>
          <w:tcPr>
            <w:tcW w:w="8640" w:type="dxa"/>
            <w:vAlign w:val="center"/>
          </w:tcPr>
          <w:p w14:paraId="44D13147" w14:textId="5FB82757" w:rsidR="00F459A1" w:rsidRPr="00F459A1" w:rsidRDefault="00F459A1" w:rsidP="00F459A1">
            <w:pPr>
              <w:rPr>
                <w:smallCaps/>
              </w:rPr>
            </w:pPr>
            <w:r w:rsidRPr="00F459A1">
              <w:t>Alex Blazer (CoAS, ECUS Chair Emeritus and Secretary)</w:t>
            </w:r>
          </w:p>
        </w:tc>
      </w:tr>
      <w:tr w:rsidR="00F459A1" w14:paraId="5A6AEEFD" w14:textId="77777777" w:rsidTr="00F95254">
        <w:tc>
          <w:tcPr>
            <w:tcW w:w="720" w:type="dxa"/>
            <w:vAlign w:val="center"/>
          </w:tcPr>
          <w:p w14:paraId="77298036" w14:textId="36CA26B9" w:rsidR="00F459A1" w:rsidRPr="002B6719" w:rsidRDefault="00F459A1" w:rsidP="002B6719">
            <w:pPr>
              <w:jc w:val="center"/>
              <w:rPr>
                <w:b/>
                <w:bCs/>
                <w:smallCaps/>
              </w:rPr>
            </w:pPr>
            <w:r w:rsidRPr="002B6719">
              <w:rPr>
                <w:b/>
                <w:bCs/>
              </w:rPr>
              <w:t>P</w:t>
            </w:r>
          </w:p>
        </w:tc>
        <w:tc>
          <w:tcPr>
            <w:tcW w:w="8640" w:type="dxa"/>
            <w:vAlign w:val="center"/>
          </w:tcPr>
          <w:p w14:paraId="67524697" w14:textId="043C5330" w:rsidR="00F459A1" w:rsidRPr="00F459A1" w:rsidRDefault="00F459A1" w:rsidP="00F459A1">
            <w:pPr>
              <w:rPr>
                <w:smallCaps/>
              </w:rPr>
            </w:pPr>
            <w:r w:rsidRPr="00F459A1">
              <w:t>Hauke Busch (CoAS, ECUS Vice-Chair)</w:t>
            </w:r>
          </w:p>
        </w:tc>
      </w:tr>
      <w:tr w:rsidR="00F459A1" w14:paraId="31C20DF0" w14:textId="77777777" w:rsidTr="00F95254">
        <w:tc>
          <w:tcPr>
            <w:tcW w:w="720" w:type="dxa"/>
            <w:vAlign w:val="center"/>
          </w:tcPr>
          <w:p w14:paraId="535F3B79" w14:textId="195012F6" w:rsidR="00F459A1" w:rsidRPr="002B6719" w:rsidRDefault="00F459A1" w:rsidP="002B6719">
            <w:pPr>
              <w:jc w:val="center"/>
              <w:rPr>
                <w:b/>
                <w:bCs/>
                <w:smallCaps/>
              </w:rPr>
            </w:pPr>
            <w:r w:rsidRPr="002B6719">
              <w:rPr>
                <w:b/>
                <w:bCs/>
              </w:rPr>
              <w:t>R</w:t>
            </w:r>
          </w:p>
        </w:tc>
        <w:tc>
          <w:tcPr>
            <w:tcW w:w="8640" w:type="dxa"/>
            <w:vAlign w:val="center"/>
          </w:tcPr>
          <w:p w14:paraId="41429104" w14:textId="2FF41586" w:rsidR="00F459A1" w:rsidRPr="00F459A1" w:rsidRDefault="00F459A1" w:rsidP="00F459A1">
            <w:pPr>
              <w:rPr>
                <w:smallCaps/>
              </w:rPr>
            </w:pPr>
            <w:r w:rsidRPr="00F459A1">
              <w:t>Steve Dorman (University President)</w:t>
            </w:r>
          </w:p>
        </w:tc>
      </w:tr>
      <w:tr w:rsidR="00F459A1" w14:paraId="31E6E683" w14:textId="77777777" w:rsidTr="00F95254">
        <w:tc>
          <w:tcPr>
            <w:tcW w:w="720" w:type="dxa"/>
            <w:vAlign w:val="center"/>
          </w:tcPr>
          <w:p w14:paraId="7C9D6E99" w14:textId="41EA8B53" w:rsidR="00F459A1" w:rsidRPr="002B6719" w:rsidRDefault="00F459A1" w:rsidP="002B6719">
            <w:pPr>
              <w:jc w:val="center"/>
              <w:rPr>
                <w:b/>
                <w:bCs/>
                <w:smallCaps/>
              </w:rPr>
            </w:pPr>
            <w:r w:rsidRPr="002B6719">
              <w:rPr>
                <w:b/>
                <w:bCs/>
              </w:rPr>
              <w:t>P</w:t>
            </w:r>
          </w:p>
        </w:tc>
        <w:tc>
          <w:tcPr>
            <w:tcW w:w="8640" w:type="dxa"/>
            <w:vAlign w:val="center"/>
          </w:tcPr>
          <w:p w14:paraId="39C0BB86" w14:textId="5DEFBA3B" w:rsidR="00F459A1" w:rsidRPr="00F459A1" w:rsidRDefault="00F459A1" w:rsidP="00F459A1">
            <w:pPr>
              <w:rPr>
                <w:smallCaps/>
              </w:rPr>
            </w:pPr>
            <w:r w:rsidRPr="00F459A1">
              <w:t>Jeff Dowdy (Library, ECUS Member)</w:t>
            </w:r>
          </w:p>
        </w:tc>
      </w:tr>
      <w:tr w:rsidR="00F459A1" w14:paraId="638C2E38" w14:textId="77777777" w:rsidTr="00F95254">
        <w:tc>
          <w:tcPr>
            <w:tcW w:w="720" w:type="dxa"/>
            <w:vAlign w:val="center"/>
          </w:tcPr>
          <w:p w14:paraId="0225F979" w14:textId="50C8436C" w:rsidR="00F459A1" w:rsidRPr="002B6719" w:rsidRDefault="00F459A1" w:rsidP="002B6719">
            <w:pPr>
              <w:jc w:val="center"/>
              <w:rPr>
                <w:b/>
                <w:bCs/>
                <w:smallCaps/>
              </w:rPr>
            </w:pPr>
            <w:r w:rsidRPr="002B6719">
              <w:rPr>
                <w:b/>
                <w:bCs/>
              </w:rPr>
              <w:t>P</w:t>
            </w:r>
          </w:p>
        </w:tc>
        <w:tc>
          <w:tcPr>
            <w:tcW w:w="8640" w:type="dxa"/>
            <w:vAlign w:val="center"/>
          </w:tcPr>
          <w:p w14:paraId="4774B68E" w14:textId="2DCF65D8" w:rsidR="00F459A1" w:rsidRPr="00F459A1" w:rsidRDefault="00F459A1" w:rsidP="00F459A1">
            <w:pPr>
              <w:rPr>
                <w:smallCaps/>
              </w:rPr>
            </w:pPr>
            <w:r w:rsidRPr="00F459A1">
              <w:t>Catherine Fowler (CoHS, ECUS Member)</w:t>
            </w:r>
          </w:p>
        </w:tc>
      </w:tr>
      <w:tr w:rsidR="00F459A1" w14:paraId="1DF71072" w14:textId="77777777" w:rsidTr="00631517">
        <w:tc>
          <w:tcPr>
            <w:tcW w:w="720" w:type="dxa"/>
            <w:vAlign w:val="center"/>
          </w:tcPr>
          <w:p w14:paraId="13D5FBFA" w14:textId="3CE01369" w:rsidR="00F459A1" w:rsidRPr="002B6719" w:rsidRDefault="00F459A1" w:rsidP="002B6719">
            <w:pPr>
              <w:jc w:val="center"/>
              <w:rPr>
                <w:b/>
                <w:bCs/>
                <w:smallCaps/>
              </w:rPr>
            </w:pPr>
            <w:r w:rsidRPr="002B6719">
              <w:rPr>
                <w:b/>
                <w:bCs/>
              </w:rPr>
              <w:t>P</w:t>
            </w:r>
          </w:p>
        </w:tc>
        <w:tc>
          <w:tcPr>
            <w:tcW w:w="8640" w:type="dxa"/>
            <w:vAlign w:val="center"/>
          </w:tcPr>
          <w:p w14:paraId="2DDD4D9B" w14:textId="7B55653A" w:rsidR="00F459A1" w:rsidRPr="00F459A1" w:rsidRDefault="00F459A1" w:rsidP="00F459A1">
            <w:pPr>
              <w:rPr>
                <w:smallCaps/>
              </w:rPr>
            </w:pPr>
            <w:r w:rsidRPr="00F459A1">
              <w:t>David Johnson (CoAS, ECUS Chair)</w:t>
            </w:r>
          </w:p>
        </w:tc>
      </w:tr>
      <w:tr w:rsidR="00F459A1" w14:paraId="10228912" w14:textId="77777777" w:rsidTr="00631517">
        <w:tc>
          <w:tcPr>
            <w:tcW w:w="720" w:type="dxa"/>
            <w:vAlign w:val="center"/>
          </w:tcPr>
          <w:p w14:paraId="2A3EB6CA" w14:textId="16196A38" w:rsidR="00F459A1" w:rsidRPr="002B6719" w:rsidRDefault="00F459A1" w:rsidP="002B6719">
            <w:pPr>
              <w:jc w:val="center"/>
              <w:rPr>
                <w:b/>
                <w:bCs/>
                <w:smallCaps/>
              </w:rPr>
            </w:pPr>
            <w:r w:rsidRPr="002B6719">
              <w:rPr>
                <w:b/>
                <w:bCs/>
              </w:rPr>
              <w:t>P</w:t>
            </w:r>
          </w:p>
        </w:tc>
        <w:tc>
          <w:tcPr>
            <w:tcW w:w="8640" w:type="dxa"/>
            <w:vAlign w:val="center"/>
          </w:tcPr>
          <w:p w14:paraId="68B558F4" w14:textId="680C9B77" w:rsidR="00F459A1" w:rsidRPr="00F459A1" w:rsidRDefault="00F459A1" w:rsidP="00F459A1">
            <w:pPr>
              <w:rPr>
                <w:smallCaps/>
              </w:rPr>
            </w:pPr>
            <w:r w:rsidRPr="00F459A1">
              <w:t>Lyndall Muschell (CoE, ECUS Member)</w:t>
            </w:r>
          </w:p>
        </w:tc>
      </w:tr>
      <w:tr w:rsidR="00F459A1" w14:paraId="5023CD3A" w14:textId="77777777" w:rsidTr="00631517">
        <w:tc>
          <w:tcPr>
            <w:tcW w:w="720" w:type="dxa"/>
            <w:vAlign w:val="center"/>
          </w:tcPr>
          <w:p w14:paraId="61C0489D" w14:textId="46B51C1E" w:rsidR="00F459A1" w:rsidRPr="002B6719" w:rsidRDefault="00F459A1" w:rsidP="002B6719">
            <w:pPr>
              <w:jc w:val="center"/>
              <w:rPr>
                <w:b/>
                <w:bCs/>
                <w:smallCaps/>
              </w:rPr>
            </w:pPr>
            <w:r w:rsidRPr="002B6719">
              <w:rPr>
                <w:b/>
                <w:bCs/>
              </w:rPr>
              <w:t>P</w:t>
            </w:r>
          </w:p>
        </w:tc>
        <w:tc>
          <w:tcPr>
            <w:tcW w:w="8640" w:type="dxa"/>
            <w:vAlign w:val="center"/>
          </w:tcPr>
          <w:p w14:paraId="28AEACB1" w14:textId="2D04765A" w:rsidR="00F459A1" w:rsidRPr="00F459A1" w:rsidRDefault="00F459A1" w:rsidP="00F459A1">
            <w:pPr>
              <w:rPr>
                <w:smallCaps/>
              </w:rPr>
            </w:pPr>
            <w:r w:rsidRPr="00F459A1">
              <w:t>Costas Spirou (Provost)</w:t>
            </w:r>
          </w:p>
        </w:tc>
      </w:tr>
      <w:tr w:rsidR="00F459A1" w14:paraId="61360FE5" w14:textId="77777777" w:rsidTr="00631517">
        <w:tc>
          <w:tcPr>
            <w:tcW w:w="720" w:type="dxa"/>
            <w:vAlign w:val="center"/>
          </w:tcPr>
          <w:p w14:paraId="7C364FF3" w14:textId="1F3D312A" w:rsidR="00F459A1" w:rsidRPr="002B6719" w:rsidRDefault="00F459A1" w:rsidP="002B6719">
            <w:pPr>
              <w:jc w:val="center"/>
              <w:rPr>
                <w:b/>
                <w:bCs/>
                <w:smallCaps/>
              </w:rPr>
            </w:pPr>
            <w:r w:rsidRPr="002B6719">
              <w:rPr>
                <w:b/>
                <w:bCs/>
              </w:rPr>
              <w:t>R</w:t>
            </w:r>
          </w:p>
        </w:tc>
        <w:tc>
          <w:tcPr>
            <w:tcW w:w="8640" w:type="dxa"/>
            <w:vAlign w:val="center"/>
          </w:tcPr>
          <w:p w14:paraId="4AA619BC" w14:textId="0993E344" w:rsidR="00F459A1" w:rsidRPr="00F459A1" w:rsidRDefault="00F459A1" w:rsidP="00F459A1">
            <w:pPr>
              <w:rPr>
                <w:smallCaps/>
              </w:rPr>
            </w:pPr>
            <w:r w:rsidRPr="00F459A1">
              <w:t>John Swinton (CoB, ECUS Member)</w:t>
            </w:r>
          </w:p>
        </w:tc>
      </w:tr>
      <w:tr w:rsidR="002B6719" w14:paraId="3182E023" w14:textId="77777777" w:rsidTr="001A5F90">
        <w:tc>
          <w:tcPr>
            <w:tcW w:w="9360" w:type="dxa"/>
            <w:gridSpan w:val="2"/>
            <w:vAlign w:val="center"/>
          </w:tcPr>
          <w:p w14:paraId="5B1E3923" w14:textId="290504BA" w:rsidR="002B6719" w:rsidRPr="001B417D" w:rsidRDefault="002B6719" w:rsidP="00F459A1">
            <w:pPr>
              <w:rPr>
                <w:b/>
                <w:bCs/>
                <w:smallCaps/>
              </w:rPr>
            </w:pPr>
            <w:r w:rsidRPr="001B417D">
              <w:rPr>
                <w:b/>
                <w:bCs/>
                <w:smallCaps/>
              </w:rPr>
              <w:t>Guests</w:t>
            </w:r>
          </w:p>
        </w:tc>
      </w:tr>
      <w:tr w:rsidR="002B6719" w14:paraId="29FD5A44" w14:textId="77777777" w:rsidTr="00667BA6">
        <w:tc>
          <w:tcPr>
            <w:tcW w:w="9360" w:type="dxa"/>
            <w:gridSpan w:val="2"/>
            <w:vAlign w:val="center"/>
          </w:tcPr>
          <w:p w14:paraId="6162E523" w14:textId="6FDEDEA1" w:rsidR="002B6719" w:rsidRPr="00F459A1" w:rsidRDefault="002B6719" w:rsidP="00F459A1">
            <w:r>
              <w:t>None</w:t>
            </w:r>
          </w:p>
        </w:tc>
      </w:tr>
    </w:tbl>
    <w:p w14:paraId="71822103" w14:textId="28396C9F" w:rsidR="002B6719" w:rsidRDefault="002B6719" w:rsidP="002B6719">
      <w:pPr>
        <w:rPr>
          <w:i/>
          <w:sz w:val="20"/>
          <w:szCs w:val="20"/>
        </w:rPr>
      </w:pPr>
    </w:p>
    <w:p w14:paraId="3E08E568" w14:textId="24433FD7" w:rsidR="002B6719" w:rsidRPr="002B6719" w:rsidRDefault="002B6719" w:rsidP="002B6719">
      <w:pPr>
        <w:rPr>
          <w:b/>
          <w:bCs/>
          <w:iCs/>
        </w:rPr>
      </w:pPr>
      <w:r w:rsidRPr="002B6719">
        <w:rPr>
          <w:b/>
          <w:bCs/>
          <w:iCs/>
        </w:rPr>
        <w:t>Legend</w:t>
      </w:r>
    </w:p>
    <w:p w14:paraId="7A6A1233" w14:textId="60106F13" w:rsidR="002B6719" w:rsidRPr="002B6719" w:rsidRDefault="002B6719" w:rsidP="002B6719">
      <w:pPr>
        <w:rPr>
          <w:i/>
        </w:rPr>
      </w:pPr>
      <w:r w:rsidRPr="002B6719">
        <w:rPr>
          <w:i/>
        </w:rPr>
        <w:t>Italicized text denotes information from a previous meeting.</w:t>
      </w:r>
    </w:p>
    <w:p w14:paraId="4418F452" w14:textId="77777777" w:rsidR="002B6719" w:rsidRPr="002B6719" w:rsidRDefault="002B6719" w:rsidP="002B6719">
      <w:r w:rsidRPr="002B6719">
        <w:t>*Denotes new discussion on old business.</w:t>
      </w:r>
    </w:p>
    <w:p w14:paraId="368D712A" w14:textId="42F4E0B7" w:rsidR="002B6719" w:rsidRPr="002B6719" w:rsidRDefault="002B6719">
      <w:r w:rsidRPr="002B6719">
        <w:rPr>
          <w:color w:val="FF0000"/>
        </w:rPr>
        <w:t>Red text denotes an action or recommendation</w:t>
      </w:r>
      <w:r>
        <w:rPr>
          <w:color w:val="FF0000"/>
        </w:rPr>
        <w:t>.</w:t>
      </w:r>
    </w:p>
    <w:p w14:paraId="405ED42E" w14:textId="7428E61A" w:rsidR="002B6719" w:rsidRPr="002B6719" w:rsidRDefault="002B6719">
      <w:r w:rsidRPr="002B6719">
        <w:rPr>
          <w:highlight w:val="yellow"/>
        </w:rPr>
        <w:t>Highlighted text denotes follow-up.</w:t>
      </w:r>
    </w:p>
    <w:p w14:paraId="1885EC61" w14:textId="77777777" w:rsidR="002B6719" w:rsidRDefault="002B6719">
      <w:pPr>
        <w:rPr>
          <w:sz w:val="20"/>
        </w:rPr>
      </w:pPr>
    </w:p>
    <w:p w14:paraId="7CFCFDE7" w14:textId="17DD5702" w:rsidR="008F2BD4" w:rsidRPr="008F2BD4" w:rsidRDefault="0019374A" w:rsidP="008F2BD4">
      <w:r>
        <w:rPr>
          <w:b/>
          <w:bCs/>
        </w:rPr>
        <w:t xml:space="preserve">I. </w:t>
      </w:r>
      <w:r w:rsidR="008F2BD4" w:rsidRPr="008F2BD4">
        <w:rPr>
          <w:b/>
          <w:bCs/>
        </w:rPr>
        <w:t xml:space="preserve">Call to Order: </w:t>
      </w:r>
      <w:r w:rsidR="008F2BD4" w:rsidRPr="008F2BD4">
        <w:t>The meeting was called to order at 2:00 pm by David Johnson (Chair).</w:t>
      </w:r>
    </w:p>
    <w:p w14:paraId="4BC28398" w14:textId="003F470C" w:rsidR="008F2BD4" w:rsidRPr="008F2BD4" w:rsidRDefault="008F2BD4" w:rsidP="008F2BD4"/>
    <w:p w14:paraId="16954F42" w14:textId="0B80C21F" w:rsidR="008F2BD4" w:rsidRPr="008F2BD4" w:rsidRDefault="0019374A" w:rsidP="008F2BD4">
      <w:pPr>
        <w:rPr>
          <w:color w:val="FF0000"/>
        </w:rPr>
      </w:pPr>
      <w:r>
        <w:rPr>
          <w:b/>
          <w:bCs/>
        </w:rPr>
        <w:t xml:space="preserve">II. </w:t>
      </w:r>
      <w:r w:rsidR="008F2BD4" w:rsidRPr="008F2BD4">
        <w:rPr>
          <w:b/>
          <w:bCs/>
        </w:rPr>
        <w:t xml:space="preserve">Approval of Agenda: </w:t>
      </w:r>
      <w:r w:rsidR="008F2BD4" w:rsidRPr="008F2BD4">
        <w:t xml:space="preserve">A </w:t>
      </w:r>
      <w:r w:rsidR="008F2BD4" w:rsidRPr="008F2BD4">
        <w:rPr>
          <w:b/>
          <w:u w:val="single"/>
        </w:rPr>
        <w:t>Motion</w:t>
      </w:r>
      <w:r w:rsidR="008F2BD4" w:rsidRPr="008F2BD4">
        <w:t xml:space="preserve"> </w:t>
      </w:r>
      <w:r w:rsidR="008F2BD4" w:rsidRPr="008F2BD4">
        <w:rPr>
          <w:i/>
        </w:rPr>
        <w:t>to approve the agenda</w:t>
      </w:r>
      <w:r w:rsidR="008F2BD4" w:rsidRPr="008F2BD4">
        <w:t xml:space="preserve"> was made and seconded. </w:t>
      </w:r>
      <w:r w:rsidR="008F2BD4" w:rsidRPr="008F2BD4">
        <w:rPr>
          <w:color w:val="FF0000"/>
        </w:rPr>
        <w:t>The agenda was approved as circulated.</w:t>
      </w:r>
    </w:p>
    <w:p w14:paraId="702B3FE8" w14:textId="463FA1F0" w:rsidR="008F2BD4" w:rsidRPr="008F2BD4" w:rsidRDefault="008F2BD4"/>
    <w:p w14:paraId="12345B5E" w14:textId="1363F910" w:rsidR="008F2BD4" w:rsidRPr="008F2BD4" w:rsidRDefault="0019374A">
      <w:r>
        <w:rPr>
          <w:b/>
          <w:bCs/>
        </w:rPr>
        <w:t xml:space="preserve">III. </w:t>
      </w:r>
      <w:r w:rsidR="008F2BD4" w:rsidRPr="008F2BD4">
        <w:rPr>
          <w:b/>
          <w:bCs/>
        </w:rPr>
        <w:t xml:space="preserve">Approval of Minutes: </w:t>
      </w:r>
      <w:r w:rsidR="0098066E" w:rsidRPr="008F2BD4">
        <w:t>A draft of the</w:t>
      </w:r>
      <w:r w:rsidR="0098066E">
        <w:t xml:space="preserve"> 6 Sep 2019</w:t>
      </w:r>
      <w:r w:rsidR="0098066E" w:rsidRPr="008F2BD4">
        <w:t xml:space="preserve"> minutes </w:t>
      </w:r>
      <w:r w:rsidR="0098066E">
        <w:t xml:space="preserve">of the Executive Committee </w:t>
      </w:r>
      <w:r w:rsidR="0098066E" w:rsidRPr="008F2BD4">
        <w:t>had been circulated to the meeting attendees via email</w:t>
      </w:r>
      <w:r w:rsidR="0098066E">
        <w:t xml:space="preserve">, and a suggestion to revise the footer had been offered. </w:t>
      </w:r>
      <w:r w:rsidR="008F2BD4" w:rsidRPr="008F2BD4">
        <w:t>A</w:t>
      </w:r>
      <w:r w:rsidR="008F2BD4">
        <w:t xml:space="preserve"> </w:t>
      </w:r>
      <w:r w:rsidR="008F2BD4" w:rsidRPr="008F2BD4">
        <w:rPr>
          <w:b/>
          <w:bCs/>
          <w:u w:val="single"/>
        </w:rPr>
        <w:t>Motion</w:t>
      </w:r>
      <w:r w:rsidR="008F2BD4" w:rsidRPr="008F2BD4">
        <w:t xml:space="preserve"> to approve the </w:t>
      </w:r>
      <w:r w:rsidR="0098066E">
        <w:t xml:space="preserve">amended </w:t>
      </w:r>
      <w:r w:rsidR="008F2BD4" w:rsidRPr="008F2BD4">
        <w:t>minutes was made and seconded.</w:t>
      </w:r>
      <w:r w:rsidR="0098066E">
        <w:t xml:space="preserve"> </w:t>
      </w:r>
      <w:r w:rsidR="0098066E" w:rsidRPr="0098066E">
        <w:rPr>
          <w:color w:val="FF0000"/>
        </w:rPr>
        <w:t>The amended minutes were approved.</w:t>
      </w:r>
    </w:p>
    <w:p w14:paraId="2801F2A1" w14:textId="32DC0FC2" w:rsidR="008F2BD4" w:rsidRDefault="008F2BD4"/>
    <w:p w14:paraId="3F5565C3" w14:textId="12736135" w:rsidR="0098066E" w:rsidRDefault="0019374A">
      <w:pPr>
        <w:rPr>
          <w:b/>
          <w:bCs/>
        </w:rPr>
      </w:pPr>
      <w:r>
        <w:rPr>
          <w:b/>
          <w:bCs/>
        </w:rPr>
        <w:t xml:space="preserve">IV. </w:t>
      </w:r>
      <w:r w:rsidR="0098066E" w:rsidRPr="0098066E">
        <w:rPr>
          <w:b/>
          <w:bCs/>
        </w:rPr>
        <w:t>Reports</w:t>
      </w:r>
    </w:p>
    <w:p w14:paraId="3AB726E6" w14:textId="1F5C2012" w:rsidR="0098066E" w:rsidRDefault="0098066E">
      <w:pPr>
        <w:rPr>
          <w:b/>
          <w:bCs/>
        </w:rPr>
      </w:pPr>
    </w:p>
    <w:p w14:paraId="2C471633" w14:textId="6D520F2C" w:rsidR="0098066E" w:rsidRDefault="0098066E">
      <w:pPr>
        <w:rPr>
          <w:b/>
          <w:bCs/>
        </w:rPr>
      </w:pPr>
      <w:r>
        <w:rPr>
          <w:b/>
          <w:bCs/>
        </w:rPr>
        <w:t xml:space="preserve">Presiding Officer Report </w:t>
      </w:r>
      <w:r w:rsidR="00E2138B">
        <w:rPr>
          <w:b/>
          <w:bCs/>
        </w:rPr>
        <w:t xml:space="preserve">— </w:t>
      </w:r>
      <w:r>
        <w:rPr>
          <w:b/>
          <w:bCs/>
        </w:rPr>
        <w:t>David Johnson</w:t>
      </w:r>
    </w:p>
    <w:p w14:paraId="001CF5FC" w14:textId="721586B5" w:rsidR="00E2138B" w:rsidRDefault="00E2138B">
      <w:pPr>
        <w:rPr>
          <w:b/>
          <w:bCs/>
        </w:rPr>
      </w:pPr>
    </w:p>
    <w:p w14:paraId="5AAF588A" w14:textId="19B47E26" w:rsidR="00E2138B" w:rsidRPr="0027270A" w:rsidRDefault="00E2138B" w:rsidP="00E2138B">
      <w:pPr>
        <w:pStyle w:val="ListParagraph"/>
        <w:numPr>
          <w:ilvl w:val="0"/>
          <w:numId w:val="31"/>
        </w:numPr>
        <w:spacing w:after="0" w:line="240" w:lineRule="auto"/>
        <w:rPr>
          <w:rFonts w:ascii="Times New Roman" w:hAnsi="Times New Roman"/>
          <w:b/>
          <w:bCs/>
          <w:sz w:val="24"/>
          <w:szCs w:val="24"/>
        </w:rPr>
      </w:pPr>
      <w:r w:rsidRPr="00DA535D">
        <w:rPr>
          <w:rFonts w:ascii="Times New Roman" w:hAnsi="Times New Roman"/>
          <w:b/>
          <w:bCs/>
          <w:sz w:val="24"/>
          <w:szCs w:val="24"/>
          <w:u w:val="single"/>
        </w:rPr>
        <w:t>Initiatives</w:t>
      </w:r>
      <w:r>
        <w:rPr>
          <w:rFonts w:ascii="Times New Roman" w:hAnsi="Times New Roman"/>
          <w:sz w:val="24"/>
          <w:szCs w:val="24"/>
        </w:rPr>
        <w:t xml:space="preserve">: </w:t>
      </w:r>
      <w:r w:rsidRPr="005B7A49">
        <w:rPr>
          <w:rFonts w:ascii="Times New Roman" w:hAnsi="Times New Roman"/>
          <w:sz w:val="24"/>
          <w:szCs w:val="24"/>
        </w:rPr>
        <w:t>ECUS has continued a dialogue with Dr. Jim Berger, regarding future CTL programming and initiatives; our new CIO Susan Kerr, regarding the direction of I/T at Georgia College; Dr. Shawn Brooks, regarding the recent changes at the HUB and with the Bright House;</w:t>
      </w:r>
      <w:r>
        <w:rPr>
          <w:rFonts w:ascii="Times New Roman" w:hAnsi="Times New Roman"/>
          <w:sz w:val="24"/>
          <w:szCs w:val="24"/>
        </w:rPr>
        <w:t xml:space="preserve"> and</w:t>
      </w:r>
      <w:r w:rsidRPr="005B7A49">
        <w:rPr>
          <w:rFonts w:ascii="Times New Roman" w:hAnsi="Times New Roman"/>
          <w:sz w:val="24"/>
          <w:szCs w:val="24"/>
        </w:rPr>
        <w:t xml:space="preserve"> Dr. Veronica Womack, regarding senate’s role in getting the word out </w:t>
      </w:r>
      <w:r>
        <w:rPr>
          <w:rFonts w:ascii="Times New Roman" w:hAnsi="Times New Roman"/>
          <w:sz w:val="24"/>
          <w:szCs w:val="24"/>
        </w:rPr>
        <w:t>on</w:t>
      </w:r>
      <w:r w:rsidRPr="005B7A49">
        <w:rPr>
          <w:rFonts w:ascii="Times New Roman" w:hAnsi="Times New Roman"/>
          <w:sz w:val="24"/>
          <w:szCs w:val="24"/>
        </w:rPr>
        <w:t xml:space="preserve"> the Campus Climate Survey</w:t>
      </w:r>
      <w:r>
        <w:rPr>
          <w:rFonts w:ascii="Times New Roman" w:hAnsi="Times New Roman"/>
          <w:sz w:val="24"/>
          <w:szCs w:val="24"/>
        </w:rPr>
        <w:t>.</w:t>
      </w:r>
    </w:p>
    <w:p w14:paraId="13E492A2" w14:textId="62A5FCD8" w:rsidR="00E2138B" w:rsidRDefault="00D3193B" w:rsidP="00E2138B">
      <w:pPr>
        <w:pStyle w:val="ListParagraph"/>
        <w:numPr>
          <w:ilvl w:val="0"/>
          <w:numId w:val="31"/>
        </w:numPr>
        <w:spacing w:after="0" w:line="240" w:lineRule="auto"/>
        <w:rPr>
          <w:rFonts w:ascii="Times New Roman" w:hAnsi="Times New Roman"/>
          <w:sz w:val="24"/>
          <w:szCs w:val="24"/>
        </w:rPr>
      </w:pPr>
      <w:r w:rsidRPr="00DA535D">
        <w:rPr>
          <w:rFonts w:ascii="Times New Roman" w:hAnsi="Times New Roman"/>
          <w:b/>
          <w:bCs/>
          <w:sz w:val="24"/>
          <w:szCs w:val="24"/>
          <w:u w:val="single"/>
        </w:rPr>
        <w:t xml:space="preserve">Working </w:t>
      </w:r>
      <w:r w:rsidR="00E2138B" w:rsidRPr="00DA535D">
        <w:rPr>
          <w:rFonts w:ascii="Times New Roman" w:hAnsi="Times New Roman"/>
          <w:b/>
          <w:bCs/>
          <w:sz w:val="24"/>
          <w:szCs w:val="24"/>
          <w:u w:val="single"/>
        </w:rPr>
        <w:t>Spouse Surcharge</w:t>
      </w:r>
      <w:r w:rsidR="00E2138B">
        <w:rPr>
          <w:rFonts w:ascii="Times New Roman" w:hAnsi="Times New Roman"/>
          <w:sz w:val="24"/>
          <w:szCs w:val="24"/>
        </w:rPr>
        <w:t xml:space="preserve">: After conversations with President Dorman and Carol Ward, ECUS learned that employees who will be paying the $100 spousal surcharge on </w:t>
      </w:r>
      <w:r w:rsidR="00E2138B">
        <w:rPr>
          <w:rFonts w:ascii="Times New Roman" w:hAnsi="Times New Roman"/>
          <w:sz w:val="24"/>
          <w:szCs w:val="24"/>
        </w:rPr>
        <w:lastRenderedPageBreak/>
        <w:t>health care will be on the “honor system,” self-verifying during open enrollment. Our USG Faculty Council Representative, Dr. Hauke Busch, will get additional information regarding this surcharge at the upcoming USGFC retreat Oct 17-18.</w:t>
      </w:r>
    </w:p>
    <w:p w14:paraId="42DA04ED" w14:textId="54D6A26A" w:rsidR="00E2138B" w:rsidRDefault="00E2138B" w:rsidP="00E2138B">
      <w:pPr>
        <w:pStyle w:val="ListParagraph"/>
        <w:numPr>
          <w:ilvl w:val="0"/>
          <w:numId w:val="31"/>
        </w:numPr>
        <w:spacing w:after="0" w:line="240" w:lineRule="auto"/>
        <w:rPr>
          <w:rFonts w:ascii="Times New Roman" w:hAnsi="Times New Roman"/>
          <w:sz w:val="24"/>
          <w:szCs w:val="24"/>
        </w:rPr>
      </w:pPr>
      <w:r w:rsidRPr="00DA535D">
        <w:rPr>
          <w:rFonts w:ascii="Times New Roman" w:hAnsi="Times New Roman"/>
          <w:b/>
          <w:bCs/>
          <w:sz w:val="24"/>
          <w:szCs w:val="24"/>
          <w:u w:val="single"/>
        </w:rPr>
        <w:t>Staff Council Representatives</w:t>
      </w:r>
      <w:r>
        <w:rPr>
          <w:rFonts w:ascii="Times New Roman" w:hAnsi="Times New Roman"/>
          <w:sz w:val="24"/>
          <w:szCs w:val="24"/>
        </w:rPr>
        <w:t>: In light of the recent difficulties in identifying staff senators for University Senate, ECUS has been working with Staff Council to encourage more robust participation.</w:t>
      </w:r>
    </w:p>
    <w:p w14:paraId="49219992" w14:textId="529970F2" w:rsidR="00DA535D" w:rsidRPr="00DA535D" w:rsidRDefault="00DA535D" w:rsidP="00E2138B">
      <w:pPr>
        <w:pStyle w:val="ListParagraph"/>
        <w:numPr>
          <w:ilvl w:val="0"/>
          <w:numId w:val="31"/>
        </w:numPr>
        <w:spacing w:after="0" w:line="240" w:lineRule="auto"/>
        <w:rPr>
          <w:rFonts w:ascii="Times New Roman" w:hAnsi="Times New Roman"/>
          <w:sz w:val="24"/>
          <w:szCs w:val="24"/>
          <w:u w:val="single"/>
        </w:rPr>
      </w:pPr>
      <w:r w:rsidRPr="00DA535D">
        <w:rPr>
          <w:rFonts w:ascii="Times New Roman" w:hAnsi="Times New Roman"/>
          <w:b/>
          <w:bCs/>
          <w:sz w:val="24"/>
          <w:szCs w:val="24"/>
          <w:u w:val="single"/>
        </w:rPr>
        <w:t>ECUS Discussion</w:t>
      </w:r>
    </w:p>
    <w:p w14:paraId="76D76989" w14:textId="4C38F3C2" w:rsidR="00DA535D" w:rsidRDefault="00DA535D" w:rsidP="00DA535D">
      <w:pPr>
        <w:pStyle w:val="ListParagraph"/>
        <w:numPr>
          <w:ilvl w:val="1"/>
          <w:numId w:val="31"/>
        </w:numPr>
        <w:spacing w:after="0" w:line="240" w:lineRule="auto"/>
        <w:rPr>
          <w:rFonts w:ascii="Times New Roman" w:hAnsi="Times New Roman"/>
          <w:sz w:val="24"/>
          <w:szCs w:val="24"/>
        </w:rPr>
      </w:pPr>
      <w:r w:rsidRPr="0027270A">
        <w:rPr>
          <w:rFonts w:ascii="Times New Roman" w:hAnsi="Times New Roman"/>
          <w:sz w:val="24"/>
          <w:szCs w:val="24"/>
        </w:rPr>
        <w:t>Comment</w:t>
      </w:r>
      <w:r>
        <w:rPr>
          <w:rFonts w:ascii="Times New Roman" w:hAnsi="Times New Roman"/>
          <w:sz w:val="24"/>
          <w:szCs w:val="24"/>
        </w:rPr>
        <w:t xml:space="preserve">: The President reminded the campus about the Campus Climate Survey this morning; the Provost requested deans to get the word out through the chairs. </w:t>
      </w:r>
      <w:r w:rsidRPr="00436400">
        <w:rPr>
          <w:rFonts w:ascii="Times New Roman" w:hAnsi="Times New Roman"/>
          <w:sz w:val="24"/>
          <w:szCs w:val="24"/>
          <w:highlight w:val="yellow"/>
        </w:rPr>
        <w:t>David Johnson will ask University Senate to encourage their constituents to complete the survey.</w:t>
      </w:r>
    </w:p>
    <w:p w14:paraId="667619B2" w14:textId="77777777" w:rsidR="00DA535D" w:rsidRDefault="00DA535D" w:rsidP="00DA535D">
      <w:pPr>
        <w:pStyle w:val="ListParagraph"/>
        <w:numPr>
          <w:ilvl w:val="1"/>
          <w:numId w:val="31"/>
        </w:numPr>
        <w:spacing w:after="0" w:line="240" w:lineRule="auto"/>
        <w:rPr>
          <w:rFonts w:ascii="Times New Roman" w:hAnsi="Times New Roman"/>
          <w:sz w:val="24"/>
          <w:szCs w:val="24"/>
        </w:rPr>
      </w:pPr>
      <w:r>
        <w:rPr>
          <w:rFonts w:ascii="Times New Roman" w:hAnsi="Times New Roman"/>
          <w:sz w:val="24"/>
          <w:szCs w:val="24"/>
        </w:rPr>
        <w:t>Comment</w:t>
      </w:r>
      <w:r w:rsidRPr="00F03C31">
        <w:rPr>
          <w:rFonts w:ascii="Times New Roman" w:hAnsi="Times New Roman"/>
          <w:sz w:val="24"/>
          <w:szCs w:val="24"/>
        </w:rPr>
        <w:t xml:space="preserve">: </w:t>
      </w:r>
      <w:r w:rsidRPr="0027270A">
        <w:rPr>
          <w:rFonts w:ascii="Times New Roman" w:hAnsi="Times New Roman"/>
          <w:sz w:val="24"/>
          <w:szCs w:val="24"/>
          <w:highlight w:val="yellow"/>
        </w:rPr>
        <w:t xml:space="preserve">Our USGFC </w:t>
      </w:r>
      <w:r>
        <w:rPr>
          <w:rFonts w:ascii="Times New Roman" w:hAnsi="Times New Roman"/>
          <w:sz w:val="24"/>
          <w:szCs w:val="24"/>
          <w:highlight w:val="yellow"/>
        </w:rPr>
        <w:t xml:space="preserve">representative </w:t>
      </w:r>
      <w:r w:rsidRPr="0027270A">
        <w:rPr>
          <w:rFonts w:ascii="Times New Roman" w:hAnsi="Times New Roman"/>
          <w:sz w:val="24"/>
          <w:szCs w:val="24"/>
          <w:highlight w:val="yellow"/>
        </w:rPr>
        <w:t xml:space="preserve">should </w:t>
      </w:r>
      <w:r>
        <w:rPr>
          <w:rFonts w:ascii="Times New Roman" w:hAnsi="Times New Roman"/>
          <w:sz w:val="24"/>
          <w:szCs w:val="24"/>
          <w:highlight w:val="yellow"/>
        </w:rPr>
        <w:t xml:space="preserve">ask </w:t>
      </w:r>
      <w:r w:rsidRPr="0027270A">
        <w:rPr>
          <w:rFonts w:ascii="Times New Roman" w:hAnsi="Times New Roman"/>
          <w:sz w:val="24"/>
          <w:szCs w:val="24"/>
          <w:highlight w:val="yellow"/>
        </w:rPr>
        <w:t xml:space="preserve">USG administration why working spouses will be required to </w:t>
      </w:r>
      <w:r>
        <w:rPr>
          <w:rFonts w:ascii="Times New Roman" w:hAnsi="Times New Roman"/>
          <w:sz w:val="24"/>
          <w:szCs w:val="24"/>
          <w:highlight w:val="yellow"/>
        </w:rPr>
        <w:t xml:space="preserve">pay </w:t>
      </w:r>
      <w:r w:rsidRPr="0027270A">
        <w:rPr>
          <w:rFonts w:ascii="Times New Roman" w:hAnsi="Times New Roman"/>
          <w:sz w:val="24"/>
          <w:szCs w:val="24"/>
          <w:highlight w:val="yellow"/>
        </w:rPr>
        <w:t xml:space="preserve">a $100 </w:t>
      </w:r>
      <w:r>
        <w:rPr>
          <w:rFonts w:ascii="Times New Roman" w:hAnsi="Times New Roman"/>
          <w:sz w:val="24"/>
          <w:szCs w:val="24"/>
          <w:highlight w:val="yellow"/>
        </w:rPr>
        <w:t xml:space="preserve">surcharge </w:t>
      </w:r>
      <w:r w:rsidRPr="0027270A">
        <w:rPr>
          <w:rFonts w:ascii="Times New Roman" w:hAnsi="Times New Roman"/>
          <w:sz w:val="24"/>
          <w:szCs w:val="24"/>
          <w:highlight w:val="yellow"/>
        </w:rPr>
        <w:t>but 26-year-old working dependents will not.</w:t>
      </w:r>
    </w:p>
    <w:p w14:paraId="638EC2E3" w14:textId="484B9968" w:rsidR="00DA535D" w:rsidRPr="00DA535D" w:rsidRDefault="00DA535D" w:rsidP="00DA535D">
      <w:pPr>
        <w:pStyle w:val="ListParagraph"/>
        <w:numPr>
          <w:ilvl w:val="1"/>
          <w:numId w:val="31"/>
        </w:numPr>
        <w:spacing w:after="0" w:line="240" w:lineRule="auto"/>
        <w:rPr>
          <w:rFonts w:ascii="Times New Roman" w:hAnsi="Times New Roman"/>
          <w:sz w:val="24"/>
          <w:szCs w:val="24"/>
        </w:rPr>
      </w:pPr>
      <w:r>
        <w:rPr>
          <w:rFonts w:ascii="Times New Roman" w:hAnsi="Times New Roman"/>
          <w:sz w:val="24"/>
          <w:szCs w:val="24"/>
        </w:rPr>
        <w:t>Comment: It was noted that health insurance premiums are going up around the country.</w:t>
      </w:r>
    </w:p>
    <w:p w14:paraId="3EDDB681" w14:textId="77777777" w:rsidR="00E2138B" w:rsidRPr="0098066E" w:rsidRDefault="00E2138B">
      <w:pPr>
        <w:rPr>
          <w:b/>
          <w:bCs/>
        </w:rPr>
      </w:pPr>
    </w:p>
    <w:p w14:paraId="07924867" w14:textId="240DF79D" w:rsidR="00436400" w:rsidRPr="00D3193B" w:rsidRDefault="00436400" w:rsidP="00436400">
      <w:pPr>
        <w:rPr>
          <w:b/>
          <w:bCs/>
        </w:rPr>
      </w:pPr>
      <w:r w:rsidRPr="00D3193B">
        <w:rPr>
          <w:b/>
          <w:bCs/>
        </w:rPr>
        <w:t>Presiding Officer Elect Report — Hauke Busch</w:t>
      </w:r>
    </w:p>
    <w:p w14:paraId="2F7B1B62" w14:textId="46E115A8" w:rsidR="0098066E" w:rsidRPr="00D3193B" w:rsidRDefault="0098066E"/>
    <w:p w14:paraId="022E8391" w14:textId="03EB7F78" w:rsidR="00436400" w:rsidRPr="00D3193B" w:rsidRDefault="00436400" w:rsidP="00436400">
      <w:pPr>
        <w:pStyle w:val="ListParagraph"/>
        <w:numPr>
          <w:ilvl w:val="0"/>
          <w:numId w:val="33"/>
        </w:numPr>
        <w:rPr>
          <w:rFonts w:ascii="Times New Roman" w:hAnsi="Times New Roman" w:cs="Times New Roman"/>
          <w:sz w:val="24"/>
          <w:szCs w:val="24"/>
        </w:rPr>
      </w:pPr>
      <w:r w:rsidRPr="00DA535D">
        <w:rPr>
          <w:rFonts w:ascii="Times New Roman" w:hAnsi="Times New Roman" w:cs="Times New Roman"/>
          <w:b/>
          <w:bCs/>
          <w:sz w:val="24"/>
          <w:szCs w:val="24"/>
          <w:u w:val="single"/>
        </w:rPr>
        <w:t>Revised Slate of Nominees</w:t>
      </w:r>
      <w:r w:rsidRPr="00D3193B">
        <w:rPr>
          <w:rFonts w:ascii="Times New Roman" w:hAnsi="Times New Roman" w:cs="Times New Roman"/>
          <w:sz w:val="24"/>
          <w:szCs w:val="24"/>
        </w:rPr>
        <w:t xml:space="preserve">: </w:t>
      </w:r>
      <w:r w:rsidR="00F61000" w:rsidRPr="00D3193B">
        <w:rPr>
          <w:rFonts w:ascii="Times New Roman" w:hAnsi="Times New Roman" w:cs="Times New Roman"/>
          <w:sz w:val="24"/>
          <w:szCs w:val="24"/>
        </w:rPr>
        <w:t xml:space="preserve">Since the 20 Sep 2019 University Senate meeting, one change has been made to the slate of nominees that will be submitted as a motion for a vote at the 18 Oct 2019 University Senate meeting. </w:t>
      </w:r>
      <w:r w:rsidRPr="00D3193B">
        <w:rPr>
          <w:rFonts w:ascii="Times New Roman" w:hAnsi="Times New Roman" w:cs="Times New Roman"/>
          <w:sz w:val="24"/>
          <w:szCs w:val="24"/>
        </w:rPr>
        <w:t xml:space="preserve">CIO Susan Kerr has replaced Cindy Bowen as CIO Designee. Staff Council needs to identify a Selected Staff Senator to serve on RPIPC. </w:t>
      </w:r>
      <w:r w:rsidRPr="00D3193B">
        <w:rPr>
          <w:rFonts w:ascii="Times New Roman" w:hAnsi="Times New Roman" w:cs="Times New Roman"/>
          <w:sz w:val="24"/>
          <w:szCs w:val="24"/>
          <w:highlight w:val="yellow"/>
        </w:rPr>
        <w:t>Hauke Busch will submit the revised slate of nominees motion and supporting documents.</w:t>
      </w:r>
    </w:p>
    <w:p w14:paraId="57B08BE8" w14:textId="3C9C7619" w:rsidR="008F2BD4" w:rsidRPr="00D65F22" w:rsidRDefault="0019374A">
      <w:pPr>
        <w:rPr>
          <w:b/>
          <w:bCs/>
        </w:rPr>
      </w:pPr>
      <w:r>
        <w:rPr>
          <w:b/>
          <w:bCs/>
        </w:rPr>
        <w:t xml:space="preserve">V. </w:t>
      </w:r>
      <w:r w:rsidR="00436400" w:rsidRPr="00D65F22">
        <w:rPr>
          <w:b/>
          <w:bCs/>
        </w:rPr>
        <w:t xml:space="preserve">Unfinished Business </w:t>
      </w:r>
    </w:p>
    <w:p w14:paraId="753F0604" w14:textId="0DD6AD95" w:rsidR="00436400" w:rsidRPr="00D65F22" w:rsidRDefault="00436400">
      <w:pPr>
        <w:rPr>
          <w:b/>
          <w:bCs/>
        </w:rPr>
      </w:pPr>
    </w:p>
    <w:p w14:paraId="7FCDF6C8" w14:textId="0401F867" w:rsidR="00436400" w:rsidRPr="00D65F22" w:rsidRDefault="00436400" w:rsidP="00D65F22">
      <w:pPr>
        <w:pStyle w:val="ListParagraph"/>
        <w:numPr>
          <w:ilvl w:val="0"/>
          <w:numId w:val="35"/>
        </w:numPr>
        <w:rPr>
          <w:rFonts w:ascii="Times New Roman" w:hAnsi="Times New Roman" w:cs="Times New Roman"/>
          <w:sz w:val="24"/>
          <w:szCs w:val="24"/>
        </w:rPr>
      </w:pPr>
      <w:r w:rsidRPr="00D65F22">
        <w:rPr>
          <w:rFonts w:ascii="Times New Roman" w:hAnsi="Times New Roman" w:cs="Times New Roman"/>
          <w:sz w:val="24"/>
          <w:szCs w:val="24"/>
        </w:rPr>
        <w:t>None</w:t>
      </w:r>
    </w:p>
    <w:p w14:paraId="541123D3" w14:textId="0CC9B4B8" w:rsidR="00436400" w:rsidRPr="00D65F22" w:rsidRDefault="0019374A">
      <w:r>
        <w:rPr>
          <w:b/>
          <w:bCs/>
        </w:rPr>
        <w:t xml:space="preserve">VI. </w:t>
      </w:r>
      <w:r w:rsidR="00436400">
        <w:rPr>
          <w:b/>
          <w:bCs/>
        </w:rPr>
        <w:t>New Business</w:t>
      </w:r>
    </w:p>
    <w:p w14:paraId="33750A24" w14:textId="5AA22608" w:rsidR="00436400" w:rsidRPr="00D65F22" w:rsidRDefault="00436400"/>
    <w:p w14:paraId="2008EE03" w14:textId="349BBC8A" w:rsidR="007C72DC" w:rsidRPr="00DA535D" w:rsidRDefault="00850FA6" w:rsidP="00DA535D">
      <w:pPr>
        <w:pStyle w:val="ListParagraph"/>
        <w:numPr>
          <w:ilvl w:val="0"/>
          <w:numId w:val="36"/>
        </w:numPr>
        <w:rPr>
          <w:rFonts w:ascii="Times New Roman" w:hAnsi="Times New Roman" w:cs="Times New Roman"/>
          <w:sz w:val="24"/>
          <w:szCs w:val="24"/>
        </w:rPr>
      </w:pPr>
      <w:r w:rsidRPr="00DA535D">
        <w:rPr>
          <w:rFonts w:ascii="Times New Roman" w:hAnsi="Times New Roman" w:cs="Times New Roman"/>
          <w:b/>
          <w:bCs/>
          <w:sz w:val="24"/>
          <w:szCs w:val="24"/>
          <w:u w:val="single"/>
        </w:rPr>
        <w:t xml:space="preserve">Faculty Senator Election </w:t>
      </w:r>
      <w:r w:rsidR="007C72DC" w:rsidRPr="00DA535D">
        <w:rPr>
          <w:rFonts w:ascii="Times New Roman" w:hAnsi="Times New Roman" w:cs="Times New Roman"/>
          <w:b/>
          <w:bCs/>
          <w:sz w:val="24"/>
          <w:szCs w:val="24"/>
          <w:u w:val="single"/>
        </w:rPr>
        <w:t>Materials</w:t>
      </w:r>
      <w:r w:rsidRPr="00D65F22">
        <w:rPr>
          <w:rFonts w:ascii="Times New Roman" w:hAnsi="Times New Roman" w:cs="Times New Roman"/>
          <w:b/>
          <w:bCs/>
          <w:sz w:val="24"/>
          <w:szCs w:val="24"/>
        </w:rPr>
        <w:t xml:space="preserve">: </w:t>
      </w:r>
      <w:bookmarkStart w:id="0" w:name="_Hlk21692843"/>
      <w:r w:rsidRPr="00D65F22">
        <w:rPr>
          <w:rFonts w:ascii="Times New Roman" w:hAnsi="Times New Roman" w:cs="Times New Roman"/>
          <w:sz w:val="24"/>
          <w:szCs w:val="24"/>
        </w:rPr>
        <w:t xml:space="preserve">Prior to the meeting, SCoN Chair Hauke Busch </w:t>
      </w:r>
      <w:r w:rsidRPr="00DA535D">
        <w:rPr>
          <w:rFonts w:ascii="Times New Roman" w:hAnsi="Times New Roman" w:cs="Times New Roman"/>
          <w:sz w:val="24"/>
          <w:szCs w:val="24"/>
        </w:rPr>
        <w:t xml:space="preserve">distributed election materials, including the </w:t>
      </w:r>
      <w:r w:rsidR="007C72DC" w:rsidRPr="00DA535D">
        <w:rPr>
          <w:rFonts w:ascii="Times New Roman" w:hAnsi="Times New Roman" w:cs="Times New Roman"/>
          <w:sz w:val="24"/>
          <w:szCs w:val="24"/>
        </w:rPr>
        <w:t>2019-2020 Apportionment based on Corps of Instruction List</w:t>
      </w:r>
      <w:r w:rsidRPr="00DA535D">
        <w:rPr>
          <w:rFonts w:ascii="Times New Roman" w:hAnsi="Times New Roman" w:cs="Times New Roman"/>
          <w:sz w:val="24"/>
          <w:szCs w:val="24"/>
        </w:rPr>
        <w:t xml:space="preserve"> and letters to deans and the library director. It was noted that the first list had errors and needed to be double-checked.</w:t>
      </w:r>
      <w:r w:rsidR="00DA535D" w:rsidRPr="00DA535D">
        <w:rPr>
          <w:rFonts w:ascii="Times New Roman" w:hAnsi="Times New Roman" w:cs="Times New Roman"/>
          <w:sz w:val="24"/>
          <w:szCs w:val="24"/>
        </w:rPr>
        <w:t xml:space="preserve"> </w:t>
      </w:r>
      <w:r w:rsidRPr="00DA535D">
        <w:rPr>
          <w:rFonts w:ascii="Times New Roman" w:hAnsi="Times New Roman" w:cs="Times New Roman"/>
          <w:sz w:val="24"/>
          <w:szCs w:val="24"/>
        </w:rPr>
        <w:t>Regarding apportionment, it was noted that recent practice has been to include administrators in the Corps of Instruction.  According to this year’s apportionment, CoB will decrease one senator and CoHS will increase one senator.</w:t>
      </w:r>
    </w:p>
    <w:bookmarkEnd w:id="0"/>
    <w:p w14:paraId="5673E21B" w14:textId="5264F748" w:rsidR="0098066E" w:rsidRPr="00DA535D" w:rsidRDefault="00D65F22" w:rsidP="008868CB">
      <w:pPr>
        <w:pStyle w:val="ListParagraph"/>
        <w:numPr>
          <w:ilvl w:val="0"/>
          <w:numId w:val="36"/>
        </w:numPr>
        <w:rPr>
          <w:rFonts w:ascii="Times New Roman" w:hAnsi="Times New Roman" w:cs="Times New Roman"/>
          <w:sz w:val="24"/>
          <w:szCs w:val="24"/>
        </w:rPr>
      </w:pPr>
      <w:r w:rsidRPr="00DA535D">
        <w:rPr>
          <w:rFonts w:ascii="Times New Roman" w:hAnsi="Times New Roman" w:cs="Times New Roman"/>
          <w:b/>
          <w:bCs/>
          <w:sz w:val="24"/>
          <w:szCs w:val="24"/>
          <w:u w:val="single"/>
        </w:rPr>
        <w:t>2020-2021 Governance Calendar</w:t>
      </w:r>
      <w:r w:rsidRPr="00DA535D">
        <w:rPr>
          <w:rFonts w:ascii="Times New Roman" w:hAnsi="Times New Roman" w:cs="Times New Roman"/>
          <w:b/>
          <w:bCs/>
          <w:sz w:val="24"/>
          <w:szCs w:val="24"/>
        </w:rPr>
        <w:t xml:space="preserve">: </w:t>
      </w:r>
      <w:r w:rsidRPr="00DA535D">
        <w:rPr>
          <w:rFonts w:ascii="Times New Roman" w:hAnsi="Times New Roman" w:cs="Times New Roman"/>
          <w:sz w:val="24"/>
          <w:szCs w:val="24"/>
        </w:rPr>
        <w:t xml:space="preserve">David Johnson called for volunteers for the governance calendar workgroup.  </w:t>
      </w:r>
      <w:r w:rsidRPr="00DA535D">
        <w:rPr>
          <w:rFonts w:ascii="Times New Roman" w:hAnsi="Times New Roman" w:cs="Times New Roman"/>
          <w:color w:val="FF0000"/>
          <w:sz w:val="24"/>
          <w:szCs w:val="24"/>
        </w:rPr>
        <w:t>Alex Blazer, Hauke Busch, Catherine Fowler, and David Johnson formed the workgroup.</w:t>
      </w:r>
      <w:r w:rsidRPr="00DA535D">
        <w:rPr>
          <w:rFonts w:ascii="Times New Roman" w:hAnsi="Times New Roman" w:cs="Times New Roman"/>
          <w:sz w:val="24"/>
          <w:szCs w:val="24"/>
        </w:rPr>
        <w:t xml:space="preserve">  </w:t>
      </w:r>
      <w:r w:rsidRPr="00DA535D">
        <w:rPr>
          <w:rFonts w:ascii="Times New Roman" w:hAnsi="Times New Roman" w:cs="Times New Roman"/>
          <w:sz w:val="24"/>
          <w:szCs w:val="24"/>
          <w:highlight w:val="yellow"/>
        </w:rPr>
        <w:t>Alex Blazer will send members the Governance Calendar Checklist.</w:t>
      </w:r>
    </w:p>
    <w:p w14:paraId="444271B3" w14:textId="30C68C8E" w:rsidR="00D65F22" w:rsidRPr="00D65F22" w:rsidRDefault="00D65F22" w:rsidP="00D65F22">
      <w:pPr>
        <w:pStyle w:val="ListParagraph"/>
        <w:numPr>
          <w:ilvl w:val="0"/>
          <w:numId w:val="36"/>
        </w:numPr>
        <w:rPr>
          <w:rFonts w:ascii="Times New Roman" w:hAnsi="Times New Roman" w:cs="Times New Roman"/>
          <w:sz w:val="24"/>
          <w:szCs w:val="24"/>
        </w:rPr>
      </w:pPr>
      <w:r w:rsidRPr="00DA535D">
        <w:rPr>
          <w:rFonts w:ascii="Times New Roman" w:hAnsi="Times New Roman" w:cs="Times New Roman"/>
          <w:b/>
          <w:bCs/>
          <w:sz w:val="24"/>
          <w:szCs w:val="24"/>
          <w:u w:val="single"/>
        </w:rPr>
        <w:lastRenderedPageBreak/>
        <w:t>University Senate Recognitions</w:t>
      </w:r>
      <w:r w:rsidRPr="00D65F22">
        <w:rPr>
          <w:rFonts w:ascii="Times New Roman" w:hAnsi="Times New Roman" w:cs="Times New Roman"/>
          <w:sz w:val="24"/>
          <w:szCs w:val="24"/>
        </w:rPr>
        <w:t>: Two staff senators require pins.</w:t>
      </w:r>
      <w:r w:rsidR="008724A7">
        <w:rPr>
          <w:rFonts w:ascii="Times New Roman" w:hAnsi="Times New Roman" w:cs="Times New Roman"/>
          <w:sz w:val="24"/>
          <w:szCs w:val="24"/>
        </w:rPr>
        <w:t xml:space="preserve"> </w:t>
      </w:r>
      <w:r w:rsidRPr="00D65F22">
        <w:rPr>
          <w:rFonts w:ascii="Times New Roman" w:hAnsi="Times New Roman" w:cs="Times New Roman"/>
          <w:sz w:val="24"/>
          <w:szCs w:val="24"/>
        </w:rPr>
        <w:t xml:space="preserve"> </w:t>
      </w:r>
      <w:r w:rsidRPr="00D65F22">
        <w:rPr>
          <w:rFonts w:ascii="Times New Roman" w:hAnsi="Times New Roman" w:cs="Times New Roman"/>
          <w:sz w:val="24"/>
          <w:szCs w:val="24"/>
          <w:highlight w:val="yellow"/>
        </w:rPr>
        <w:t>Alex Blazer will send the Pin Report to David Johnson, who will recognize new Senators with pins at the 18 Oct 2019 meeting of University Senate.</w:t>
      </w:r>
    </w:p>
    <w:p w14:paraId="52911F06" w14:textId="534B527B" w:rsidR="00D65F22" w:rsidRPr="00D65F22" w:rsidRDefault="0019374A">
      <w:pPr>
        <w:rPr>
          <w:b/>
          <w:bCs/>
        </w:rPr>
      </w:pPr>
      <w:r>
        <w:rPr>
          <w:b/>
          <w:bCs/>
        </w:rPr>
        <w:t xml:space="preserve">VII. </w:t>
      </w:r>
      <w:r w:rsidR="00D65F22" w:rsidRPr="00D65F22">
        <w:rPr>
          <w:b/>
          <w:bCs/>
        </w:rPr>
        <w:t>Open Discussion</w:t>
      </w:r>
    </w:p>
    <w:p w14:paraId="7F0F5994" w14:textId="77777777" w:rsidR="00D65F22" w:rsidRPr="00D65F22" w:rsidRDefault="00D65F22"/>
    <w:p w14:paraId="255C802F" w14:textId="4C0B018C" w:rsidR="00D65F22" w:rsidRPr="00457C4D" w:rsidRDefault="008868CB" w:rsidP="00D65F22">
      <w:pPr>
        <w:pStyle w:val="ListParagraph"/>
        <w:numPr>
          <w:ilvl w:val="0"/>
          <w:numId w:val="37"/>
        </w:numPr>
        <w:spacing w:after="0" w:line="240" w:lineRule="auto"/>
        <w:rPr>
          <w:rFonts w:ascii="Times New Roman" w:hAnsi="Times New Roman"/>
          <w:sz w:val="24"/>
          <w:szCs w:val="24"/>
        </w:rPr>
      </w:pPr>
      <w:r w:rsidRPr="00DA535D">
        <w:rPr>
          <w:rFonts w:ascii="Times New Roman" w:hAnsi="Times New Roman"/>
          <w:b/>
          <w:bCs/>
          <w:sz w:val="24"/>
          <w:szCs w:val="24"/>
          <w:u w:val="single"/>
        </w:rPr>
        <w:t>Disciplinary Policy</w:t>
      </w:r>
      <w:r>
        <w:rPr>
          <w:rFonts w:ascii="Times New Roman" w:hAnsi="Times New Roman"/>
          <w:sz w:val="24"/>
          <w:szCs w:val="24"/>
        </w:rPr>
        <w:t xml:space="preserve">: </w:t>
      </w:r>
      <w:r w:rsidR="00D65F22">
        <w:rPr>
          <w:rFonts w:ascii="Times New Roman" w:hAnsi="Times New Roman"/>
          <w:sz w:val="24"/>
          <w:szCs w:val="24"/>
        </w:rPr>
        <w:t>There was additional discussion regarding whether new policies are needed that address anonymous complaints and progressive discipline leading to a faculty member’s dismissal, or regarding the influence of a student by another faculty member or outside source into making a complaint against a faculty member.</w:t>
      </w:r>
      <w:r w:rsidR="008724A7">
        <w:rPr>
          <w:rFonts w:ascii="Times New Roman" w:hAnsi="Times New Roman"/>
          <w:sz w:val="24"/>
          <w:szCs w:val="24"/>
        </w:rPr>
        <w:t xml:space="preserve"> </w:t>
      </w:r>
      <w:r w:rsidR="00D65F22">
        <w:rPr>
          <w:rFonts w:ascii="Times New Roman" w:hAnsi="Times New Roman"/>
          <w:sz w:val="24"/>
          <w:szCs w:val="24"/>
        </w:rPr>
        <w:t xml:space="preserve"> </w:t>
      </w:r>
      <w:r w:rsidR="00D65F22" w:rsidRPr="008868CB">
        <w:rPr>
          <w:rFonts w:ascii="Times New Roman" w:hAnsi="Times New Roman"/>
          <w:sz w:val="24"/>
          <w:szCs w:val="24"/>
          <w:highlight w:val="yellow"/>
        </w:rPr>
        <w:t>ECUS decided to bring the matter to standing committee chairs for discussion.</w:t>
      </w:r>
    </w:p>
    <w:p w14:paraId="68AE460A" w14:textId="066F5782" w:rsidR="00D65F22" w:rsidRDefault="008868CB" w:rsidP="00D65F22">
      <w:pPr>
        <w:pStyle w:val="ListParagraph"/>
        <w:numPr>
          <w:ilvl w:val="0"/>
          <w:numId w:val="37"/>
        </w:numPr>
        <w:spacing w:after="0" w:line="240" w:lineRule="auto"/>
        <w:rPr>
          <w:rFonts w:ascii="Times New Roman" w:hAnsi="Times New Roman"/>
          <w:sz w:val="24"/>
          <w:szCs w:val="24"/>
        </w:rPr>
      </w:pPr>
      <w:r w:rsidRPr="00DA535D">
        <w:rPr>
          <w:rFonts w:ascii="Times New Roman" w:hAnsi="Times New Roman"/>
          <w:b/>
          <w:bCs/>
          <w:sz w:val="24"/>
          <w:szCs w:val="24"/>
          <w:u w:val="single"/>
        </w:rPr>
        <w:t>New Language in Faculty Contracts</w:t>
      </w:r>
      <w:r>
        <w:rPr>
          <w:rFonts w:ascii="Times New Roman" w:hAnsi="Times New Roman"/>
          <w:sz w:val="24"/>
          <w:szCs w:val="24"/>
        </w:rPr>
        <w:t xml:space="preserve">: </w:t>
      </w:r>
      <w:r w:rsidR="00D65F22">
        <w:rPr>
          <w:rFonts w:ascii="Times New Roman" w:hAnsi="Times New Roman"/>
          <w:sz w:val="24"/>
          <w:szCs w:val="24"/>
        </w:rPr>
        <w:t>There was additional discussion of the new language in faculty contracts/letters. Provost Spirou said that this was likely due to a more effective system-wide paperless consolidation of contracts that would be fully implemented down the road.</w:t>
      </w:r>
    </w:p>
    <w:p w14:paraId="787CBB3D" w14:textId="62FFE9E2" w:rsidR="008868CB" w:rsidRDefault="008868CB" w:rsidP="008868CB">
      <w:pPr>
        <w:pStyle w:val="ListParagraph"/>
        <w:numPr>
          <w:ilvl w:val="0"/>
          <w:numId w:val="37"/>
        </w:numPr>
        <w:spacing w:after="0" w:line="240" w:lineRule="auto"/>
        <w:rPr>
          <w:rFonts w:ascii="Times New Roman" w:hAnsi="Times New Roman"/>
          <w:sz w:val="24"/>
          <w:szCs w:val="24"/>
        </w:rPr>
      </w:pPr>
      <w:r w:rsidRPr="00DA535D">
        <w:rPr>
          <w:rFonts w:ascii="Times New Roman" w:hAnsi="Times New Roman"/>
          <w:b/>
          <w:bCs/>
          <w:sz w:val="24"/>
          <w:szCs w:val="24"/>
          <w:u w:val="single"/>
        </w:rPr>
        <w:t>Dr. Craig Turner</w:t>
      </w:r>
      <w:r>
        <w:rPr>
          <w:rFonts w:ascii="Times New Roman" w:hAnsi="Times New Roman"/>
          <w:sz w:val="24"/>
          <w:szCs w:val="24"/>
        </w:rPr>
        <w:t xml:space="preserve">: </w:t>
      </w:r>
      <w:r w:rsidRPr="00E2138B">
        <w:rPr>
          <w:rFonts w:ascii="Times New Roman" w:hAnsi="Times New Roman"/>
          <w:sz w:val="24"/>
          <w:szCs w:val="24"/>
        </w:rPr>
        <w:t>Dr</w:t>
      </w:r>
      <w:r>
        <w:rPr>
          <w:rFonts w:ascii="Times New Roman" w:hAnsi="Times New Roman"/>
          <w:sz w:val="24"/>
          <w:szCs w:val="24"/>
        </w:rPr>
        <w:t>. Craig Turner has agreed to make himself available, free of charge, to answer questions and provide advice regarding senate matters. The Office of Academic Affairs has a budget to compensate him if he is needed to take on a larger task.</w:t>
      </w:r>
    </w:p>
    <w:p w14:paraId="0EBC62B7" w14:textId="7B2E3A78" w:rsidR="008868CB" w:rsidRPr="008868CB" w:rsidRDefault="008868CB" w:rsidP="008868CB">
      <w:pPr>
        <w:pStyle w:val="ListParagraph"/>
        <w:numPr>
          <w:ilvl w:val="0"/>
          <w:numId w:val="37"/>
        </w:numPr>
        <w:spacing w:after="0" w:line="240" w:lineRule="auto"/>
        <w:rPr>
          <w:rFonts w:ascii="Times New Roman" w:hAnsi="Times New Roman"/>
          <w:sz w:val="24"/>
          <w:szCs w:val="24"/>
        </w:rPr>
      </w:pPr>
      <w:r w:rsidRPr="00DA535D">
        <w:rPr>
          <w:rFonts w:ascii="Times New Roman" w:hAnsi="Times New Roman"/>
          <w:b/>
          <w:bCs/>
          <w:sz w:val="24"/>
          <w:szCs w:val="24"/>
          <w:u w:val="single"/>
        </w:rPr>
        <w:t>Senate Leadership Professional Development</w:t>
      </w:r>
      <w:r w:rsidRPr="008868CB">
        <w:rPr>
          <w:rFonts w:ascii="Times New Roman" w:hAnsi="Times New Roman"/>
          <w:sz w:val="24"/>
          <w:szCs w:val="24"/>
        </w:rPr>
        <w:t>:</w:t>
      </w:r>
      <w:r>
        <w:rPr>
          <w:rFonts w:ascii="Times New Roman" w:hAnsi="Times New Roman"/>
          <w:sz w:val="24"/>
          <w:szCs w:val="24"/>
        </w:rPr>
        <w:t xml:space="preserve"> Provost Spirou noted that his office will fund the Presiding Officer’s attendance at a national academic affairs conference in order to learn </w:t>
      </w:r>
      <w:r w:rsidR="00343D80">
        <w:rPr>
          <w:rFonts w:ascii="Times New Roman" w:hAnsi="Times New Roman"/>
          <w:sz w:val="24"/>
          <w:szCs w:val="24"/>
        </w:rPr>
        <w:t>what other college are doing.  David Johnson will be attending the AAC&amp;U conference.</w:t>
      </w:r>
    </w:p>
    <w:p w14:paraId="679BE728" w14:textId="77777777" w:rsidR="008868CB" w:rsidRDefault="008868CB" w:rsidP="008868CB"/>
    <w:p w14:paraId="195EFA1D" w14:textId="43EF9AE9" w:rsidR="008868CB" w:rsidRPr="008868CB" w:rsidRDefault="0019374A" w:rsidP="008868CB">
      <w:pPr>
        <w:rPr>
          <w:b/>
          <w:bCs/>
        </w:rPr>
      </w:pPr>
      <w:r>
        <w:rPr>
          <w:b/>
          <w:bCs/>
        </w:rPr>
        <w:t xml:space="preserve">VIII. </w:t>
      </w:r>
      <w:r w:rsidR="008868CB" w:rsidRPr="008868CB">
        <w:rPr>
          <w:b/>
          <w:bCs/>
        </w:rPr>
        <w:t>Next Meeting</w:t>
      </w:r>
    </w:p>
    <w:p w14:paraId="65BCEC5C" w14:textId="1BC47990" w:rsidR="008868CB" w:rsidRPr="008868CB" w:rsidRDefault="008868CB" w:rsidP="008868CB"/>
    <w:p w14:paraId="7128CA3D" w14:textId="77777777" w:rsidR="008868CB" w:rsidRPr="008868CB" w:rsidRDefault="008868CB" w:rsidP="008868CB">
      <w:pPr>
        <w:pStyle w:val="ListParagraph"/>
        <w:numPr>
          <w:ilvl w:val="0"/>
          <w:numId w:val="38"/>
        </w:numPr>
        <w:rPr>
          <w:rFonts w:ascii="Times New Roman" w:hAnsi="Times New Roman" w:cs="Times New Roman"/>
          <w:sz w:val="24"/>
          <w:szCs w:val="24"/>
        </w:rPr>
      </w:pPr>
      <w:r w:rsidRPr="008868CB">
        <w:rPr>
          <w:rFonts w:ascii="Times New Roman" w:hAnsi="Times New Roman" w:cs="Times New Roman"/>
          <w:b/>
          <w:bCs/>
          <w:sz w:val="24"/>
          <w:szCs w:val="24"/>
        </w:rPr>
        <w:t>Calendar</w:t>
      </w:r>
    </w:p>
    <w:p w14:paraId="1FFEBEBF" w14:textId="77777777" w:rsidR="008868CB" w:rsidRPr="008868CB" w:rsidRDefault="008868CB" w:rsidP="008868CB">
      <w:pPr>
        <w:pStyle w:val="ListParagraph"/>
        <w:numPr>
          <w:ilvl w:val="1"/>
          <w:numId w:val="38"/>
        </w:numPr>
        <w:rPr>
          <w:rFonts w:ascii="Times New Roman" w:hAnsi="Times New Roman" w:cs="Times New Roman"/>
          <w:sz w:val="24"/>
          <w:szCs w:val="24"/>
        </w:rPr>
      </w:pPr>
      <w:r w:rsidRPr="008868CB">
        <w:rPr>
          <w:rFonts w:ascii="Times New Roman" w:hAnsi="Times New Roman" w:cs="Times New Roman"/>
          <w:sz w:val="24"/>
          <w:szCs w:val="24"/>
        </w:rPr>
        <w:t>University Senate Meeting – Friday, October 18, 3:30 p.m., A&amp;S 2-72</w:t>
      </w:r>
    </w:p>
    <w:p w14:paraId="029DE151" w14:textId="77777777" w:rsidR="008868CB" w:rsidRPr="008868CB" w:rsidRDefault="008868CB" w:rsidP="008868CB">
      <w:pPr>
        <w:pStyle w:val="ListParagraph"/>
        <w:numPr>
          <w:ilvl w:val="1"/>
          <w:numId w:val="38"/>
        </w:numPr>
        <w:rPr>
          <w:rFonts w:ascii="Times New Roman" w:hAnsi="Times New Roman" w:cs="Times New Roman"/>
          <w:sz w:val="24"/>
          <w:szCs w:val="24"/>
        </w:rPr>
      </w:pPr>
      <w:r w:rsidRPr="008868CB">
        <w:rPr>
          <w:rFonts w:ascii="Times New Roman" w:hAnsi="Times New Roman" w:cs="Times New Roman"/>
          <w:sz w:val="24"/>
          <w:szCs w:val="24"/>
        </w:rPr>
        <w:t>ECUS Meeting – Friday, November 1, 2:00 p.m., Parks Hall 301</w:t>
      </w:r>
    </w:p>
    <w:p w14:paraId="5B78519E" w14:textId="2B84DED0" w:rsidR="008868CB" w:rsidRDefault="008868CB" w:rsidP="008868CB">
      <w:pPr>
        <w:pStyle w:val="ListParagraph"/>
        <w:numPr>
          <w:ilvl w:val="1"/>
          <w:numId w:val="38"/>
        </w:numPr>
        <w:rPr>
          <w:rFonts w:ascii="Times New Roman" w:hAnsi="Times New Roman" w:cs="Times New Roman"/>
          <w:sz w:val="24"/>
          <w:szCs w:val="24"/>
        </w:rPr>
      </w:pPr>
      <w:r w:rsidRPr="008868CB">
        <w:rPr>
          <w:rFonts w:ascii="Times New Roman" w:hAnsi="Times New Roman" w:cs="Times New Roman"/>
          <w:sz w:val="24"/>
          <w:szCs w:val="24"/>
        </w:rPr>
        <w:t>ECUS+SCC Meeting – Friday, November 1, 3:30 p.m., Park Hall 301</w:t>
      </w:r>
    </w:p>
    <w:p w14:paraId="23649A52" w14:textId="08B55D3C" w:rsidR="008868CB" w:rsidRPr="008868CB" w:rsidRDefault="008868CB" w:rsidP="008868CB">
      <w:pPr>
        <w:pStyle w:val="ListParagraph"/>
        <w:numPr>
          <w:ilvl w:val="0"/>
          <w:numId w:val="38"/>
        </w:numPr>
        <w:rPr>
          <w:rFonts w:ascii="Times New Roman" w:hAnsi="Times New Roman" w:cs="Times New Roman"/>
          <w:b/>
          <w:bCs/>
          <w:sz w:val="24"/>
          <w:szCs w:val="24"/>
        </w:rPr>
      </w:pPr>
      <w:r w:rsidRPr="008868CB">
        <w:rPr>
          <w:rFonts w:ascii="Times New Roman" w:hAnsi="Times New Roman" w:cs="Times New Roman"/>
          <w:b/>
          <w:bCs/>
          <w:sz w:val="24"/>
          <w:szCs w:val="24"/>
        </w:rPr>
        <w:t>Tentative Agenda</w:t>
      </w:r>
      <w:r>
        <w:rPr>
          <w:rFonts w:ascii="Times New Roman" w:hAnsi="Times New Roman" w:cs="Times New Roman"/>
          <w:sz w:val="24"/>
          <w:szCs w:val="24"/>
        </w:rPr>
        <w:t>: Some of the deliberation today may have generated tentative agenda items for ECUS an</w:t>
      </w:r>
      <w:r w:rsidRPr="008868CB">
        <w:rPr>
          <w:rFonts w:ascii="Times New Roman" w:hAnsi="Times New Roman" w:cs="Times New Roman"/>
          <w:sz w:val="24"/>
          <w:szCs w:val="24"/>
        </w:rPr>
        <w:t>d ECUS-SCC meetings.</w:t>
      </w:r>
      <w:r w:rsidR="008724A7">
        <w:rPr>
          <w:rFonts w:ascii="Times New Roman" w:hAnsi="Times New Roman" w:cs="Times New Roman"/>
          <w:sz w:val="24"/>
          <w:szCs w:val="24"/>
        </w:rPr>
        <w:t xml:space="preserve"> </w:t>
      </w:r>
      <w:r w:rsidRPr="008868CB">
        <w:rPr>
          <w:rFonts w:ascii="Times New Roman" w:hAnsi="Times New Roman" w:cs="Times New Roman"/>
          <w:sz w:val="24"/>
          <w:szCs w:val="24"/>
        </w:rPr>
        <w:t xml:space="preserve"> </w:t>
      </w:r>
      <w:r w:rsidRPr="008868CB">
        <w:rPr>
          <w:rFonts w:ascii="Times New Roman" w:hAnsi="Times New Roman" w:cs="Times New Roman"/>
          <w:sz w:val="24"/>
          <w:szCs w:val="24"/>
          <w:highlight w:val="yellow"/>
        </w:rPr>
        <w:t xml:space="preserve">David Johnson will ensure that such items (if any) </w:t>
      </w:r>
      <w:r w:rsidR="00326776">
        <w:rPr>
          <w:rFonts w:ascii="Times New Roman" w:hAnsi="Times New Roman" w:cs="Times New Roman"/>
          <w:sz w:val="24"/>
          <w:szCs w:val="24"/>
          <w:highlight w:val="yellow"/>
        </w:rPr>
        <w:t>a</w:t>
      </w:r>
      <w:r w:rsidRPr="008868CB">
        <w:rPr>
          <w:rFonts w:ascii="Times New Roman" w:hAnsi="Times New Roman" w:cs="Times New Roman"/>
          <w:sz w:val="24"/>
          <w:szCs w:val="24"/>
          <w:highlight w:val="yellow"/>
        </w:rPr>
        <w:t>re added to the agenda of a future meeting of ECUS or ECUS-SCC.</w:t>
      </w:r>
      <w:r>
        <w:rPr>
          <w:rFonts w:ascii="Times New Roman" w:hAnsi="Times New Roman" w:cs="Times New Roman"/>
          <w:sz w:val="24"/>
          <w:szCs w:val="24"/>
        </w:rPr>
        <w:t xml:space="preserve"> </w:t>
      </w:r>
    </w:p>
    <w:p w14:paraId="350D7BAD" w14:textId="26A5161B" w:rsidR="008868CB" w:rsidRPr="008868CB" w:rsidRDefault="0019374A" w:rsidP="008868CB">
      <w:pPr>
        <w:rPr>
          <w:b/>
          <w:bCs/>
          <w:color w:val="FF0000"/>
        </w:rPr>
      </w:pPr>
      <w:r>
        <w:rPr>
          <w:b/>
          <w:bCs/>
        </w:rPr>
        <w:t xml:space="preserve">IX. </w:t>
      </w:r>
      <w:r w:rsidR="008868CB">
        <w:rPr>
          <w:b/>
          <w:bCs/>
        </w:rPr>
        <w:t xml:space="preserve">Adjournment: </w:t>
      </w:r>
      <w:r w:rsidR="008868CB" w:rsidRPr="00783F5A">
        <w:t xml:space="preserve">As there was no further business to consider, a </w:t>
      </w:r>
      <w:r w:rsidR="008868CB" w:rsidRPr="00783F5A">
        <w:rPr>
          <w:b/>
          <w:u w:val="single"/>
        </w:rPr>
        <w:t>Motion</w:t>
      </w:r>
      <w:r w:rsidR="008868CB" w:rsidRPr="00783F5A">
        <w:t xml:space="preserve"> </w:t>
      </w:r>
      <w:r w:rsidR="008868CB" w:rsidRPr="00D51C0A">
        <w:rPr>
          <w:i/>
        </w:rPr>
        <w:t>to adjourn the meeting</w:t>
      </w:r>
      <w:r w:rsidR="008868CB" w:rsidRPr="00783F5A">
        <w:t xml:space="preserve"> was made and seconded</w:t>
      </w:r>
      <w:r w:rsidR="008868CB">
        <w:t xml:space="preserve">. </w:t>
      </w:r>
      <w:r w:rsidR="008868CB" w:rsidRPr="008868CB">
        <w:rPr>
          <w:color w:val="FF0000"/>
        </w:rPr>
        <w:t>The motion to adjourn was approved and the meeting adjourned at 2:49 p.m.</w:t>
      </w:r>
    </w:p>
    <w:p w14:paraId="28A30829" w14:textId="77777777" w:rsidR="00897EF7" w:rsidRDefault="00897EF7">
      <w:pPr>
        <w:rPr>
          <w:b/>
          <w:bCs/>
          <w:sz w:val="20"/>
          <w:szCs w:val="20"/>
        </w:rPr>
      </w:pPr>
    </w:p>
    <w:p w14:paraId="44D40BD6" w14:textId="189D7121" w:rsidR="009C6C78" w:rsidRPr="00897EF7" w:rsidRDefault="00973FD5" w:rsidP="009C6C78">
      <w:r w:rsidRPr="00897EF7">
        <w:rPr>
          <w:b/>
          <w:bCs/>
        </w:rPr>
        <w:t>Distribution:</w:t>
      </w:r>
      <w:r w:rsidR="009C6C78">
        <w:rPr>
          <w:b/>
          <w:bCs/>
        </w:rPr>
        <w:t xml:space="preserve"> </w:t>
      </w:r>
      <w:r w:rsidR="009C6C78">
        <w:t>First, these minutes will be sent to committee members for review; second, they will be posted to the minutes website.</w:t>
      </w:r>
    </w:p>
    <w:p w14:paraId="724278AB" w14:textId="2BE6B609" w:rsidR="008B1877" w:rsidRPr="00897EF7" w:rsidRDefault="0014666D">
      <w:r w:rsidRPr="00897EF7">
        <w:t xml:space="preserve"> </w:t>
      </w:r>
    </w:p>
    <w:p w14:paraId="7B1C2211" w14:textId="77777777" w:rsidR="008B1877" w:rsidRPr="00982D9F" w:rsidRDefault="008B1877">
      <w:pPr>
        <w:rPr>
          <w:sz w:val="20"/>
        </w:rPr>
      </w:pPr>
    </w:p>
    <w:p w14:paraId="3C058B26" w14:textId="77777777" w:rsidR="00F80FF6" w:rsidRDefault="00F80FF6">
      <w:pPr>
        <w:rPr>
          <w:b/>
          <w:bCs/>
          <w:smallCaps/>
          <w:sz w:val="28"/>
          <w:szCs w:val="28"/>
        </w:rPr>
      </w:pPr>
      <w:r>
        <w:rPr>
          <w:b/>
          <w:bCs/>
          <w:smallCaps/>
          <w:sz w:val="28"/>
          <w:szCs w:val="28"/>
        </w:rPr>
        <w:br w:type="page"/>
      </w:r>
    </w:p>
    <w:p w14:paraId="3D2CE8AA" w14:textId="4055F0D9" w:rsidR="00973FD5" w:rsidRPr="00982D9F" w:rsidRDefault="0014666D">
      <w:pPr>
        <w:rPr>
          <w:b/>
          <w:bCs/>
          <w:smallCaps/>
          <w:sz w:val="28"/>
          <w:szCs w:val="28"/>
          <w:u w:val="single"/>
        </w:rPr>
      </w:pPr>
      <w:r w:rsidRPr="00982D9F">
        <w:rPr>
          <w:b/>
          <w:bCs/>
          <w:smallCaps/>
          <w:sz w:val="28"/>
          <w:szCs w:val="28"/>
        </w:rPr>
        <w:lastRenderedPageBreak/>
        <w:t>Committee Name</w:t>
      </w:r>
      <w:r w:rsidR="00973FD5" w:rsidRPr="00982D9F">
        <w:rPr>
          <w:b/>
          <w:bCs/>
          <w:smallCaps/>
          <w:sz w:val="28"/>
          <w:szCs w:val="28"/>
        </w:rPr>
        <w:t xml:space="preserve">: </w:t>
      </w:r>
      <w:r w:rsidR="0028721E" w:rsidRPr="006D0B3A">
        <w:rPr>
          <w:bCs/>
          <w:smallCaps/>
          <w:sz w:val="28"/>
          <w:szCs w:val="28"/>
        </w:rPr>
        <w:t>Executive committee of the university senate (ECUS)</w:t>
      </w:r>
    </w:p>
    <w:p w14:paraId="7EE6A9B8" w14:textId="77777777" w:rsidR="00973FD5" w:rsidRPr="00982D9F" w:rsidRDefault="0014666D">
      <w:pPr>
        <w:rPr>
          <w:b/>
          <w:bCs/>
          <w:smallCaps/>
          <w:sz w:val="28"/>
          <w:szCs w:val="28"/>
          <w:u w:val="single"/>
        </w:rPr>
      </w:pPr>
      <w:r w:rsidRPr="00982D9F">
        <w:rPr>
          <w:b/>
          <w:bCs/>
          <w:smallCaps/>
          <w:sz w:val="28"/>
          <w:szCs w:val="28"/>
        </w:rPr>
        <w:t>Committee Officers</w:t>
      </w:r>
      <w:r w:rsidR="00973FD5" w:rsidRPr="00982D9F">
        <w:rPr>
          <w:b/>
          <w:bCs/>
          <w:smallCaps/>
          <w:sz w:val="28"/>
          <w:szCs w:val="28"/>
        </w:rPr>
        <w:t xml:space="preserve">: </w:t>
      </w:r>
      <w:r w:rsidR="0028721E" w:rsidRPr="006D0B3A">
        <w:rPr>
          <w:bCs/>
          <w:smallCaps/>
          <w:sz w:val="28"/>
          <w:szCs w:val="28"/>
        </w:rPr>
        <w:t xml:space="preserve">David Johnson (Chair), Hauke Busch </w:t>
      </w:r>
      <w:r w:rsidR="006D0B3A" w:rsidRPr="006D0B3A">
        <w:rPr>
          <w:bCs/>
          <w:smallCaps/>
          <w:sz w:val="28"/>
          <w:szCs w:val="28"/>
        </w:rPr>
        <w:t>(Vice-Chair), Alex Blazer (Secretary)</w:t>
      </w:r>
    </w:p>
    <w:p w14:paraId="7209E5D6" w14:textId="77777777" w:rsidR="00973FD5" w:rsidRPr="006D0B3A" w:rsidRDefault="0014666D">
      <w:pPr>
        <w:rPr>
          <w:bCs/>
          <w:smallCaps/>
          <w:sz w:val="28"/>
          <w:szCs w:val="28"/>
        </w:rPr>
      </w:pPr>
      <w:r w:rsidRPr="00982D9F">
        <w:rPr>
          <w:b/>
          <w:bCs/>
          <w:smallCaps/>
          <w:sz w:val="28"/>
          <w:szCs w:val="28"/>
        </w:rPr>
        <w:t>Academic Year</w:t>
      </w:r>
      <w:r w:rsidR="00973FD5" w:rsidRPr="00982D9F">
        <w:rPr>
          <w:b/>
          <w:bCs/>
          <w:smallCaps/>
          <w:sz w:val="28"/>
          <w:szCs w:val="28"/>
        </w:rPr>
        <w:t>:</w:t>
      </w:r>
      <w:r w:rsidR="006D0B3A">
        <w:rPr>
          <w:bCs/>
          <w:smallCaps/>
          <w:sz w:val="28"/>
          <w:szCs w:val="28"/>
        </w:rPr>
        <w:t xml:space="preserve"> 2019-2020</w:t>
      </w:r>
    </w:p>
    <w:p w14:paraId="00C33576" w14:textId="77777777" w:rsidR="00171EE3" w:rsidRPr="00982D9F" w:rsidRDefault="00171EE3">
      <w:pPr>
        <w:rPr>
          <w:b/>
          <w:sz w:val="28"/>
          <w:szCs w:val="28"/>
        </w:rPr>
      </w:pPr>
    </w:p>
    <w:p w14:paraId="5BE6A6F0" w14:textId="77777777" w:rsidR="00171EE3" w:rsidRPr="00982D9F" w:rsidRDefault="00FB54A6">
      <w:pPr>
        <w:rPr>
          <w:b/>
          <w:bCs/>
          <w:smallCaps/>
          <w:sz w:val="28"/>
          <w:szCs w:val="28"/>
        </w:rPr>
      </w:pPr>
      <w:r w:rsidRPr="00982D9F">
        <w:rPr>
          <w:b/>
          <w:bCs/>
          <w:smallCaps/>
          <w:sz w:val="28"/>
          <w:szCs w:val="28"/>
        </w:rPr>
        <w:t xml:space="preserve">Aggregate </w:t>
      </w:r>
      <w:r w:rsidR="0014666D" w:rsidRPr="00982D9F">
        <w:rPr>
          <w:b/>
          <w:bCs/>
          <w:smallCaps/>
          <w:sz w:val="28"/>
          <w:szCs w:val="28"/>
        </w:rPr>
        <w:t>Member Attendance at Committee Meetings for the Academic Year</w:t>
      </w:r>
      <w:r w:rsidR="004F5424" w:rsidRPr="00982D9F">
        <w:rPr>
          <w:b/>
          <w:bCs/>
          <w:smallCaps/>
          <w:sz w:val="28"/>
          <w:szCs w:val="28"/>
        </w:rPr>
        <w:t>:</w:t>
      </w:r>
    </w:p>
    <w:p w14:paraId="3A9F326F" w14:textId="721D2122" w:rsidR="00973FD5" w:rsidRPr="00982D9F" w:rsidRDefault="00FB54A6">
      <w:pPr>
        <w:rPr>
          <w:sz w:val="28"/>
          <w:szCs w:val="28"/>
        </w:rPr>
      </w:pPr>
      <w:r w:rsidRPr="00982D9F">
        <w:rPr>
          <w:b/>
          <w:sz w:val="28"/>
          <w:szCs w:val="28"/>
        </w:rPr>
        <w:t xml:space="preserve">“P” denotes Present, </w:t>
      </w:r>
      <w:r w:rsidR="007C7CE2">
        <w:rPr>
          <w:b/>
          <w:sz w:val="28"/>
          <w:szCs w:val="28"/>
        </w:rPr>
        <w:t>“R” denotes Regrets,</w:t>
      </w:r>
      <w:r w:rsidRPr="00982D9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982D9F" w14:paraId="10CD3ACA" w14:textId="77777777" w:rsidTr="00F8681E">
        <w:trPr>
          <w:trHeight w:val="329"/>
        </w:trPr>
        <w:tc>
          <w:tcPr>
            <w:tcW w:w="1552" w:type="dxa"/>
          </w:tcPr>
          <w:p w14:paraId="085EAB30" w14:textId="77777777" w:rsidR="0055324C" w:rsidRPr="00982D9F" w:rsidRDefault="0055324C">
            <w:pPr>
              <w:ind w:left="180"/>
              <w:rPr>
                <w:sz w:val="20"/>
                <w:highlight w:val="lightGray"/>
              </w:rPr>
            </w:pPr>
            <w:r>
              <w:rPr>
                <w:sz w:val="20"/>
                <w:highlight w:val="lightGray"/>
              </w:rPr>
              <w:t>Acronyms</w:t>
            </w:r>
          </w:p>
        </w:tc>
        <w:tc>
          <w:tcPr>
            <w:tcW w:w="1060" w:type="dxa"/>
          </w:tcPr>
          <w:p w14:paraId="32DA0244" w14:textId="77777777" w:rsidR="0055324C" w:rsidRDefault="0055324C">
            <w:pPr>
              <w:ind w:left="180"/>
              <w:rPr>
                <w:sz w:val="20"/>
                <w:highlight w:val="lightGray"/>
              </w:rPr>
            </w:pPr>
          </w:p>
        </w:tc>
        <w:tc>
          <w:tcPr>
            <w:tcW w:w="360" w:type="dxa"/>
            <w:gridSpan w:val="11"/>
          </w:tcPr>
          <w:p w14:paraId="7095BC86" w14:textId="77777777" w:rsidR="0055324C" w:rsidRDefault="0055324C">
            <w:pPr>
              <w:ind w:left="180"/>
              <w:rPr>
                <w:sz w:val="20"/>
                <w:highlight w:val="lightGray"/>
              </w:rPr>
            </w:pPr>
            <w:r>
              <w:rPr>
                <w:sz w:val="20"/>
                <w:highlight w:val="lightGray"/>
              </w:rPr>
              <w:t>EFS = Elected Faculty Senator</w:t>
            </w:r>
          </w:p>
          <w:p w14:paraId="3B6E4802" w14:textId="77777777" w:rsidR="0055324C" w:rsidRPr="00982D9F" w:rsidRDefault="0055324C">
            <w:pPr>
              <w:ind w:left="180"/>
              <w:rPr>
                <w:sz w:val="20"/>
                <w:highlight w:val="lightGray"/>
              </w:rPr>
            </w:pPr>
            <w:r>
              <w:rPr>
                <w:sz w:val="20"/>
                <w:highlight w:val="lightGray"/>
              </w:rPr>
              <w:t>CoAS = College of Arts and Sciences; CoB = College of Business; CoE = College of Education; CoHS = College of Health Sciences</w:t>
            </w:r>
          </w:p>
        </w:tc>
      </w:tr>
      <w:tr w:rsidR="00F8681E" w:rsidRPr="00982D9F" w14:paraId="22D98CF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2C55047E" w14:textId="77777777" w:rsidR="0055324C" w:rsidRPr="00982D9F" w:rsidRDefault="0055324C">
            <w:pPr>
              <w:rPr>
                <w:sz w:val="20"/>
              </w:rPr>
            </w:pPr>
            <w:r w:rsidRPr="00982D9F">
              <w:rPr>
                <w:sz w:val="20"/>
              </w:rPr>
              <w:t>Meeting Dates</w:t>
            </w:r>
          </w:p>
        </w:tc>
        <w:tc>
          <w:tcPr>
            <w:tcW w:w="360" w:type="dxa"/>
            <w:tcBorders>
              <w:bottom w:val="single" w:sz="4" w:space="0" w:color="auto"/>
            </w:tcBorders>
            <w:vAlign w:val="center"/>
          </w:tcPr>
          <w:p w14:paraId="549A1696" w14:textId="353696E5" w:rsidR="0055324C" w:rsidRPr="00982D9F" w:rsidRDefault="0055324C" w:rsidP="00892A7C">
            <w:pPr>
              <w:jc w:val="center"/>
              <w:rPr>
                <w:sz w:val="20"/>
              </w:rPr>
            </w:pPr>
            <w:r>
              <w:rPr>
                <w:sz w:val="20"/>
              </w:rPr>
              <w:t>9/6</w:t>
            </w:r>
          </w:p>
        </w:tc>
        <w:tc>
          <w:tcPr>
            <w:tcW w:w="360" w:type="dxa"/>
            <w:tcBorders>
              <w:bottom w:val="single" w:sz="4" w:space="0" w:color="auto"/>
            </w:tcBorders>
            <w:vAlign w:val="center"/>
          </w:tcPr>
          <w:p w14:paraId="366156E7" w14:textId="71782C6D" w:rsidR="0055324C" w:rsidRPr="00982D9F" w:rsidRDefault="0055324C" w:rsidP="00892A7C">
            <w:pPr>
              <w:jc w:val="center"/>
              <w:rPr>
                <w:sz w:val="20"/>
              </w:rPr>
            </w:pPr>
            <w:r>
              <w:rPr>
                <w:sz w:val="20"/>
              </w:rPr>
              <w:t>10/4</w:t>
            </w:r>
          </w:p>
        </w:tc>
        <w:tc>
          <w:tcPr>
            <w:tcW w:w="720" w:type="dxa"/>
            <w:tcBorders>
              <w:bottom w:val="single" w:sz="4" w:space="0" w:color="auto"/>
            </w:tcBorders>
            <w:vAlign w:val="center"/>
          </w:tcPr>
          <w:p w14:paraId="4F4FB0A9" w14:textId="7544EE4D" w:rsidR="0055324C" w:rsidRPr="00982D9F" w:rsidRDefault="0055324C" w:rsidP="00892A7C">
            <w:pPr>
              <w:jc w:val="center"/>
              <w:rPr>
                <w:sz w:val="20"/>
              </w:rPr>
            </w:pPr>
            <w:r>
              <w:rPr>
                <w:sz w:val="20"/>
              </w:rPr>
              <w:t>11/1</w:t>
            </w:r>
          </w:p>
        </w:tc>
        <w:tc>
          <w:tcPr>
            <w:tcW w:w="720" w:type="dxa"/>
            <w:tcBorders>
              <w:bottom w:val="single" w:sz="4" w:space="0" w:color="auto"/>
            </w:tcBorders>
            <w:vAlign w:val="center"/>
          </w:tcPr>
          <w:p w14:paraId="3F392DF1" w14:textId="3626CCF2" w:rsidR="0055324C" w:rsidRPr="00982D9F" w:rsidRDefault="0055324C" w:rsidP="00892A7C">
            <w:pPr>
              <w:jc w:val="center"/>
              <w:rPr>
                <w:sz w:val="20"/>
              </w:rPr>
            </w:pPr>
            <w:r>
              <w:rPr>
                <w:sz w:val="20"/>
              </w:rPr>
              <w:t>1/10</w:t>
            </w:r>
          </w:p>
        </w:tc>
        <w:tc>
          <w:tcPr>
            <w:tcW w:w="1060" w:type="dxa"/>
            <w:tcBorders>
              <w:bottom w:val="single" w:sz="4" w:space="0" w:color="auto"/>
            </w:tcBorders>
            <w:vAlign w:val="center"/>
          </w:tcPr>
          <w:p w14:paraId="0FA45BA2" w14:textId="4F1D4420" w:rsidR="0055324C" w:rsidRPr="00982D9F" w:rsidRDefault="0055324C" w:rsidP="00892A7C">
            <w:pPr>
              <w:jc w:val="center"/>
              <w:rPr>
                <w:sz w:val="20"/>
              </w:rPr>
            </w:pPr>
            <w:r>
              <w:rPr>
                <w:sz w:val="20"/>
              </w:rPr>
              <w:t>2/14</w:t>
            </w:r>
          </w:p>
        </w:tc>
        <w:tc>
          <w:tcPr>
            <w:tcW w:w="1060" w:type="dxa"/>
            <w:tcBorders>
              <w:bottom w:val="single" w:sz="4" w:space="0" w:color="auto"/>
            </w:tcBorders>
            <w:vAlign w:val="center"/>
          </w:tcPr>
          <w:p w14:paraId="2F5C0A9A" w14:textId="7418A788" w:rsidR="0055324C" w:rsidRPr="00982D9F" w:rsidRDefault="0055324C" w:rsidP="00892A7C">
            <w:pPr>
              <w:jc w:val="center"/>
              <w:rPr>
                <w:sz w:val="20"/>
              </w:rPr>
            </w:pPr>
            <w:r>
              <w:rPr>
                <w:sz w:val="20"/>
              </w:rPr>
              <w:t>3/6</w:t>
            </w:r>
          </w:p>
        </w:tc>
        <w:tc>
          <w:tcPr>
            <w:tcW w:w="1060" w:type="dxa"/>
            <w:tcBorders>
              <w:bottom w:val="single" w:sz="4" w:space="0" w:color="auto"/>
            </w:tcBorders>
            <w:vAlign w:val="center"/>
          </w:tcPr>
          <w:p w14:paraId="790F8AFC" w14:textId="19BBC8BA" w:rsidR="0055324C" w:rsidRPr="00982D9F" w:rsidRDefault="0055324C" w:rsidP="00892A7C">
            <w:pPr>
              <w:jc w:val="center"/>
              <w:rPr>
                <w:sz w:val="20"/>
              </w:rPr>
            </w:pPr>
            <w:r>
              <w:rPr>
                <w:sz w:val="20"/>
              </w:rPr>
              <w:t>4/10</w:t>
            </w:r>
          </w:p>
        </w:tc>
        <w:tc>
          <w:tcPr>
            <w:tcW w:w="1060" w:type="dxa"/>
            <w:tcBorders>
              <w:bottom w:val="single" w:sz="4" w:space="0" w:color="auto"/>
            </w:tcBorders>
          </w:tcPr>
          <w:p w14:paraId="6453EBF7" w14:textId="0DEFBF0A" w:rsidR="0055324C" w:rsidRPr="00982D9F" w:rsidRDefault="00F8681E" w:rsidP="00892A7C">
            <w:pPr>
              <w:jc w:val="center"/>
              <w:rPr>
                <w:sz w:val="20"/>
              </w:rPr>
            </w:pPr>
            <w:r>
              <w:rPr>
                <w:sz w:val="20"/>
              </w:rPr>
              <w:t>P</w:t>
            </w:r>
          </w:p>
        </w:tc>
        <w:tc>
          <w:tcPr>
            <w:tcW w:w="1060" w:type="dxa"/>
            <w:tcBorders>
              <w:bottom w:val="single" w:sz="4" w:space="0" w:color="auto"/>
            </w:tcBorders>
            <w:vAlign w:val="center"/>
          </w:tcPr>
          <w:p w14:paraId="02905DD7" w14:textId="4014065A" w:rsidR="0055324C" w:rsidRPr="00982D9F" w:rsidRDefault="0055324C" w:rsidP="00892A7C">
            <w:pPr>
              <w:jc w:val="center"/>
              <w:rPr>
                <w:sz w:val="20"/>
              </w:rPr>
            </w:pPr>
            <w:r>
              <w:rPr>
                <w:sz w:val="20"/>
              </w:rPr>
              <w:t>R</w:t>
            </w:r>
          </w:p>
        </w:tc>
        <w:tc>
          <w:tcPr>
            <w:tcW w:w="1061" w:type="dxa"/>
            <w:tcBorders>
              <w:bottom w:val="single" w:sz="4" w:space="0" w:color="auto"/>
              <w:right w:val="double" w:sz="4" w:space="0" w:color="auto"/>
            </w:tcBorders>
            <w:vAlign w:val="center"/>
          </w:tcPr>
          <w:p w14:paraId="776CC54A" w14:textId="76F53766" w:rsidR="0055324C" w:rsidRPr="00982D9F" w:rsidRDefault="0055324C" w:rsidP="00892A7C">
            <w:pPr>
              <w:jc w:val="center"/>
              <w:rPr>
                <w:sz w:val="20"/>
              </w:rPr>
            </w:pPr>
            <w:r>
              <w:rPr>
                <w:sz w:val="20"/>
              </w:rPr>
              <w:t>A</w:t>
            </w:r>
          </w:p>
        </w:tc>
      </w:tr>
      <w:tr w:rsidR="00F8681E" w:rsidRPr="00982D9F" w14:paraId="1CFCFA7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F01AB7C" w14:textId="77777777" w:rsidR="0055324C" w:rsidRDefault="0055324C" w:rsidP="0055324C">
            <w:r w:rsidRPr="00982D9F">
              <w:t>Alex Blazer</w:t>
            </w:r>
          </w:p>
          <w:p w14:paraId="4E1C8006" w14:textId="77777777" w:rsidR="0055324C" w:rsidRPr="00B72E72" w:rsidRDefault="0055324C" w:rsidP="0055324C">
            <w:pPr>
              <w:rPr>
                <w:i/>
              </w:rPr>
            </w:pPr>
            <w:r w:rsidRPr="00B72E72">
              <w:rPr>
                <w:i/>
              </w:rPr>
              <w:t>EFS, CoAS, ECUS Chair Emeritus</w:t>
            </w:r>
            <w:r w:rsidR="00C16488" w:rsidRPr="00B72E72">
              <w:rPr>
                <w:i/>
              </w:rPr>
              <w:t xml:space="preserve">, ECUS </w:t>
            </w:r>
            <w:r w:rsidRPr="00B72E72">
              <w:rPr>
                <w:i/>
              </w:rPr>
              <w:t>Secretary</w:t>
            </w:r>
          </w:p>
        </w:tc>
        <w:tc>
          <w:tcPr>
            <w:tcW w:w="360" w:type="dxa"/>
            <w:tcBorders>
              <w:bottom w:val="single" w:sz="4" w:space="0" w:color="auto"/>
            </w:tcBorders>
            <w:shd w:val="clear" w:color="auto" w:fill="FFFFFF"/>
            <w:vAlign w:val="center"/>
          </w:tcPr>
          <w:p w14:paraId="36684710" w14:textId="77777777" w:rsidR="0055324C" w:rsidRPr="00982D9F" w:rsidRDefault="007C7CE2" w:rsidP="00C16488">
            <w:pPr>
              <w:jc w:val="center"/>
              <w:rPr>
                <w:sz w:val="36"/>
                <w:szCs w:val="36"/>
              </w:rPr>
            </w:pPr>
            <w:r>
              <w:rPr>
                <w:sz w:val="36"/>
                <w:szCs w:val="36"/>
              </w:rPr>
              <w:t>P</w:t>
            </w:r>
          </w:p>
        </w:tc>
        <w:tc>
          <w:tcPr>
            <w:tcW w:w="360" w:type="dxa"/>
            <w:tcBorders>
              <w:bottom w:val="single" w:sz="4" w:space="0" w:color="auto"/>
            </w:tcBorders>
            <w:shd w:val="clear" w:color="auto" w:fill="FFFFFF"/>
            <w:vAlign w:val="center"/>
          </w:tcPr>
          <w:p w14:paraId="597B0555" w14:textId="48A9D7E2" w:rsidR="0055324C" w:rsidRPr="00982D9F" w:rsidRDefault="00897EF7"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5F886385" w14:textId="77777777" w:rsidR="0055324C" w:rsidRPr="00982D9F" w:rsidRDefault="0055324C" w:rsidP="00C16488">
            <w:pPr>
              <w:jc w:val="center"/>
              <w:rPr>
                <w:sz w:val="36"/>
                <w:szCs w:val="36"/>
              </w:rPr>
            </w:pPr>
          </w:p>
        </w:tc>
        <w:tc>
          <w:tcPr>
            <w:tcW w:w="720" w:type="dxa"/>
            <w:tcBorders>
              <w:bottom w:val="single" w:sz="4" w:space="0" w:color="auto"/>
            </w:tcBorders>
            <w:shd w:val="clear" w:color="auto" w:fill="FFFFFF"/>
            <w:vAlign w:val="center"/>
          </w:tcPr>
          <w:p w14:paraId="0E5ED6C3"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6761AA77" w14:textId="77777777" w:rsidR="0055324C" w:rsidRPr="00982D9F" w:rsidRDefault="0055324C" w:rsidP="00C16488">
            <w:pPr>
              <w:jc w:val="center"/>
              <w:rPr>
                <w:sz w:val="36"/>
                <w:szCs w:val="36"/>
              </w:rPr>
            </w:pPr>
          </w:p>
        </w:tc>
        <w:tc>
          <w:tcPr>
            <w:tcW w:w="1060" w:type="dxa"/>
            <w:shd w:val="clear" w:color="auto" w:fill="FFFFFF"/>
            <w:vAlign w:val="center"/>
          </w:tcPr>
          <w:p w14:paraId="28D576D7" w14:textId="77777777" w:rsidR="0055324C" w:rsidRPr="00982D9F" w:rsidRDefault="0055324C" w:rsidP="00C16488">
            <w:pPr>
              <w:jc w:val="center"/>
              <w:rPr>
                <w:sz w:val="36"/>
                <w:szCs w:val="36"/>
              </w:rPr>
            </w:pPr>
          </w:p>
        </w:tc>
        <w:tc>
          <w:tcPr>
            <w:tcW w:w="1060" w:type="dxa"/>
            <w:shd w:val="clear" w:color="auto" w:fill="FFFFFF"/>
            <w:vAlign w:val="center"/>
          </w:tcPr>
          <w:p w14:paraId="203CE741" w14:textId="77777777" w:rsidR="0055324C" w:rsidRPr="00982D9F" w:rsidRDefault="0055324C" w:rsidP="00C16488">
            <w:pPr>
              <w:jc w:val="center"/>
              <w:rPr>
                <w:sz w:val="36"/>
                <w:szCs w:val="36"/>
              </w:rPr>
            </w:pPr>
          </w:p>
        </w:tc>
        <w:tc>
          <w:tcPr>
            <w:tcW w:w="1060" w:type="dxa"/>
            <w:shd w:val="clear" w:color="auto" w:fill="FFFFFF"/>
            <w:vAlign w:val="center"/>
          </w:tcPr>
          <w:p w14:paraId="5B807796" w14:textId="73AE2197" w:rsidR="0055324C" w:rsidRPr="00982D9F" w:rsidRDefault="00897EF7" w:rsidP="00C16488">
            <w:pPr>
              <w:jc w:val="center"/>
              <w:rPr>
                <w:sz w:val="36"/>
                <w:szCs w:val="36"/>
              </w:rPr>
            </w:pPr>
            <w:r>
              <w:rPr>
                <w:sz w:val="36"/>
                <w:szCs w:val="36"/>
              </w:rPr>
              <w:t>2</w:t>
            </w:r>
          </w:p>
        </w:tc>
        <w:tc>
          <w:tcPr>
            <w:tcW w:w="1060" w:type="dxa"/>
            <w:shd w:val="clear" w:color="auto" w:fill="FFFFFF"/>
            <w:vAlign w:val="center"/>
          </w:tcPr>
          <w:p w14:paraId="6A78A090"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0B4A3CF" w14:textId="77777777" w:rsidR="0055324C" w:rsidRPr="00982D9F" w:rsidRDefault="00BF10B6" w:rsidP="00C16488">
            <w:pPr>
              <w:jc w:val="center"/>
              <w:rPr>
                <w:sz w:val="36"/>
                <w:szCs w:val="36"/>
              </w:rPr>
            </w:pPr>
            <w:r>
              <w:rPr>
                <w:sz w:val="36"/>
                <w:szCs w:val="36"/>
              </w:rPr>
              <w:t>0</w:t>
            </w:r>
          </w:p>
        </w:tc>
      </w:tr>
      <w:tr w:rsidR="00F8681E" w:rsidRPr="00982D9F" w14:paraId="618F12FC"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right w:val="single" w:sz="4" w:space="0" w:color="auto"/>
            </w:tcBorders>
            <w:shd w:val="clear" w:color="auto" w:fill="FFFFFF"/>
            <w:vAlign w:val="center"/>
          </w:tcPr>
          <w:p w14:paraId="30217EE6" w14:textId="77777777" w:rsidR="0055324C" w:rsidRDefault="0055324C" w:rsidP="0055324C">
            <w:r w:rsidRPr="00982D9F">
              <w:t>Hauke Busch</w:t>
            </w:r>
          </w:p>
          <w:p w14:paraId="100E04F7" w14:textId="77777777" w:rsidR="0055324C" w:rsidRPr="00B72E72" w:rsidRDefault="0055324C" w:rsidP="0055324C">
            <w:pPr>
              <w:rPr>
                <w:i/>
              </w:rPr>
            </w:pPr>
            <w:r w:rsidRPr="00B72E72">
              <w:rPr>
                <w:i/>
              </w:rPr>
              <w:t>EFS, CoAS, ECUS Vice-Chair</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982D9F" w:rsidRDefault="0055324C" w:rsidP="00C16488">
            <w:pPr>
              <w:jc w:val="center"/>
              <w:rPr>
                <w:sz w:val="36"/>
                <w:szCs w:val="36"/>
              </w:rPr>
            </w:pPr>
            <w:r>
              <w:rPr>
                <w:sz w:val="36"/>
                <w:szCs w:val="36"/>
              </w:rPr>
              <w:t>P</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982D9F" w:rsidRDefault="00897EF7" w:rsidP="00C16488">
            <w:pPr>
              <w:jc w:val="center"/>
              <w:rPr>
                <w:sz w:val="36"/>
                <w:szCs w:val="36"/>
              </w:rPr>
            </w:pPr>
            <w:r>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7777777" w:rsidR="0055324C" w:rsidRPr="00982D9F" w:rsidRDefault="0055324C" w:rsidP="00C16488">
            <w:pPr>
              <w:jc w:val="center"/>
              <w:rPr>
                <w:sz w:val="36"/>
                <w:szCs w:val="36"/>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77777777" w:rsidR="0055324C" w:rsidRPr="00982D9F" w:rsidRDefault="0055324C" w:rsidP="00C1648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7777777" w:rsidR="0055324C" w:rsidRPr="00982D9F" w:rsidRDefault="0055324C" w:rsidP="00C16488">
            <w:pPr>
              <w:jc w:val="center"/>
              <w:rPr>
                <w:sz w:val="36"/>
                <w:szCs w:val="36"/>
              </w:rPr>
            </w:pPr>
          </w:p>
        </w:tc>
        <w:tc>
          <w:tcPr>
            <w:tcW w:w="1060" w:type="dxa"/>
            <w:tcBorders>
              <w:left w:val="single" w:sz="4" w:space="0" w:color="auto"/>
            </w:tcBorders>
            <w:shd w:val="clear" w:color="auto" w:fill="FFFFFF"/>
            <w:vAlign w:val="center"/>
          </w:tcPr>
          <w:p w14:paraId="0DBDC69E" w14:textId="77777777" w:rsidR="0055324C" w:rsidRPr="00982D9F" w:rsidRDefault="0055324C" w:rsidP="00C16488">
            <w:pPr>
              <w:jc w:val="center"/>
              <w:rPr>
                <w:sz w:val="36"/>
                <w:szCs w:val="36"/>
              </w:rPr>
            </w:pPr>
          </w:p>
        </w:tc>
        <w:tc>
          <w:tcPr>
            <w:tcW w:w="1060" w:type="dxa"/>
            <w:shd w:val="clear" w:color="auto" w:fill="FFFFFF"/>
            <w:vAlign w:val="center"/>
          </w:tcPr>
          <w:p w14:paraId="447954C2" w14:textId="77777777" w:rsidR="0055324C" w:rsidRPr="00982D9F" w:rsidRDefault="0055324C" w:rsidP="00C16488">
            <w:pPr>
              <w:jc w:val="center"/>
              <w:rPr>
                <w:sz w:val="36"/>
                <w:szCs w:val="36"/>
              </w:rPr>
            </w:pPr>
          </w:p>
        </w:tc>
        <w:tc>
          <w:tcPr>
            <w:tcW w:w="1060" w:type="dxa"/>
            <w:shd w:val="clear" w:color="auto" w:fill="FFFFFF"/>
            <w:vAlign w:val="center"/>
          </w:tcPr>
          <w:p w14:paraId="7DB55EE4" w14:textId="432C297D" w:rsidR="0055324C" w:rsidRPr="00982D9F" w:rsidRDefault="00897EF7" w:rsidP="00C16488">
            <w:pPr>
              <w:jc w:val="center"/>
              <w:rPr>
                <w:sz w:val="36"/>
                <w:szCs w:val="36"/>
              </w:rPr>
            </w:pPr>
            <w:r>
              <w:rPr>
                <w:sz w:val="36"/>
                <w:szCs w:val="36"/>
              </w:rPr>
              <w:t>2</w:t>
            </w:r>
          </w:p>
        </w:tc>
        <w:tc>
          <w:tcPr>
            <w:tcW w:w="1060" w:type="dxa"/>
            <w:shd w:val="clear" w:color="auto" w:fill="FFFFFF"/>
            <w:vAlign w:val="center"/>
          </w:tcPr>
          <w:p w14:paraId="32065334"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7B2CDD4" w14:textId="77777777" w:rsidR="0055324C" w:rsidRPr="00982D9F" w:rsidRDefault="00BF10B6" w:rsidP="00C16488">
            <w:pPr>
              <w:jc w:val="center"/>
              <w:rPr>
                <w:sz w:val="36"/>
                <w:szCs w:val="36"/>
              </w:rPr>
            </w:pPr>
            <w:r>
              <w:rPr>
                <w:sz w:val="36"/>
                <w:szCs w:val="36"/>
              </w:rPr>
              <w:t>0</w:t>
            </w:r>
          </w:p>
        </w:tc>
      </w:tr>
      <w:tr w:rsidR="00F8681E" w:rsidRPr="00982D9F" w14:paraId="6F2D1339"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48D826A3" w14:textId="77777777" w:rsidR="0055324C" w:rsidRDefault="0055324C" w:rsidP="0055324C">
            <w:r w:rsidRPr="00982D9F">
              <w:t>Steve Dorman</w:t>
            </w:r>
          </w:p>
          <w:p w14:paraId="274F13EF" w14:textId="77777777" w:rsidR="0055324C" w:rsidRPr="00B72E72" w:rsidRDefault="0055324C" w:rsidP="0055324C">
            <w:pPr>
              <w:rPr>
                <w:i/>
              </w:rPr>
            </w:pPr>
            <w:r w:rsidRPr="00B72E72">
              <w:rPr>
                <w:i/>
              </w:rPr>
              <w:t>University President</w:t>
            </w:r>
          </w:p>
        </w:tc>
        <w:tc>
          <w:tcPr>
            <w:tcW w:w="360" w:type="dxa"/>
            <w:tcBorders>
              <w:top w:val="single" w:sz="4" w:space="0" w:color="auto"/>
            </w:tcBorders>
            <w:shd w:val="clear" w:color="auto" w:fill="FFFFFF"/>
            <w:vAlign w:val="center"/>
          </w:tcPr>
          <w:p w14:paraId="1FBC6DB3" w14:textId="77777777" w:rsidR="0055324C" w:rsidRPr="00982D9F" w:rsidRDefault="0055324C" w:rsidP="00C16488">
            <w:pPr>
              <w:jc w:val="center"/>
              <w:rPr>
                <w:sz w:val="36"/>
                <w:szCs w:val="36"/>
              </w:rPr>
            </w:pPr>
            <w:r>
              <w:rPr>
                <w:sz w:val="36"/>
                <w:szCs w:val="36"/>
              </w:rPr>
              <w:t>R</w:t>
            </w:r>
          </w:p>
        </w:tc>
        <w:tc>
          <w:tcPr>
            <w:tcW w:w="360" w:type="dxa"/>
            <w:tcBorders>
              <w:top w:val="single" w:sz="4" w:space="0" w:color="auto"/>
            </w:tcBorders>
            <w:shd w:val="clear" w:color="auto" w:fill="FFFFFF"/>
            <w:vAlign w:val="center"/>
          </w:tcPr>
          <w:p w14:paraId="1AC93682" w14:textId="42826F14" w:rsidR="0055324C" w:rsidRPr="00982D9F" w:rsidRDefault="00897EF7" w:rsidP="00C16488">
            <w:pPr>
              <w:jc w:val="center"/>
              <w:rPr>
                <w:sz w:val="36"/>
                <w:szCs w:val="36"/>
              </w:rPr>
            </w:pPr>
            <w:r>
              <w:rPr>
                <w:sz w:val="36"/>
                <w:szCs w:val="36"/>
              </w:rPr>
              <w:t>R</w:t>
            </w:r>
          </w:p>
        </w:tc>
        <w:tc>
          <w:tcPr>
            <w:tcW w:w="720" w:type="dxa"/>
            <w:tcBorders>
              <w:top w:val="single" w:sz="4" w:space="0" w:color="auto"/>
            </w:tcBorders>
            <w:shd w:val="clear" w:color="auto" w:fill="FFFFFF"/>
            <w:vAlign w:val="center"/>
          </w:tcPr>
          <w:p w14:paraId="343CE1D5" w14:textId="77777777" w:rsidR="0055324C" w:rsidRPr="00982D9F" w:rsidRDefault="0055324C" w:rsidP="00C16488">
            <w:pPr>
              <w:jc w:val="center"/>
              <w:rPr>
                <w:sz w:val="36"/>
                <w:szCs w:val="36"/>
              </w:rPr>
            </w:pPr>
          </w:p>
        </w:tc>
        <w:tc>
          <w:tcPr>
            <w:tcW w:w="720" w:type="dxa"/>
            <w:tcBorders>
              <w:top w:val="single" w:sz="4" w:space="0" w:color="auto"/>
            </w:tcBorders>
            <w:shd w:val="clear" w:color="auto" w:fill="FFFFFF"/>
            <w:vAlign w:val="center"/>
          </w:tcPr>
          <w:p w14:paraId="1EB08298" w14:textId="77777777" w:rsidR="0055324C" w:rsidRPr="00982D9F" w:rsidRDefault="0055324C" w:rsidP="00C16488">
            <w:pPr>
              <w:jc w:val="center"/>
              <w:rPr>
                <w:sz w:val="36"/>
                <w:szCs w:val="36"/>
              </w:rPr>
            </w:pPr>
          </w:p>
        </w:tc>
        <w:tc>
          <w:tcPr>
            <w:tcW w:w="1060" w:type="dxa"/>
            <w:tcBorders>
              <w:top w:val="single" w:sz="4" w:space="0" w:color="auto"/>
            </w:tcBorders>
            <w:shd w:val="clear" w:color="auto" w:fill="FFFFFF"/>
            <w:vAlign w:val="center"/>
          </w:tcPr>
          <w:p w14:paraId="748ECF5E" w14:textId="77777777" w:rsidR="0055324C" w:rsidRPr="00982D9F" w:rsidRDefault="0055324C" w:rsidP="00C16488">
            <w:pPr>
              <w:jc w:val="center"/>
              <w:rPr>
                <w:sz w:val="36"/>
                <w:szCs w:val="36"/>
              </w:rPr>
            </w:pPr>
          </w:p>
        </w:tc>
        <w:tc>
          <w:tcPr>
            <w:tcW w:w="1060" w:type="dxa"/>
            <w:shd w:val="clear" w:color="auto" w:fill="FFFFFF"/>
            <w:vAlign w:val="center"/>
          </w:tcPr>
          <w:p w14:paraId="25B6344C" w14:textId="77777777" w:rsidR="0055324C" w:rsidRPr="00982D9F" w:rsidRDefault="0055324C" w:rsidP="00C16488">
            <w:pPr>
              <w:jc w:val="center"/>
              <w:rPr>
                <w:sz w:val="36"/>
                <w:szCs w:val="36"/>
              </w:rPr>
            </w:pPr>
          </w:p>
        </w:tc>
        <w:tc>
          <w:tcPr>
            <w:tcW w:w="1060" w:type="dxa"/>
            <w:shd w:val="clear" w:color="auto" w:fill="FFFFFF"/>
            <w:vAlign w:val="center"/>
          </w:tcPr>
          <w:p w14:paraId="5A0117DB" w14:textId="77777777" w:rsidR="0055324C" w:rsidRPr="00982D9F" w:rsidRDefault="0055324C" w:rsidP="00C16488">
            <w:pPr>
              <w:jc w:val="center"/>
              <w:rPr>
                <w:sz w:val="36"/>
                <w:szCs w:val="36"/>
              </w:rPr>
            </w:pPr>
          </w:p>
        </w:tc>
        <w:tc>
          <w:tcPr>
            <w:tcW w:w="1060" w:type="dxa"/>
            <w:shd w:val="clear" w:color="auto" w:fill="FFFFFF"/>
            <w:vAlign w:val="center"/>
          </w:tcPr>
          <w:p w14:paraId="76FD1B00" w14:textId="77777777" w:rsidR="0055324C" w:rsidRPr="00982D9F" w:rsidRDefault="00BF10B6" w:rsidP="00C16488">
            <w:pPr>
              <w:jc w:val="center"/>
              <w:rPr>
                <w:sz w:val="36"/>
                <w:szCs w:val="36"/>
              </w:rPr>
            </w:pPr>
            <w:r>
              <w:rPr>
                <w:sz w:val="36"/>
                <w:szCs w:val="36"/>
              </w:rPr>
              <w:t>0</w:t>
            </w:r>
          </w:p>
        </w:tc>
        <w:tc>
          <w:tcPr>
            <w:tcW w:w="1060" w:type="dxa"/>
            <w:shd w:val="clear" w:color="auto" w:fill="FFFFFF"/>
            <w:vAlign w:val="center"/>
          </w:tcPr>
          <w:p w14:paraId="6701C529" w14:textId="7B4AA803" w:rsidR="0055324C" w:rsidRPr="00982D9F" w:rsidRDefault="00897EF7" w:rsidP="00C16488">
            <w:pPr>
              <w:jc w:val="center"/>
              <w:rPr>
                <w:sz w:val="36"/>
                <w:szCs w:val="36"/>
              </w:rPr>
            </w:pPr>
            <w:r>
              <w:rPr>
                <w:sz w:val="36"/>
                <w:szCs w:val="36"/>
              </w:rPr>
              <w:t>2</w:t>
            </w:r>
          </w:p>
        </w:tc>
        <w:tc>
          <w:tcPr>
            <w:tcW w:w="1061" w:type="dxa"/>
            <w:tcBorders>
              <w:right w:val="double" w:sz="4" w:space="0" w:color="auto"/>
            </w:tcBorders>
            <w:shd w:val="clear" w:color="auto" w:fill="FFFFFF"/>
            <w:vAlign w:val="center"/>
          </w:tcPr>
          <w:p w14:paraId="49F5A0F7" w14:textId="77777777" w:rsidR="0055324C" w:rsidRPr="00982D9F" w:rsidRDefault="00BF10B6" w:rsidP="00C16488">
            <w:pPr>
              <w:jc w:val="center"/>
              <w:rPr>
                <w:sz w:val="36"/>
                <w:szCs w:val="36"/>
              </w:rPr>
            </w:pPr>
            <w:r>
              <w:rPr>
                <w:sz w:val="36"/>
                <w:szCs w:val="36"/>
              </w:rPr>
              <w:t>0</w:t>
            </w:r>
          </w:p>
        </w:tc>
      </w:tr>
      <w:tr w:rsidR="00F8681E" w:rsidRPr="00982D9F" w14:paraId="6AD482CB"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CF8EB8F" w14:textId="77777777" w:rsidR="00897EF7" w:rsidRDefault="00897EF7" w:rsidP="0055324C">
            <w:r>
              <w:t>Jeff Dowdy</w:t>
            </w:r>
          </w:p>
          <w:p w14:paraId="2952407B" w14:textId="49652784" w:rsidR="00897EF7" w:rsidRPr="00897EF7" w:rsidRDefault="00897EF7" w:rsidP="0055324C">
            <w:pPr>
              <w:rPr>
                <w:i/>
                <w:iCs/>
              </w:rPr>
            </w:pPr>
            <w:r>
              <w:rPr>
                <w:i/>
                <w:iCs/>
              </w:rPr>
              <w:t>EFS, Library, ECUS Member</w:t>
            </w:r>
          </w:p>
        </w:tc>
        <w:tc>
          <w:tcPr>
            <w:tcW w:w="360" w:type="dxa"/>
            <w:shd w:val="clear" w:color="auto" w:fill="auto"/>
            <w:vAlign w:val="center"/>
          </w:tcPr>
          <w:p w14:paraId="53807138" w14:textId="77777777" w:rsidR="00897EF7" w:rsidRDefault="00897EF7" w:rsidP="00C16488">
            <w:pPr>
              <w:jc w:val="center"/>
              <w:rPr>
                <w:sz w:val="36"/>
                <w:szCs w:val="36"/>
              </w:rPr>
            </w:pPr>
          </w:p>
        </w:tc>
        <w:tc>
          <w:tcPr>
            <w:tcW w:w="360" w:type="dxa"/>
            <w:shd w:val="clear" w:color="auto" w:fill="FFFFFF"/>
            <w:vAlign w:val="center"/>
          </w:tcPr>
          <w:p w14:paraId="01845693" w14:textId="20EC3194" w:rsidR="00897EF7" w:rsidRPr="00982D9F" w:rsidRDefault="00897EF7" w:rsidP="00C16488">
            <w:pPr>
              <w:jc w:val="center"/>
              <w:rPr>
                <w:sz w:val="36"/>
                <w:szCs w:val="36"/>
              </w:rPr>
            </w:pPr>
            <w:r>
              <w:rPr>
                <w:sz w:val="36"/>
                <w:szCs w:val="36"/>
              </w:rPr>
              <w:t>P</w:t>
            </w:r>
          </w:p>
        </w:tc>
        <w:tc>
          <w:tcPr>
            <w:tcW w:w="720" w:type="dxa"/>
            <w:shd w:val="clear" w:color="auto" w:fill="FFFFFF"/>
            <w:vAlign w:val="center"/>
          </w:tcPr>
          <w:p w14:paraId="4CFA0817" w14:textId="77777777" w:rsidR="00897EF7" w:rsidRPr="00982D9F" w:rsidRDefault="00897EF7" w:rsidP="00C16488">
            <w:pPr>
              <w:jc w:val="center"/>
              <w:rPr>
                <w:sz w:val="36"/>
                <w:szCs w:val="36"/>
              </w:rPr>
            </w:pPr>
          </w:p>
        </w:tc>
        <w:tc>
          <w:tcPr>
            <w:tcW w:w="720" w:type="dxa"/>
            <w:shd w:val="clear" w:color="auto" w:fill="FFFFFF"/>
            <w:vAlign w:val="center"/>
          </w:tcPr>
          <w:p w14:paraId="2F152729" w14:textId="77777777" w:rsidR="00897EF7" w:rsidRPr="00982D9F" w:rsidRDefault="00897EF7" w:rsidP="00C16488">
            <w:pPr>
              <w:jc w:val="center"/>
              <w:rPr>
                <w:sz w:val="36"/>
                <w:szCs w:val="36"/>
              </w:rPr>
            </w:pPr>
          </w:p>
        </w:tc>
        <w:tc>
          <w:tcPr>
            <w:tcW w:w="1060" w:type="dxa"/>
            <w:shd w:val="clear" w:color="auto" w:fill="FFFFFF"/>
            <w:vAlign w:val="center"/>
          </w:tcPr>
          <w:p w14:paraId="598C15CD" w14:textId="77777777" w:rsidR="00897EF7" w:rsidRPr="00982D9F" w:rsidRDefault="00897EF7" w:rsidP="00C16488">
            <w:pPr>
              <w:jc w:val="center"/>
              <w:rPr>
                <w:sz w:val="36"/>
                <w:szCs w:val="36"/>
              </w:rPr>
            </w:pPr>
          </w:p>
        </w:tc>
        <w:tc>
          <w:tcPr>
            <w:tcW w:w="1060" w:type="dxa"/>
            <w:tcBorders>
              <w:bottom w:val="single" w:sz="4" w:space="0" w:color="auto"/>
            </w:tcBorders>
            <w:shd w:val="clear" w:color="auto" w:fill="FFFFFF"/>
            <w:vAlign w:val="center"/>
          </w:tcPr>
          <w:p w14:paraId="6E2D455E" w14:textId="77777777" w:rsidR="00897EF7" w:rsidRPr="00982D9F" w:rsidRDefault="00897EF7" w:rsidP="00C16488">
            <w:pPr>
              <w:jc w:val="center"/>
              <w:rPr>
                <w:sz w:val="36"/>
                <w:szCs w:val="36"/>
              </w:rPr>
            </w:pPr>
          </w:p>
        </w:tc>
        <w:tc>
          <w:tcPr>
            <w:tcW w:w="1060" w:type="dxa"/>
            <w:tcBorders>
              <w:bottom w:val="single" w:sz="4" w:space="0" w:color="auto"/>
            </w:tcBorders>
            <w:shd w:val="clear" w:color="auto" w:fill="FFFFFF"/>
            <w:vAlign w:val="center"/>
          </w:tcPr>
          <w:p w14:paraId="59CB1691" w14:textId="77777777" w:rsidR="00897EF7" w:rsidRPr="00982D9F" w:rsidRDefault="00897EF7" w:rsidP="00C16488">
            <w:pPr>
              <w:jc w:val="center"/>
              <w:rPr>
                <w:sz w:val="36"/>
                <w:szCs w:val="36"/>
              </w:rPr>
            </w:pPr>
          </w:p>
        </w:tc>
        <w:tc>
          <w:tcPr>
            <w:tcW w:w="1060" w:type="dxa"/>
            <w:tcBorders>
              <w:bottom w:val="single" w:sz="4" w:space="0" w:color="auto"/>
            </w:tcBorders>
            <w:shd w:val="clear" w:color="auto" w:fill="FFFFFF"/>
            <w:vAlign w:val="center"/>
          </w:tcPr>
          <w:p w14:paraId="5F2D9669" w14:textId="5615C8C8" w:rsidR="00897EF7" w:rsidRDefault="00897EF7" w:rsidP="00C16488">
            <w:pPr>
              <w:jc w:val="center"/>
              <w:rPr>
                <w:sz w:val="36"/>
                <w:szCs w:val="36"/>
              </w:rPr>
            </w:pPr>
            <w:r>
              <w:rPr>
                <w:sz w:val="36"/>
                <w:szCs w:val="36"/>
              </w:rPr>
              <w:t>1</w:t>
            </w:r>
          </w:p>
        </w:tc>
        <w:tc>
          <w:tcPr>
            <w:tcW w:w="1060" w:type="dxa"/>
            <w:tcBorders>
              <w:bottom w:val="single" w:sz="4" w:space="0" w:color="auto"/>
            </w:tcBorders>
            <w:shd w:val="clear" w:color="auto" w:fill="FFFFFF"/>
            <w:vAlign w:val="center"/>
          </w:tcPr>
          <w:p w14:paraId="72F01CE6" w14:textId="1CC49386" w:rsidR="00897EF7" w:rsidRDefault="00897EF7"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00918CD5" w14:textId="3C5C409D" w:rsidR="00897EF7" w:rsidRDefault="00897EF7" w:rsidP="00C16488">
            <w:pPr>
              <w:jc w:val="center"/>
              <w:rPr>
                <w:sz w:val="36"/>
                <w:szCs w:val="36"/>
              </w:rPr>
            </w:pPr>
            <w:r>
              <w:rPr>
                <w:sz w:val="36"/>
                <w:szCs w:val="36"/>
              </w:rPr>
              <w:t>0</w:t>
            </w:r>
          </w:p>
        </w:tc>
      </w:tr>
      <w:tr w:rsidR="00F8681E" w:rsidRPr="00982D9F" w14:paraId="4FC9178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2F475656" w14:textId="77777777" w:rsidR="0055324C" w:rsidRDefault="0055324C" w:rsidP="0055324C">
            <w:r w:rsidRPr="00982D9F">
              <w:t>Catherine Fowler</w:t>
            </w:r>
          </w:p>
          <w:p w14:paraId="5EC7F8FB" w14:textId="77777777" w:rsidR="0055324C" w:rsidRPr="00B72E72" w:rsidRDefault="0055324C" w:rsidP="0055324C">
            <w:pPr>
              <w:rPr>
                <w:i/>
              </w:rPr>
            </w:pPr>
            <w:r w:rsidRPr="00B72E72">
              <w:rPr>
                <w:i/>
              </w:rPr>
              <w:t>EFS, CoHS, ECUS Member</w:t>
            </w:r>
          </w:p>
        </w:tc>
        <w:tc>
          <w:tcPr>
            <w:tcW w:w="360" w:type="dxa"/>
            <w:shd w:val="clear" w:color="auto" w:fill="auto"/>
            <w:vAlign w:val="center"/>
          </w:tcPr>
          <w:p w14:paraId="38A7A9EC" w14:textId="77777777" w:rsidR="0055324C" w:rsidRPr="00982D9F" w:rsidRDefault="0055324C" w:rsidP="00C16488">
            <w:pPr>
              <w:jc w:val="center"/>
              <w:rPr>
                <w:sz w:val="36"/>
                <w:szCs w:val="36"/>
              </w:rPr>
            </w:pPr>
            <w:r>
              <w:rPr>
                <w:sz w:val="36"/>
                <w:szCs w:val="36"/>
              </w:rPr>
              <w:t>P</w:t>
            </w:r>
          </w:p>
        </w:tc>
        <w:tc>
          <w:tcPr>
            <w:tcW w:w="360" w:type="dxa"/>
            <w:shd w:val="clear" w:color="auto" w:fill="FFFFFF"/>
            <w:vAlign w:val="center"/>
          </w:tcPr>
          <w:p w14:paraId="132E9C6D" w14:textId="2036B00B" w:rsidR="0055324C" w:rsidRPr="00982D9F" w:rsidRDefault="00897EF7" w:rsidP="00C16488">
            <w:pPr>
              <w:jc w:val="center"/>
              <w:rPr>
                <w:sz w:val="36"/>
                <w:szCs w:val="36"/>
              </w:rPr>
            </w:pPr>
            <w:r>
              <w:rPr>
                <w:sz w:val="36"/>
                <w:szCs w:val="36"/>
              </w:rPr>
              <w:t>P</w:t>
            </w:r>
          </w:p>
        </w:tc>
        <w:tc>
          <w:tcPr>
            <w:tcW w:w="720" w:type="dxa"/>
            <w:shd w:val="clear" w:color="auto" w:fill="FFFFFF"/>
            <w:vAlign w:val="center"/>
          </w:tcPr>
          <w:p w14:paraId="7E33C554" w14:textId="77777777" w:rsidR="0055324C" w:rsidRPr="00982D9F" w:rsidRDefault="0055324C" w:rsidP="00C16488">
            <w:pPr>
              <w:jc w:val="center"/>
              <w:rPr>
                <w:sz w:val="36"/>
                <w:szCs w:val="36"/>
              </w:rPr>
            </w:pPr>
          </w:p>
        </w:tc>
        <w:tc>
          <w:tcPr>
            <w:tcW w:w="720" w:type="dxa"/>
            <w:shd w:val="clear" w:color="auto" w:fill="FFFFFF"/>
            <w:vAlign w:val="center"/>
          </w:tcPr>
          <w:p w14:paraId="23262F83" w14:textId="77777777" w:rsidR="0055324C" w:rsidRPr="00982D9F" w:rsidRDefault="0055324C" w:rsidP="00C16488">
            <w:pPr>
              <w:jc w:val="center"/>
              <w:rPr>
                <w:sz w:val="36"/>
                <w:szCs w:val="36"/>
              </w:rPr>
            </w:pPr>
          </w:p>
        </w:tc>
        <w:tc>
          <w:tcPr>
            <w:tcW w:w="1060" w:type="dxa"/>
            <w:shd w:val="clear" w:color="auto" w:fill="FFFFFF"/>
            <w:vAlign w:val="center"/>
          </w:tcPr>
          <w:p w14:paraId="0AF9822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10278D8"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6E2C12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419927E" w14:textId="13628927" w:rsidR="0055324C" w:rsidRPr="00982D9F" w:rsidRDefault="00897EF7" w:rsidP="00C16488">
            <w:pPr>
              <w:jc w:val="center"/>
              <w:rPr>
                <w:sz w:val="36"/>
                <w:szCs w:val="36"/>
              </w:rPr>
            </w:pPr>
            <w:r>
              <w:rPr>
                <w:sz w:val="36"/>
                <w:szCs w:val="36"/>
              </w:rPr>
              <w:t>2</w:t>
            </w:r>
          </w:p>
        </w:tc>
        <w:tc>
          <w:tcPr>
            <w:tcW w:w="1060" w:type="dxa"/>
            <w:tcBorders>
              <w:bottom w:val="single" w:sz="4" w:space="0" w:color="auto"/>
            </w:tcBorders>
            <w:shd w:val="clear" w:color="auto" w:fill="FFFFFF"/>
            <w:vAlign w:val="center"/>
          </w:tcPr>
          <w:p w14:paraId="1415DFFD"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263EBC43" w14:textId="77777777" w:rsidR="0055324C" w:rsidRPr="00982D9F" w:rsidRDefault="00BF10B6" w:rsidP="00C16488">
            <w:pPr>
              <w:jc w:val="center"/>
              <w:rPr>
                <w:sz w:val="36"/>
                <w:szCs w:val="36"/>
              </w:rPr>
            </w:pPr>
            <w:r>
              <w:rPr>
                <w:sz w:val="36"/>
                <w:szCs w:val="36"/>
              </w:rPr>
              <w:t>0</w:t>
            </w:r>
          </w:p>
        </w:tc>
      </w:tr>
      <w:tr w:rsidR="00F8681E" w:rsidRPr="00982D9F" w14:paraId="2E97262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09870EE" w14:textId="77777777" w:rsidR="0055324C" w:rsidRDefault="0055324C" w:rsidP="0055324C">
            <w:r w:rsidRPr="00982D9F">
              <w:t>David Johnson</w:t>
            </w:r>
          </w:p>
          <w:p w14:paraId="233140F7" w14:textId="77777777" w:rsidR="0055324C" w:rsidRPr="00B72E72" w:rsidRDefault="0055324C" w:rsidP="0055324C">
            <w:pPr>
              <w:rPr>
                <w:i/>
              </w:rPr>
            </w:pPr>
            <w:r w:rsidRPr="00B72E72">
              <w:rPr>
                <w:i/>
              </w:rPr>
              <w:t>EFS, CoAS, ECUS Chair</w:t>
            </w:r>
          </w:p>
        </w:tc>
        <w:tc>
          <w:tcPr>
            <w:tcW w:w="360" w:type="dxa"/>
            <w:tcBorders>
              <w:bottom w:val="single" w:sz="4" w:space="0" w:color="auto"/>
            </w:tcBorders>
            <w:shd w:val="clear" w:color="auto" w:fill="FFFFFF"/>
            <w:vAlign w:val="center"/>
          </w:tcPr>
          <w:p w14:paraId="339609CA" w14:textId="77777777" w:rsidR="0055324C" w:rsidRPr="00982D9F" w:rsidRDefault="0055324C" w:rsidP="00C16488">
            <w:pPr>
              <w:jc w:val="center"/>
              <w:rPr>
                <w:sz w:val="36"/>
                <w:szCs w:val="36"/>
              </w:rPr>
            </w:pPr>
            <w:r>
              <w:rPr>
                <w:sz w:val="36"/>
                <w:szCs w:val="36"/>
              </w:rPr>
              <w:t>P</w:t>
            </w:r>
          </w:p>
        </w:tc>
        <w:tc>
          <w:tcPr>
            <w:tcW w:w="360" w:type="dxa"/>
            <w:tcBorders>
              <w:bottom w:val="single" w:sz="4" w:space="0" w:color="auto"/>
            </w:tcBorders>
            <w:shd w:val="clear" w:color="auto" w:fill="FFFFFF"/>
            <w:vAlign w:val="center"/>
          </w:tcPr>
          <w:p w14:paraId="1E025DDB" w14:textId="6D0C4F17" w:rsidR="0055324C" w:rsidRPr="00982D9F" w:rsidRDefault="00897EF7"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5BD75B5F" w14:textId="77777777" w:rsidR="0055324C" w:rsidRPr="00982D9F" w:rsidRDefault="0055324C" w:rsidP="00C16488">
            <w:pPr>
              <w:jc w:val="center"/>
              <w:rPr>
                <w:sz w:val="36"/>
                <w:szCs w:val="36"/>
              </w:rPr>
            </w:pPr>
          </w:p>
        </w:tc>
        <w:tc>
          <w:tcPr>
            <w:tcW w:w="720" w:type="dxa"/>
            <w:tcBorders>
              <w:bottom w:val="single" w:sz="4" w:space="0" w:color="auto"/>
            </w:tcBorders>
            <w:shd w:val="clear" w:color="auto" w:fill="FFFFFF"/>
            <w:vAlign w:val="center"/>
          </w:tcPr>
          <w:p w14:paraId="6FD929E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92A177A"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ED38DF1"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4F942A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197F9E72" w14:textId="5EE7288B" w:rsidR="0055324C" w:rsidRPr="00982D9F" w:rsidRDefault="00897EF7" w:rsidP="00C16488">
            <w:pPr>
              <w:jc w:val="center"/>
              <w:rPr>
                <w:sz w:val="36"/>
                <w:szCs w:val="36"/>
              </w:rPr>
            </w:pPr>
            <w:r>
              <w:rPr>
                <w:sz w:val="36"/>
                <w:szCs w:val="36"/>
              </w:rPr>
              <w:t>2</w:t>
            </w:r>
          </w:p>
        </w:tc>
        <w:tc>
          <w:tcPr>
            <w:tcW w:w="1060" w:type="dxa"/>
            <w:tcBorders>
              <w:bottom w:val="single" w:sz="4" w:space="0" w:color="auto"/>
            </w:tcBorders>
            <w:shd w:val="clear" w:color="auto" w:fill="FFFFFF"/>
            <w:vAlign w:val="center"/>
          </w:tcPr>
          <w:p w14:paraId="4FEE4CDC"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04077EC6" w14:textId="77777777" w:rsidR="0055324C" w:rsidRPr="00982D9F" w:rsidRDefault="00BF10B6" w:rsidP="00C16488">
            <w:pPr>
              <w:jc w:val="center"/>
              <w:rPr>
                <w:sz w:val="36"/>
                <w:szCs w:val="36"/>
              </w:rPr>
            </w:pPr>
            <w:r>
              <w:rPr>
                <w:sz w:val="36"/>
                <w:szCs w:val="36"/>
              </w:rPr>
              <w:t>0</w:t>
            </w:r>
          </w:p>
        </w:tc>
      </w:tr>
      <w:tr w:rsidR="00F8681E" w:rsidRPr="00982D9F" w14:paraId="330BDE92"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79F9728" w14:textId="77777777" w:rsidR="0055324C" w:rsidRDefault="0055324C" w:rsidP="0055324C">
            <w:r w:rsidRPr="00982D9F">
              <w:t>Lyndall Muschell</w:t>
            </w:r>
          </w:p>
          <w:p w14:paraId="4076D670" w14:textId="77777777" w:rsidR="0055324C" w:rsidRPr="00B72E72" w:rsidRDefault="0055324C" w:rsidP="0055324C">
            <w:pPr>
              <w:rPr>
                <w:i/>
              </w:rPr>
            </w:pPr>
            <w:r w:rsidRPr="00B72E72">
              <w:rPr>
                <w:i/>
              </w:rPr>
              <w:t>EFS, CoE, ECUS Member</w:t>
            </w:r>
          </w:p>
        </w:tc>
        <w:tc>
          <w:tcPr>
            <w:tcW w:w="360" w:type="dxa"/>
            <w:shd w:val="clear" w:color="auto" w:fill="FFFFFF"/>
            <w:vAlign w:val="center"/>
          </w:tcPr>
          <w:p w14:paraId="2A0D58BC" w14:textId="77777777" w:rsidR="0055324C" w:rsidRPr="00982D9F" w:rsidRDefault="0055324C" w:rsidP="00C16488">
            <w:pPr>
              <w:jc w:val="center"/>
              <w:rPr>
                <w:sz w:val="36"/>
                <w:szCs w:val="36"/>
              </w:rPr>
            </w:pPr>
            <w:r>
              <w:rPr>
                <w:sz w:val="36"/>
                <w:szCs w:val="36"/>
              </w:rPr>
              <w:t>P</w:t>
            </w:r>
          </w:p>
        </w:tc>
        <w:tc>
          <w:tcPr>
            <w:tcW w:w="360" w:type="dxa"/>
            <w:shd w:val="clear" w:color="auto" w:fill="FFFFFF"/>
            <w:vAlign w:val="center"/>
          </w:tcPr>
          <w:p w14:paraId="5D11FA2A" w14:textId="0C430EEF" w:rsidR="0055324C" w:rsidRPr="00982D9F" w:rsidRDefault="00897EF7" w:rsidP="00C16488">
            <w:pPr>
              <w:jc w:val="center"/>
              <w:rPr>
                <w:sz w:val="36"/>
                <w:szCs w:val="36"/>
              </w:rPr>
            </w:pPr>
            <w:r>
              <w:rPr>
                <w:sz w:val="36"/>
                <w:szCs w:val="36"/>
              </w:rPr>
              <w:t>P</w:t>
            </w:r>
          </w:p>
        </w:tc>
        <w:tc>
          <w:tcPr>
            <w:tcW w:w="720" w:type="dxa"/>
            <w:shd w:val="clear" w:color="auto" w:fill="FFFFFF"/>
            <w:vAlign w:val="center"/>
          </w:tcPr>
          <w:p w14:paraId="15B6FD3E" w14:textId="77777777" w:rsidR="0055324C" w:rsidRPr="00982D9F" w:rsidRDefault="0055324C" w:rsidP="00C16488">
            <w:pPr>
              <w:jc w:val="center"/>
              <w:rPr>
                <w:sz w:val="36"/>
                <w:szCs w:val="36"/>
              </w:rPr>
            </w:pPr>
          </w:p>
        </w:tc>
        <w:tc>
          <w:tcPr>
            <w:tcW w:w="720" w:type="dxa"/>
            <w:shd w:val="clear" w:color="auto" w:fill="FFFFFF"/>
            <w:vAlign w:val="center"/>
          </w:tcPr>
          <w:p w14:paraId="281E0127" w14:textId="77777777" w:rsidR="0055324C" w:rsidRPr="00982D9F" w:rsidRDefault="0055324C" w:rsidP="00C16488">
            <w:pPr>
              <w:jc w:val="center"/>
              <w:rPr>
                <w:sz w:val="36"/>
                <w:szCs w:val="36"/>
              </w:rPr>
            </w:pPr>
          </w:p>
        </w:tc>
        <w:tc>
          <w:tcPr>
            <w:tcW w:w="1060" w:type="dxa"/>
            <w:shd w:val="clear" w:color="auto" w:fill="FFFFFF"/>
            <w:vAlign w:val="center"/>
          </w:tcPr>
          <w:p w14:paraId="221EEF8A" w14:textId="77777777" w:rsidR="0055324C" w:rsidRPr="00982D9F" w:rsidRDefault="0055324C" w:rsidP="00C16488">
            <w:pPr>
              <w:jc w:val="center"/>
              <w:rPr>
                <w:sz w:val="36"/>
                <w:szCs w:val="36"/>
              </w:rPr>
            </w:pPr>
          </w:p>
        </w:tc>
        <w:tc>
          <w:tcPr>
            <w:tcW w:w="1060" w:type="dxa"/>
            <w:shd w:val="clear" w:color="auto" w:fill="FFFFFF"/>
            <w:vAlign w:val="center"/>
          </w:tcPr>
          <w:p w14:paraId="17D847B8" w14:textId="77777777" w:rsidR="0055324C" w:rsidRPr="00982D9F" w:rsidRDefault="0055324C" w:rsidP="00C16488">
            <w:pPr>
              <w:jc w:val="center"/>
              <w:rPr>
                <w:sz w:val="36"/>
                <w:szCs w:val="36"/>
              </w:rPr>
            </w:pPr>
          </w:p>
        </w:tc>
        <w:tc>
          <w:tcPr>
            <w:tcW w:w="1060" w:type="dxa"/>
            <w:shd w:val="clear" w:color="auto" w:fill="FFFFFF"/>
            <w:vAlign w:val="center"/>
          </w:tcPr>
          <w:p w14:paraId="5F44155D" w14:textId="77777777" w:rsidR="0055324C" w:rsidRPr="00982D9F" w:rsidRDefault="0055324C" w:rsidP="00C16488">
            <w:pPr>
              <w:jc w:val="center"/>
              <w:rPr>
                <w:sz w:val="36"/>
                <w:szCs w:val="36"/>
              </w:rPr>
            </w:pPr>
          </w:p>
        </w:tc>
        <w:tc>
          <w:tcPr>
            <w:tcW w:w="1060" w:type="dxa"/>
            <w:shd w:val="clear" w:color="auto" w:fill="FFFFFF"/>
            <w:vAlign w:val="center"/>
          </w:tcPr>
          <w:p w14:paraId="51F4817A" w14:textId="7E63628B" w:rsidR="0055324C" w:rsidRPr="00982D9F" w:rsidRDefault="00897EF7" w:rsidP="00C16488">
            <w:pPr>
              <w:jc w:val="center"/>
              <w:rPr>
                <w:sz w:val="36"/>
                <w:szCs w:val="36"/>
              </w:rPr>
            </w:pPr>
            <w:r>
              <w:rPr>
                <w:sz w:val="36"/>
                <w:szCs w:val="36"/>
              </w:rPr>
              <w:t>2</w:t>
            </w:r>
          </w:p>
        </w:tc>
        <w:tc>
          <w:tcPr>
            <w:tcW w:w="1060" w:type="dxa"/>
            <w:shd w:val="clear" w:color="auto" w:fill="FFFFFF"/>
            <w:vAlign w:val="center"/>
          </w:tcPr>
          <w:p w14:paraId="2C18065B"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0B88D27" w14:textId="77777777" w:rsidR="0055324C" w:rsidRPr="00982D9F" w:rsidRDefault="00BF10B6" w:rsidP="00C16488">
            <w:pPr>
              <w:jc w:val="center"/>
              <w:rPr>
                <w:sz w:val="36"/>
                <w:szCs w:val="36"/>
              </w:rPr>
            </w:pPr>
            <w:r>
              <w:rPr>
                <w:sz w:val="36"/>
                <w:szCs w:val="36"/>
              </w:rPr>
              <w:t>0</w:t>
            </w:r>
          </w:p>
        </w:tc>
      </w:tr>
      <w:tr w:rsidR="00F8681E" w:rsidRPr="00982D9F" w14:paraId="42D8AB4E"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696652DD" w14:textId="77777777" w:rsidR="0055324C" w:rsidRDefault="0055324C" w:rsidP="0055324C">
            <w:r w:rsidRPr="00982D9F">
              <w:t>Costas Spirou</w:t>
            </w:r>
          </w:p>
          <w:p w14:paraId="1585E199" w14:textId="77777777" w:rsidR="0055324C" w:rsidRPr="00B72E72" w:rsidRDefault="0055324C" w:rsidP="0055324C">
            <w:pPr>
              <w:rPr>
                <w:i/>
              </w:rPr>
            </w:pPr>
            <w:r w:rsidRPr="00B72E72">
              <w:rPr>
                <w:i/>
              </w:rPr>
              <w:t>Provost</w:t>
            </w:r>
          </w:p>
        </w:tc>
        <w:tc>
          <w:tcPr>
            <w:tcW w:w="360" w:type="dxa"/>
            <w:tcBorders>
              <w:bottom w:val="single" w:sz="4" w:space="0" w:color="auto"/>
            </w:tcBorders>
            <w:shd w:val="clear" w:color="auto" w:fill="auto"/>
            <w:vAlign w:val="center"/>
          </w:tcPr>
          <w:p w14:paraId="4C2C60FB" w14:textId="77777777" w:rsidR="0055324C" w:rsidRPr="00982D9F" w:rsidRDefault="0055324C" w:rsidP="00C16488">
            <w:pPr>
              <w:jc w:val="center"/>
              <w:rPr>
                <w:sz w:val="36"/>
                <w:szCs w:val="36"/>
              </w:rPr>
            </w:pPr>
            <w:r>
              <w:rPr>
                <w:sz w:val="36"/>
                <w:szCs w:val="36"/>
              </w:rPr>
              <w:t>P</w:t>
            </w:r>
          </w:p>
        </w:tc>
        <w:tc>
          <w:tcPr>
            <w:tcW w:w="360" w:type="dxa"/>
            <w:tcBorders>
              <w:bottom w:val="single" w:sz="4" w:space="0" w:color="auto"/>
            </w:tcBorders>
            <w:shd w:val="clear" w:color="auto" w:fill="FFFFFF"/>
            <w:vAlign w:val="center"/>
          </w:tcPr>
          <w:p w14:paraId="5D915213" w14:textId="03A097C2" w:rsidR="0055324C" w:rsidRPr="00982D9F" w:rsidRDefault="00897EF7"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2B069B63" w14:textId="77777777" w:rsidR="0055324C" w:rsidRPr="00982D9F" w:rsidRDefault="0055324C" w:rsidP="00C16488">
            <w:pPr>
              <w:jc w:val="center"/>
              <w:rPr>
                <w:sz w:val="36"/>
                <w:szCs w:val="36"/>
              </w:rPr>
            </w:pPr>
          </w:p>
        </w:tc>
        <w:tc>
          <w:tcPr>
            <w:tcW w:w="720" w:type="dxa"/>
            <w:tcBorders>
              <w:bottom w:val="single" w:sz="4" w:space="0" w:color="auto"/>
            </w:tcBorders>
            <w:shd w:val="clear" w:color="auto" w:fill="FFFFFF"/>
            <w:vAlign w:val="center"/>
          </w:tcPr>
          <w:p w14:paraId="378401CD"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E45F15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C483E3E"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A88ADBC"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87DDDA4" w14:textId="3437A731" w:rsidR="0055324C" w:rsidRPr="00982D9F" w:rsidRDefault="00897EF7" w:rsidP="00C16488">
            <w:pPr>
              <w:jc w:val="center"/>
              <w:rPr>
                <w:sz w:val="36"/>
                <w:szCs w:val="36"/>
              </w:rPr>
            </w:pPr>
            <w:r>
              <w:rPr>
                <w:sz w:val="36"/>
                <w:szCs w:val="36"/>
              </w:rPr>
              <w:t>2</w:t>
            </w:r>
          </w:p>
        </w:tc>
        <w:tc>
          <w:tcPr>
            <w:tcW w:w="1060" w:type="dxa"/>
            <w:tcBorders>
              <w:bottom w:val="single" w:sz="4" w:space="0" w:color="auto"/>
            </w:tcBorders>
            <w:shd w:val="clear" w:color="auto" w:fill="FFFFFF"/>
            <w:vAlign w:val="center"/>
          </w:tcPr>
          <w:p w14:paraId="7FAC95F8"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1B02508B" w14:textId="77777777" w:rsidR="0055324C" w:rsidRPr="00982D9F" w:rsidRDefault="00BF10B6" w:rsidP="00C16488">
            <w:pPr>
              <w:jc w:val="center"/>
              <w:rPr>
                <w:sz w:val="36"/>
                <w:szCs w:val="36"/>
              </w:rPr>
            </w:pPr>
            <w:r>
              <w:rPr>
                <w:sz w:val="36"/>
                <w:szCs w:val="36"/>
              </w:rPr>
              <w:t>0</w:t>
            </w:r>
          </w:p>
        </w:tc>
      </w:tr>
      <w:tr w:rsidR="00F8681E" w:rsidRPr="00982D9F" w14:paraId="32EBEC3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D309BC4" w14:textId="77777777" w:rsidR="0055324C" w:rsidRDefault="0055324C" w:rsidP="0055324C">
            <w:r w:rsidRPr="00982D9F">
              <w:t>John Swinton</w:t>
            </w:r>
          </w:p>
          <w:p w14:paraId="1CD46C2C" w14:textId="77777777" w:rsidR="0055324C" w:rsidRPr="00B72E72" w:rsidRDefault="0055324C" w:rsidP="0055324C">
            <w:pPr>
              <w:rPr>
                <w:i/>
              </w:rPr>
            </w:pPr>
            <w:r w:rsidRPr="00B72E72">
              <w:rPr>
                <w:i/>
              </w:rPr>
              <w:t>EFS, CoB, ECUS Member</w:t>
            </w:r>
          </w:p>
        </w:tc>
        <w:tc>
          <w:tcPr>
            <w:tcW w:w="360" w:type="dxa"/>
            <w:shd w:val="clear" w:color="auto" w:fill="auto"/>
            <w:vAlign w:val="center"/>
          </w:tcPr>
          <w:p w14:paraId="1C468FC8" w14:textId="77777777" w:rsidR="0055324C" w:rsidRPr="00982D9F" w:rsidRDefault="0055324C" w:rsidP="00C16488">
            <w:pPr>
              <w:jc w:val="center"/>
              <w:rPr>
                <w:sz w:val="36"/>
                <w:szCs w:val="36"/>
              </w:rPr>
            </w:pPr>
            <w:r>
              <w:rPr>
                <w:sz w:val="36"/>
                <w:szCs w:val="36"/>
              </w:rPr>
              <w:t>P</w:t>
            </w:r>
          </w:p>
        </w:tc>
        <w:tc>
          <w:tcPr>
            <w:tcW w:w="360" w:type="dxa"/>
            <w:tcBorders>
              <w:bottom w:val="single" w:sz="4" w:space="0" w:color="auto"/>
            </w:tcBorders>
            <w:shd w:val="clear" w:color="auto" w:fill="auto"/>
            <w:vAlign w:val="center"/>
          </w:tcPr>
          <w:p w14:paraId="5A069D2F" w14:textId="42EA920B" w:rsidR="0055324C" w:rsidRPr="00982D9F" w:rsidRDefault="00897EF7" w:rsidP="00C16488">
            <w:pPr>
              <w:jc w:val="center"/>
              <w:rPr>
                <w:sz w:val="36"/>
                <w:szCs w:val="36"/>
              </w:rPr>
            </w:pPr>
            <w:r>
              <w:rPr>
                <w:sz w:val="36"/>
                <w:szCs w:val="36"/>
              </w:rPr>
              <w:t>R</w:t>
            </w:r>
          </w:p>
        </w:tc>
        <w:tc>
          <w:tcPr>
            <w:tcW w:w="720" w:type="dxa"/>
            <w:tcBorders>
              <w:bottom w:val="single" w:sz="4" w:space="0" w:color="auto"/>
            </w:tcBorders>
            <w:shd w:val="clear" w:color="auto" w:fill="auto"/>
            <w:vAlign w:val="center"/>
          </w:tcPr>
          <w:p w14:paraId="4AC8F063" w14:textId="77777777" w:rsidR="0055324C" w:rsidRPr="00982D9F" w:rsidRDefault="0055324C" w:rsidP="00C16488">
            <w:pPr>
              <w:jc w:val="center"/>
              <w:rPr>
                <w:sz w:val="36"/>
                <w:szCs w:val="36"/>
              </w:rPr>
            </w:pPr>
          </w:p>
        </w:tc>
        <w:tc>
          <w:tcPr>
            <w:tcW w:w="720" w:type="dxa"/>
            <w:tcBorders>
              <w:bottom w:val="single" w:sz="4" w:space="0" w:color="auto"/>
            </w:tcBorders>
            <w:shd w:val="clear" w:color="auto" w:fill="auto"/>
            <w:vAlign w:val="center"/>
          </w:tcPr>
          <w:p w14:paraId="19BAD76A"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2FE6C1FE"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42AD07DD"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031373EB" w14:textId="77777777" w:rsidR="0055324C" w:rsidRPr="00982D9F" w:rsidRDefault="0055324C" w:rsidP="00C16488">
            <w:pPr>
              <w:jc w:val="center"/>
              <w:rPr>
                <w:sz w:val="36"/>
                <w:szCs w:val="36"/>
              </w:rPr>
            </w:pPr>
          </w:p>
        </w:tc>
        <w:tc>
          <w:tcPr>
            <w:tcW w:w="1060" w:type="dxa"/>
            <w:tcBorders>
              <w:bottom w:val="single" w:sz="4" w:space="0" w:color="auto"/>
            </w:tcBorders>
            <w:vAlign w:val="center"/>
          </w:tcPr>
          <w:p w14:paraId="1C52AE8D" w14:textId="77777777" w:rsidR="0055324C" w:rsidRPr="00982D9F" w:rsidRDefault="00BF10B6" w:rsidP="00C16488">
            <w:pPr>
              <w:jc w:val="center"/>
              <w:rPr>
                <w:sz w:val="36"/>
                <w:szCs w:val="36"/>
              </w:rPr>
            </w:pPr>
            <w:r>
              <w:rPr>
                <w:sz w:val="36"/>
                <w:szCs w:val="36"/>
              </w:rPr>
              <w:t>1</w:t>
            </w:r>
          </w:p>
        </w:tc>
        <w:tc>
          <w:tcPr>
            <w:tcW w:w="1060" w:type="dxa"/>
            <w:tcBorders>
              <w:bottom w:val="single" w:sz="4" w:space="0" w:color="auto"/>
            </w:tcBorders>
            <w:shd w:val="clear" w:color="auto" w:fill="auto"/>
            <w:vAlign w:val="center"/>
          </w:tcPr>
          <w:p w14:paraId="2AFF2933" w14:textId="31202484" w:rsidR="0055324C" w:rsidRPr="00982D9F" w:rsidRDefault="00897EF7" w:rsidP="00C16488">
            <w:pPr>
              <w:jc w:val="center"/>
              <w:rPr>
                <w:sz w:val="36"/>
                <w:szCs w:val="36"/>
              </w:rPr>
            </w:pPr>
            <w:r>
              <w:rPr>
                <w:sz w:val="36"/>
                <w:szCs w:val="36"/>
              </w:rPr>
              <w:t>1</w:t>
            </w:r>
          </w:p>
        </w:tc>
        <w:tc>
          <w:tcPr>
            <w:tcW w:w="1061" w:type="dxa"/>
            <w:tcBorders>
              <w:bottom w:val="single" w:sz="4" w:space="0" w:color="auto"/>
              <w:right w:val="double" w:sz="4" w:space="0" w:color="auto"/>
            </w:tcBorders>
            <w:shd w:val="clear" w:color="auto" w:fill="auto"/>
            <w:vAlign w:val="center"/>
          </w:tcPr>
          <w:p w14:paraId="19DC4912" w14:textId="77777777" w:rsidR="0055324C" w:rsidRPr="00982D9F" w:rsidRDefault="00BF10B6" w:rsidP="00C16488">
            <w:pPr>
              <w:jc w:val="center"/>
              <w:rPr>
                <w:sz w:val="36"/>
                <w:szCs w:val="36"/>
              </w:rPr>
            </w:pPr>
            <w:r>
              <w:rPr>
                <w:sz w:val="36"/>
                <w:szCs w:val="36"/>
              </w:rPr>
              <w:t>0</w:t>
            </w:r>
          </w:p>
        </w:tc>
      </w:tr>
    </w:tbl>
    <w:p w14:paraId="48F3D223" w14:textId="1B3427D7" w:rsidR="00973FD5" w:rsidRPr="00982D9F" w:rsidRDefault="00973FD5">
      <w:pPr>
        <w:tabs>
          <w:tab w:val="right" w:pos="14314"/>
        </w:tabs>
        <w:rPr>
          <w:sz w:val="20"/>
          <w:u w:val="single"/>
        </w:rPr>
      </w:pPr>
    </w:p>
    <w:sectPr w:rsidR="00973FD5" w:rsidRPr="00982D9F" w:rsidSect="009C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0B58" w14:textId="77777777" w:rsidR="00BB2E6B" w:rsidRDefault="00BB2E6B">
      <w:r>
        <w:separator/>
      </w:r>
    </w:p>
  </w:endnote>
  <w:endnote w:type="continuationSeparator" w:id="0">
    <w:p w14:paraId="30E99EE0" w14:textId="77777777" w:rsidR="00BB2E6B" w:rsidRDefault="00BB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CFB6" w14:textId="77777777" w:rsidR="00B53EBD" w:rsidRDefault="00B53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2BB5" w14:textId="0AE12D38" w:rsidR="00DA6A83" w:rsidRPr="009A508C" w:rsidRDefault="008F2BD4" w:rsidP="00DA6A83">
    <w:pPr>
      <w:pStyle w:val="Footer"/>
      <w:tabs>
        <w:tab w:val="clear" w:pos="8640"/>
        <w:tab w:val="right" w:pos="14310"/>
      </w:tabs>
      <w:rPr>
        <w:sz w:val="20"/>
        <w:szCs w:val="20"/>
      </w:rPr>
    </w:pPr>
    <w:r>
      <w:rPr>
        <w:i/>
        <w:sz w:val="20"/>
        <w:szCs w:val="20"/>
      </w:rPr>
      <w:t>4</w:t>
    </w:r>
    <w:r w:rsidR="00DA6A83">
      <w:rPr>
        <w:i/>
        <w:sz w:val="20"/>
        <w:szCs w:val="20"/>
      </w:rPr>
      <w:t xml:space="preserve"> </w:t>
    </w:r>
    <w:r>
      <w:rPr>
        <w:i/>
        <w:sz w:val="20"/>
        <w:szCs w:val="20"/>
      </w:rPr>
      <w:t>October</w:t>
    </w:r>
    <w:r w:rsidR="00DA6A83">
      <w:rPr>
        <w:i/>
        <w:sz w:val="20"/>
        <w:szCs w:val="20"/>
      </w:rPr>
      <w:t xml:space="preserve"> 2019 </w:t>
    </w:r>
    <w:r w:rsidR="00DA6A83" w:rsidRPr="009A508C">
      <w:rPr>
        <w:i/>
        <w:sz w:val="20"/>
        <w:szCs w:val="20"/>
      </w:rPr>
      <w:t xml:space="preserve">ECUS Meeting Minutes </w:t>
    </w:r>
    <w:r w:rsidR="00B53EBD">
      <w:rPr>
        <w:i/>
        <w:sz w:val="20"/>
        <w:szCs w:val="20"/>
      </w:rPr>
      <w:t>(FINAL</w:t>
    </w:r>
    <w:bookmarkStart w:id="1" w:name="_GoBack"/>
    <w:bookmarkEnd w:id="1"/>
    <w:r w:rsidR="00DA6A83">
      <w:rPr>
        <w:i/>
        <w:sz w:val="20"/>
        <w:szCs w:val="20"/>
      </w:rPr>
      <w:t>)</w:t>
    </w:r>
    <w:r w:rsidR="00DA6A83"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857B2D">
              <w:rPr>
                <w:i/>
                <w:sz w:val="20"/>
                <w:szCs w:val="20"/>
              </w:rPr>
              <w:tab/>
            </w:r>
            <w:r w:rsidR="00DA6A83" w:rsidRPr="009A508C">
              <w:rPr>
                <w:i/>
                <w:sz w:val="20"/>
                <w:szCs w:val="20"/>
              </w:rPr>
              <w:t xml:space="preserve">Page </w:t>
            </w:r>
            <w:r w:rsidR="00DA6A83" w:rsidRPr="009A508C">
              <w:rPr>
                <w:bCs/>
                <w:i/>
                <w:sz w:val="20"/>
                <w:szCs w:val="20"/>
              </w:rPr>
              <w:fldChar w:fldCharType="begin"/>
            </w:r>
            <w:r w:rsidR="00DA6A83" w:rsidRPr="009A508C">
              <w:rPr>
                <w:bCs/>
                <w:i/>
                <w:sz w:val="20"/>
                <w:szCs w:val="20"/>
              </w:rPr>
              <w:instrText xml:space="preserve"> PAGE </w:instrText>
            </w:r>
            <w:r w:rsidR="00DA6A83" w:rsidRPr="009A508C">
              <w:rPr>
                <w:bCs/>
                <w:i/>
                <w:sz w:val="20"/>
                <w:szCs w:val="20"/>
              </w:rPr>
              <w:fldChar w:fldCharType="separate"/>
            </w:r>
            <w:r w:rsidR="00DA6A83">
              <w:rPr>
                <w:bCs/>
                <w:i/>
                <w:sz w:val="20"/>
                <w:szCs w:val="20"/>
              </w:rPr>
              <w:t>17</w:t>
            </w:r>
            <w:r w:rsidR="00DA6A83" w:rsidRPr="009A508C">
              <w:rPr>
                <w:bCs/>
                <w:i/>
                <w:sz w:val="20"/>
                <w:szCs w:val="20"/>
              </w:rPr>
              <w:fldChar w:fldCharType="end"/>
            </w:r>
            <w:r w:rsidR="00DA6A83" w:rsidRPr="009A508C">
              <w:rPr>
                <w:i/>
                <w:sz w:val="20"/>
                <w:szCs w:val="20"/>
              </w:rPr>
              <w:t xml:space="preserve"> of </w:t>
            </w:r>
            <w:r w:rsidR="00DA6A83" w:rsidRPr="009A508C">
              <w:rPr>
                <w:bCs/>
                <w:i/>
                <w:sz w:val="20"/>
                <w:szCs w:val="20"/>
              </w:rPr>
              <w:fldChar w:fldCharType="begin"/>
            </w:r>
            <w:r w:rsidR="00DA6A83" w:rsidRPr="009A508C">
              <w:rPr>
                <w:bCs/>
                <w:i/>
                <w:sz w:val="20"/>
                <w:szCs w:val="20"/>
              </w:rPr>
              <w:instrText xml:space="preserve"> NUMPAGES  </w:instrText>
            </w:r>
            <w:r w:rsidR="00DA6A83" w:rsidRPr="009A508C">
              <w:rPr>
                <w:bCs/>
                <w:i/>
                <w:sz w:val="20"/>
                <w:szCs w:val="20"/>
              </w:rPr>
              <w:fldChar w:fldCharType="separate"/>
            </w:r>
            <w:r w:rsidR="00DA6A83">
              <w:rPr>
                <w:bCs/>
                <w:i/>
                <w:sz w:val="20"/>
                <w:szCs w:val="20"/>
              </w:rPr>
              <w:t>18</w:t>
            </w:r>
            <w:r w:rsidR="00DA6A83" w:rsidRPr="009A508C">
              <w:rPr>
                <w:bCs/>
                <w:i/>
                <w:sz w:val="20"/>
                <w:szCs w:val="20"/>
              </w:rPr>
              <w:fldChar w:fldCharType="end"/>
            </w:r>
          </w:sdtContent>
        </w:sdt>
      </w:sdtContent>
    </w:sdt>
  </w:p>
  <w:p w14:paraId="067E9959" w14:textId="77777777" w:rsidR="00DA6A83" w:rsidRPr="00BB568D" w:rsidRDefault="00DA6A83" w:rsidP="00DA6A83">
    <w:pPr>
      <w:pStyle w:val="Footer"/>
      <w:tabs>
        <w:tab w:val="clear" w:pos="4320"/>
        <w:tab w:val="clear" w:pos="8640"/>
        <w:tab w:val="right" w:pos="13770"/>
      </w:tabs>
      <w:ind w:left="-180"/>
      <w:rPr>
        <w:i/>
        <w:sz w:val="20"/>
        <w:szCs w:val="20"/>
      </w:rPr>
    </w:pPr>
  </w:p>
  <w:p w14:paraId="6AD60BEF" w14:textId="77777777" w:rsidR="00DA6A83" w:rsidRDefault="00DA6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2943" w14:textId="77777777" w:rsidR="00B53EBD" w:rsidRDefault="00B5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4943" w14:textId="77777777" w:rsidR="00BB2E6B" w:rsidRDefault="00BB2E6B">
      <w:r>
        <w:separator/>
      </w:r>
    </w:p>
  </w:footnote>
  <w:footnote w:type="continuationSeparator" w:id="0">
    <w:p w14:paraId="6FB7A884" w14:textId="77777777" w:rsidR="00BB2E6B" w:rsidRDefault="00BB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8CC7" w14:textId="77777777" w:rsidR="00B53EBD" w:rsidRDefault="00B53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7F4" w14:textId="77777777" w:rsidR="00B53EBD" w:rsidRDefault="00B53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F87F" w14:textId="77777777" w:rsidR="00B53EBD" w:rsidRDefault="00B5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3228"/>
    <w:multiLevelType w:val="hybridMultilevel"/>
    <w:tmpl w:val="A7BEB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155"/>
    <w:multiLevelType w:val="hybridMultilevel"/>
    <w:tmpl w:val="2364F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213113B4"/>
    <w:multiLevelType w:val="hybridMultilevel"/>
    <w:tmpl w:val="FFA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F6F2E"/>
    <w:multiLevelType w:val="hybridMultilevel"/>
    <w:tmpl w:val="50288358"/>
    <w:lvl w:ilvl="0" w:tplc="432E884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E46446"/>
    <w:multiLevelType w:val="hybridMultilevel"/>
    <w:tmpl w:val="B240C97A"/>
    <w:lvl w:ilvl="0" w:tplc="F8602A14">
      <w:start w:val="1"/>
      <w:numFmt w:val="decimal"/>
      <w:lvlText w:val="%1."/>
      <w:lvlJc w:val="left"/>
      <w:pPr>
        <w:tabs>
          <w:tab w:val="num" w:pos="360"/>
        </w:tabs>
        <w:ind w:left="360" w:hanging="360"/>
      </w:pPr>
      <w:rPr>
        <w:rFonts w:hint="default"/>
      </w:rPr>
    </w:lvl>
    <w:lvl w:ilvl="1" w:tplc="828CA9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4209BB"/>
    <w:multiLevelType w:val="hybridMultilevel"/>
    <w:tmpl w:val="00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D69FF"/>
    <w:multiLevelType w:val="hybridMultilevel"/>
    <w:tmpl w:val="003A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1A84F8C"/>
    <w:multiLevelType w:val="hybridMultilevel"/>
    <w:tmpl w:val="5C9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E1156"/>
    <w:multiLevelType w:val="hybridMultilevel"/>
    <w:tmpl w:val="48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8714E"/>
    <w:multiLevelType w:val="hybridMultilevel"/>
    <w:tmpl w:val="72D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9" w15:restartNumberingAfterBreak="0">
    <w:nsid w:val="62F642AC"/>
    <w:multiLevelType w:val="hybridMultilevel"/>
    <w:tmpl w:val="F8C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0C485E"/>
    <w:multiLevelType w:val="hybridMultilevel"/>
    <w:tmpl w:val="FC46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30EDB"/>
    <w:multiLevelType w:val="hybridMultilevel"/>
    <w:tmpl w:val="522A9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F313E5"/>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7"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22"/>
  </w:num>
  <w:num w:numId="5">
    <w:abstractNumId w:val="34"/>
  </w:num>
  <w:num w:numId="6">
    <w:abstractNumId w:val="5"/>
  </w:num>
  <w:num w:numId="7">
    <w:abstractNumId w:val="23"/>
  </w:num>
  <w:num w:numId="8">
    <w:abstractNumId w:val="9"/>
  </w:num>
  <w:num w:numId="9">
    <w:abstractNumId w:val="30"/>
  </w:num>
  <w:num w:numId="10">
    <w:abstractNumId w:val="3"/>
  </w:num>
  <w:num w:numId="11">
    <w:abstractNumId w:val="36"/>
  </w:num>
  <w:num w:numId="12">
    <w:abstractNumId w:val="12"/>
  </w:num>
  <w:num w:numId="13">
    <w:abstractNumId w:val="11"/>
  </w:num>
  <w:num w:numId="14">
    <w:abstractNumId w:val="0"/>
  </w:num>
  <w:num w:numId="15">
    <w:abstractNumId w:val="28"/>
  </w:num>
  <w:num w:numId="16">
    <w:abstractNumId w:val="7"/>
  </w:num>
  <w:num w:numId="17">
    <w:abstractNumId w:val="10"/>
  </w:num>
  <w:num w:numId="18">
    <w:abstractNumId w:val="29"/>
  </w:num>
  <w:num w:numId="19">
    <w:abstractNumId w:val="8"/>
  </w:num>
  <w:num w:numId="20">
    <w:abstractNumId w:val="2"/>
  </w:num>
  <w:num w:numId="21">
    <w:abstractNumId w:val="17"/>
  </w:num>
  <w:num w:numId="22">
    <w:abstractNumId w:val="37"/>
  </w:num>
  <w:num w:numId="23">
    <w:abstractNumId w:val="13"/>
  </w:num>
  <w:num w:numId="24">
    <w:abstractNumId w:val="26"/>
  </w:num>
  <w:num w:numId="25">
    <w:abstractNumId w:val="25"/>
  </w:num>
  <w:num w:numId="26">
    <w:abstractNumId w:val="16"/>
  </w:num>
  <w:num w:numId="27">
    <w:abstractNumId w:val="19"/>
  </w:num>
  <w:num w:numId="28">
    <w:abstractNumId w:val="14"/>
  </w:num>
  <w:num w:numId="29">
    <w:abstractNumId w:val="31"/>
  </w:num>
  <w:num w:numId="30">
    <w:abstractNumId w:val="33"/>
  </w:num>
  <w:num w:numId="31">
    <w:abstractNumId w:val="4"/>
  </w:num>
  <w:num w:numId="32">
    <w:abstractNumId w:val="24"/>
  </w:num>
  <w:num w:numId="33">
    <w:abstractNumId w:val="20"/>
  </w:num>
  <w:num w:numId="34">
    <w:abstractNumId w:val="35"/>
  </w:num>
  <w:num w:numId="35">
    <w:abstractNumId w:val="27"/>
  </w:num>
  <w:num w:numId="36">
    <w:abstractNumId w:val="32"/>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2D4B"/>
    <w:rsid w:val="0008395E"/>
    <w:rsid w:val="00092D4A"/>
    <w:rsid w:val="00095528"/>
    <w:rsid w:val="000B6B06"/>
    <w:rsid w:val="000C59F7"/>
    <w:rsid w:val="000F3792"/>
    <w:rsid w:val="000F4925"/>
    <w:rsid w:val="0010559F"/>
    <w:rsid w:val="0010774F"/>
    <w:rsid w:val="001078C8"/>
    <w:rsid w:val="001454CA"/>
    <w:rsid w:val="0014666D"/>
    <w:rsid w:val="001534E1"/>
    <w:rsid w:val="001568EE"/>
    <w:rsid w:val="00164A00"/>
    <w:rsid w:val="00171EE3"/>
    <w:rsid w:val="001736BC"/>
    <w:rsid w:val="00182B66"/>
    <w:rsid w:val="00190F09"/>
    <w:rsid w:val="00192D1B"/>
    <w:rsid w:val="0019374A"/>
    <w:rsid w:val="001A2105"/>
    <w:rsid w:val="001B417D"/>
    <w:rsid w:val="001C7F61"/>
    <w:rsid w:val="001E18A8"/>
    <w:rsid w:val="001E511A"/>
    <w:rsid w:val="001F7026"/>
    <w:rsid w:val="0022058A"/>
    <w:rsid w:val="00222065"/>
    <w:rsid w:val="002244BE"/>
    <w:rsid w:val="00233260"/>
    <w:rsid w:val="0025770A"/>
    <w:rsid w:val="002720DB"/>
    <w:rsid w:val="0027270A"/>
    <w:rsid w:val="00276814"/>
    <w:rsid w:val="00280889"/>
    <w:rsid w:val="00283686"/>
    <w:rsid w:val="0028721E"/>
    <w:rsid w:val="002B6719"/>
    <w:rsid w:val="002C221C"/>
    <w:rsid w:val="002C3502"/>
    <w:rsid w:val="002F2058"/>
    <w:rsid w:val="002F622E"/>
    <w:rsid w:val="00326776"/>
    <w:rsid w:val="00332141"/>
    <w:rsid w:val="00335B6A"/>
    <w:rsid w:val="00336EB9"/>
    <w:rsid w:val="00343D80"/>
    <w:rsid w:val="00354FB6"/>
    <w:rsid w:val="003821DA"/>
    <w:rsid w:val="003A1462"/>
    <w:rsid w:val="003A4E09"/>
    <w:rsid w:val="003C603C"/>
    <w:rsid w:val="003D2AF7"/>
    <w:rsid w:val="003E4149"/>
    <w:rsid w:val="003F4AA3"/>
    <w:rsid w:val="00400D60"/>
    <w:rsid w:val="0040653E"/>
    <w:rsid w:val="00436400"/>
    <w:rsid w:val="00447A2A"/>
    <w:rsid w:val="00455A30"/>
    <w:rsid w:val="004746CD"/>
    <w:rsid w:val="0047678D"/>
    <w:rsid w:val="004920A3"/>
    <w:rsid w:val="004A563E"/>
    <w:rsid w:val="004A6A23"/>
    <w:rsid w:val="004E039B"/>
    <w:rsid w:val="004E1440"/>
    <w:rsid w:val="004E3901"/>
    <w:rsid w:val="004F5424"/>
    <w:rsid w:val="005050EE"/>
    <w:rsid w:val="005178A2"/>
    <w:rsid w:val="00536A40"/>
    <w:rsid w:val="0055324C"/>
    <w:rsid w:val="00571EB8"/>
    <w:rsid w:val="005854D8"/>
    <w:rsid w:val="00587DE3"/>
    <w:rsid w:val="005908DD"/>
    <w:rsid w:val="005E05D9"/>
    <w:rsid w:val="005E16FB"/>
    <w:rsid w:val="005F5916"/>
    <w:rsid w:val="00602CF5"/>
    <w:rsid w:val="0060492D"/>
    <w:rsid w:val="006052C1"/>
    <w:rsid w:val="00615E39"/>
    <w:rsid w:val="00646059"/>
    <w:rsid w:val="00650251"/>
    <w:rsid w:val="006822B6"/>
    <w:rsid w:val="00691580"/>
    <w:rsid w:val="00696F10"/>
    <w:rsid w:val="006A098A"/>
    <w:rsid w:val="006A5A59"/>
    <w:rsid w:val="006C38E8"/>
    <w:rsid w:val="006D0B3A"/>
    <w:rsid w:val="006E6389"/>
    <w:rsid w:val="006F53EF"/>
    <w:rsid w:val="00700394"/>
    <w:rsid w:val="00715F27"/>
    <w:rsid w:val="007351B8"/>
    <w:rsid w:val="0074739F"/>
    <w:rsid w:val="00750727"/>
    <w:rsid w:val="007717E5"/>
    <w:rsid w:val="00783F5A"/>
    <w:rsid w:val="0079008F"/>
    <w:rsid w:val="00790D29"/>
    <w:rsid w:val="00795292"/>
    <w:rsid w:val="007C72DC"/>
    <w:rsid w:val="007C778B"/>
    <w:rsid w:val="007C7CE2"/>
    <w:rsid w:val="007D2387"/>
    <w:rsid w:val="007E0893"/>
    <w:rsid w:val="00836B6D"/>
    <w:rsid w:val="00850FA6"/>
    <w:rsid w:val="00857B2D"/>
    <w:rsid w:val="0086210A"/>
    <w:rsid w:val="008724A7"/>
    <w:rsid w:val="00882493"/>
    <w:rsid w:val="00883914"/>
    <w:rsid w:val="008868CB"/>
    <w:rsid w:val="008926DF"/>
    <w:rsid w:val="00892A7C"/>
    <w:rsid w:val="00897EF7"/>
    <w:rsid w:val="008A20A6"/>
    <w:rsid w:val="008B1877"/>
    <w:rsid w:val="008B47DA"/>
    <w:rsid w:val="008F022D"/>
    <w:rsid w:val="008F2BD4"/>
    <w:rsid w:val="009337C9"/>
    <w:rsid w:val="0093491D"/>
    <w:rsid w:val="00940D7D"/>
    <w:rsid w:val="00947CF9"/>
    <w:rsid w:val="00967EF8"/>
    <w:rsid w:val="00973FD5"/>
    <w:rsid w:val="0098066E"/>
    <w:rsid w:val="00982D9F"/>
    <w:rsid w:val="009915FE"/>
    <w:rsid w:val="009B0966"/>
    <w:rsid w:val="009C6C78"/>
    <w:rsid w:val="009D31CF"/>
    <w:rsid w:val="009E1AA6"/>
    <w:rsid w:val="009E3D43"/>
    <w:rsid w:val="009F7E24"/>
    <w:rsid w:val="00A0233A"/>
    <w:rsid w:val="00A0457D"/>
    <w:rsid w:val="00A11911"/>
    <w:rsid w:val="00A3183C"/>
    <w:rsid w:val="00A36DC4"/>
    <w:rsid w:val="00A56F24"/>
    <w:rsid w:val="00A64755"/>
    <w:rsid w:val="00A93FA1"/>
    <w:rsid w:val="00A94908"/>
    <w:rsid w:val="00AC06FB"/>
    <w:rsid w:val="00AE043E"/>
    <w:rsid w:val="00B00353"/>
    <w:rsid w:val="00B07649"/>
    <w:rsid w:val="00B11C50"/>
    <w:rsid w:val="00B126C1"/>
    <w:rsid w:val="00B53E8C"/>
    <w:rsid w:val="00B53EBD"/>
    <w:rsid w:val="00B72E72"/>
    <w:rsid w:val="00B741D9"/>
    <w:rsid w:val="00B80200"/>
    <w:rsid w:val="00B8178C"/>
    <w:rsid w:val="00B8351E"/>
    <w:rsid w:val="00BB0581"/>
    <w:rsid w:val="00BB0A15"/>
    <w:rsid w:val="00BB2E6B"/>
    <w:rsid w:val="00BB32F6"/>
    <w:rsid w:val="00BF10B6"/>
    <w:rsid w:val="00BF7D94"/>
    <w:rsid w:val="00C0541B"/>
    <w:rsid w:val="00C16488"/>
    <w:rsid w:val="00C36C92"/>
    <w:rsid w:val="00C672CE"/>
    <w:rsid w:val="00C8539E"/>
    <w:rsid w:val="00C85C98"/>
    <w:rsid w:val="00CB1256"/>
    <w:rsid w:val="00CB2506"/>
    <w:rsid w:val="00CB3243"/>
    <w:rsid w:val="00CC28CF"/>
    <w:rsid w:val="00CC3613"/>
    <w:rsid w:val="00CC49A0"/>
    <w:rsid w:val="00CC5198"/>
    <w:rsid w:val="00CD0911"/>
    <w:rsid w:val="00CD0BBB"/>
    <w:rsid w:val="00CD2C81"/>
    <w:rsid w:val="00D171B9"/>
    <w:rsid w:val="00D21461"/>
    <w:rsid w:val="00D3100C"/>
    <w:rsid w:val="00D3193B"/>
    <w:rsid w:val="00D51C0A"/>
    <w:rsid w:val="00D5524D"/>
    <w:rsid w:val="00D55D77"/>
    <w:rsid w:val="00D61215"/>
    <w:rsid w:val="00D65F22"/>
    <w:rsid w:val="00D80897"/>
    <w:rsid w:val="00D82411"/>
    <w:rsid w:val="00D9078A"/>
    <w:rsid w:val="00D9201C"/>
    <w:rsid w:val="00D94713"/>
    <w:rsid w:val="00DA0149"/>
    <w:rsid w:val="00DA144F"/>
    <w:rsid w:val="00DA535D"/>
    <w:rsid w:val="00DA6A83"/>
    <w:rsid w:val="00DC0B9E"/>
    <w:rsid w:val="00DC73A4"/>
    <w:rsid w:val="00DD01B6"/>
    <w:rsid w:val="00E1796A"/>
    <w:rsid w:val="00E2138B"/>
    <w:rsid w:val="00E27886"/>
    <w:rsid w:val="00E57EB6"/>
    <w:rsid w:val="00E72153"/>
    <w:rsid w:val="00EA38E6"/>
    <w:rsid w:val="00EB7EF1"/>
    <w:rsid w:val="00EC2720"/>
    <w:rsid w:val="00EC5DD8"/>
    <w:rsid w:val="00EE074B"/>
    <w:rsid w:val="00EE5E48"/>
    <w:rsid w:val="00EF3E0A"/>
    <w:rsid w:val="00EF78EC"/>
    <w:rsid w:val="00F03C31"/>
    <w:rsid w:val="00F0556D"/>
    <w:rsid w:val="00F14373"/>
    <w:rsid w:val="00F1749F"/>
    <w:rsid w:val="00F231ED"/>
    <w:rsid w:val="00F459A1"/>
    <w:rsid w:val="00F61000"/>
    <w:rsid w:val="00F712C5"/>
    <w:rsid w:val="00F73E4D"/>
    <w:rsid w:val="00F80FF6"/>
    <w:rsid w:val="00F83B82"/>
    <w:rsid w:val="00F866B8"/>
    <w:rsid w:val="00F8681E"/>
    <w:rsid w:val="00FA1DE5"/>
    <w:rsid w:val="00FB1171"/>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cp:revision>
  <cp:lastPrinted>2010-01-12T23:20:00Z</cp:lastPrinted>
  <dcterms:created xsi:type="dcterms:W3CDTF">2019-10-18T13:54:00Z</dcterms:created>
  <dcterms:modified xsi:type="dcterms:W3CDTF">2019-10-18T13:55:00Z</dcterms:modified>
</cp:coreProperties>
</file>