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7402" w14:textId="77777777" w:rsidR="003E6602" w:rsidRPr="00B11C50" w:rsidRDefault="003E6602" w:rsidP="003E6602">
      <w:pPr>
        <w:rPr>
          <w:b/>
          <w:bCs/>
          <w:smallCaps/>
          <w:sz w:val="28"/>
          <w:szCs w:val="28"/>
        </w:rPr>
      </w:pPr>
      <w:r w:rsidRPr="00B11C50">
        <w:rPr>
          <w:b/>
          <w:bCs/>
          <w:smallCaps/>
          <w:sz w:val="28"/>
          <w:szCs w:val="28"/>
        </w:rPr>
        <w:t>Committee Name:</w:t>
      </w:r>
      <w:r>
        <w:rPr>
          <w:b/>
          <w:bCs/>
          <w:smallCaps/>
          <w:sz w:val="28"/>
          <w:szCs w:val="28"/>
        </w:rPr>
        <w:t xml:space="preserve"> </w:t>
      </w:r>
      <w:r w:rsidRPr="009B0F6E">
        <w:rPr>
          <w:bCs/>
          <w:smallCaps/>
          <w:sz w:val="28"/>
          <w:szCs w:val="28"/>
        </w:rPr>
        <w:t>Student Affairs policy committee (SAPC)</w:t>
      </w:r>
      <w:r>
        <w:rPr>
          <w:b/>
          <w:bCs/>
          <w:smallCaps/>
          <w:sz w:val="28"/>
          <w:szCs w:val="28"/>
        </w:rPr>
        <w:t xml:space="preserve"> </w:t>
      </w:r>
    </w:p>
    <w:p w14:paraId="39705E92" w14:textId="08BB2B77" w:rsidR="003E6602" w:rsidRPr="00B11C50" w:rsidRDefault="003E6602" w:rsidP="003E6602">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Cs/>
          <w:smallCaps/>
          <w:sz w:val="28"/>
          <w:szCs w:val="28"/>
        </w:rPr>
        <w:t>02</w:t>
      </w:r>
      <w:r w:rsidRPr="009B0F6E">
        <w:rPr>
          <w:bCs/>
          <w:smallCaps/>
          <w:sz w:val="28"/>
          <w:szCs w:val="28"/>
        </w:rPr>
        <w:t xml:space="preserve"> </w:t>
      </w:r>
      <w:r>
        <w:rPr>
          <w:bCs/>
          <w:smallCaps/>
          <w:sz w:val="28"/>
          <w:szCs w:val="28"/>
        </w:rPr>
        <w:t>November 2018; 2:00 PM-3</w:t>
      </w:r>
      <w:r w:rsidRPr="009B0F6E">
        <w:rPr>
          <w:bCs/>
          <w:smallCaps/>
          <w:sz w:val="28"/>
          <w:szCs w:val="28"/>
        </w:rPr>
        <w:t>:</w:t>
      </w:r>
      <w:r>
        <w:rPr>
          <w:bCs/>
          <w:smallCaps/>
          <w:sz w:val="28"/>
          <w:szCs w:val="28"/>
        </w:rPr>
        <w:t>00 PM</w:t>
      </w:r>
    </w:p>
    <w:p w14:paraId="26E8EBD2" w14:textId="18A5656F" w:rsidR="003E6602" w:rsidRPr="009B0F6E" w:rsidRDefault="003E6602" w:rsidP="003E6602">
      <w:pPr>
        <w:rPr>
          <w:bCs/>
          <w:smallCaps/>
          <w:sz w:val="28"/>
          <w:szCs w:val="28"/>
        </w:rPr>
      </w:pPr>
      <w:r w:rsidRPr="00B11C50">
        <w:rPr>
          <w:b/>
          <w:bCs/>
          <w:smallCaps/>
          <w:sz w:val="28"/>
          <w:szCs w:val="28"/>
        </w:rPr>
        <w:t xml:space="preserve">Meeting Location: </w:t>
      </w:r>
      <w:r w:rsidRPr="009B0F6E">
        <w:rPr>
          <w:b/>
          <w:bCs/>
          <w:smallCaps/>
          <w:sz w:val="28"/>
          <w:szCs w:val="28"/>
        </w:rPr>
        <w:t> </w:t>
      </w:r>
      <w:r>
        <w:rPr>
          <w:bCs/>
          <w:smallCaps/>
          <w:sz w:val="28"/>
          <w:szCs w:val="28"/>
        </w:rPr>
        <w:t>Health science building Room (207)</w:t>
      </w:r>
    </w:p>
    <w:p w14:paraId="50AB9687" w14:textId="77777777" w:rsidR="003E6602" w:rsidRPr="00B11C50" w:rsidRDefault="003E6602" w:rsidP="003E6602">
      <w:pPr>
        <w:jc w:val="center"/>
        <w:rPr>
          <w:b/>
          <w:bCs/>
          <w:sz w:val="28"/>
          <w:szCs w:val="28"/>
        </w:rPr>
      </w:pPr>
    </w:p>
    <w:p w14:paraId="61BA9E92" w14:textId="77777777" w:rsidR="003E6602" w:rsidRPr="00750727" w:rsidRDefault="003E6602" w:rsidP="003E6602">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3E6602" w14:paraId="2C5989A6" w14:textId="77777777" w:rsidTr="00BA28C2">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F622599" w14:textId="77777777" w:rsidR="003E6602" w:rsidRDefault="003E6602" w:rsidP="00BA28C2">
            <w:pPr>
              <w:rPr>
                <w:sz w:val="20"/>
              </w:rPr>
            </w:pPr>
          </w:p>
          <w:p w14:paraId="03494144" w14:textId="77777777" w:rsidR="003E6602" w:rsidRPr="00B11C50" w:rsidRDefault="003E6602" w:rsidP="00BA28C2">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3E6602" w14:paraId="0F748391" w14:textId="77777777" w:rsidTr="00BA28C2">
        <w:trPr>
          <w:trHeight w:val="243"/>
        </w:trPr>
        <w:tc>
          <w:tcPr>
            <w:tcW w:w="720" w:type="dxa"/>
            <w:tcBorders>
              <w:top w:val="thinThickSmallGap" w:sz="24" w:space="0" w:color="auto"/>
            </w:tcBorders>
            <w:vAlign w:val="center"/>
          </w:tcPr>
          <w:p w14:paraId="020264C7" w14:textId="77777777" w:rsidR="003E6602" w:rsidRPr="000507F8" w:rsidRDefault="003E6602" w:rsidP="00BA28C2">
            <w:pPr>
              <w:rPr>
                <w:sz w:val="36"/>
                <w:szCs w:val="36"/>
              </w:rPr>
            </w:pPr>
            <w:r>
              <w:rPr>
                <w:sz w:val="36"/>
                <w:szCs w:val="36"/>
              </w:rPr>
              <w:t>P</w:t>
            </w:r>
          </w:p>
        </w:tc>
        <w:tc>
          <w:tcPr>
            <w:tcW w:w="6120" w:type="dxa"/>
            <w:tcBorders>
              <w:top w:val="thinThickSmallGap" w:sz="24" w:space="0" w:color="auto"/>
            </w:tcBorders>
            <w:vAlign w:val="center"/>
          </w:tcPr>
          <w:p w14:paraId="30E0C4A4" w14:textId="77777777" w:rsidR="003E6602" w:rsidRPr="000F4925" w:rsidRDefault="003E6602" w:rsidP="00BA28C2">
            <w:r>
              <w:t>Guy Biyogmam(Secretary)</w:t>
            </w:r>
          </w:p>
        </w:tc>
        <w:tc>
          <w:tcPr>
            <w:tcW w:w="540" w:type="dxa"/>
            <w:tcBorders>
              <w:top w:val="thinThickSmallGap" w:sz="24" w:space="0" w:color="auto"/>
            </w:tcBorders>
            <w:vAlign w:val="center"/>
          </w:tcPr>
          <w:p w14:paraId="39E490B6" w14:textId="5C6E1613" w:rsidR="003E6602" w:rsidRPr="000507F8" w:rsidRDefault="003E6602" w:rsidP="00BA28C2">
            <w:pPr>
              <w:rPr>
                <w:sz w:val="36"/>
                <w:szCs w:val="36"/>
              </w:rPr>
            </w:pPr>
            <w:r>
              <w:rPr>
                <w:sz w:val="36"/>
                <w:szCs w:val="36"/>
              </w:rPr>
              <w:t>P</w:t>
            </w:r>
          </w:p>
        </w:tc>
        <w:tc>
          <w:tcPr>
            <w:tcW w:w="6660" w:type="dxa"/>
            <w:tcBorders>
              <w:top w:val="thinThickSmallGap" w:sz="24" w:space="0" w:color="auto"/>
            </w:tcBorders>
            <w:vAlign w:val="center"/>
          </w:tcPr>
          <w:p w14:paraId="10906B64" w14:textId="77777777" w:rsidR="003E6602" w:rsidRPr="000F4925" w:rsidRDefault="003E6602" w:rsidP="00BA28C2">
            <w:r>
              <w:t>Laverne Renfroe</w:t>
            </w:r>
          </w:p>
        </w:tc>
      </w:tr>
      <w:tr w:rsidR="003E6602" w14:paraId="3741FD7E" w14:textId="77777777" w:rsidTr="00BA28C2">
        <w:trPr>
          <w:trHeight w:val="161"/>
        </w:trPr>
        <w:tc>
          <w:tcPr>
            <w:tcW w:w="720" w:type="dxa"/>
            <w:vAlign w:val="center"/>
          </w:tcPr>
          <w:p w14:paraId="03E819E9" w14:textId="23654F8A" w:rsidR="003E6602" w:rsidRPr="000507F8" w:rsidRDefault="003E6602" w:rsidP="00BA28C2">
            <w:pPr>
              <w:rPr>
                <w:sz w:val="36"/>
                <w:szCs w:val="36"/>
              </w:rPr>
            </w:pPr>
            <w:r>
              <w:rPr>
                <w:sz w:val="36"/>
                <w:szCs w:val="36"/>
              </w:rPr>
              <w:t>P</w:t>
            </w:r>
          </w:p>
        </w:tc>
        <w:tc>
          <w:tcPr>
            <w:tcW w:w="6120" w:type="dxa"/>
            <w:vAlign w:val="center"/>
          </w:tcPr>
          <w:p w14:paraId="7A36B703" w14:textId="77777777" w:rsidR="003E6602" w:rsidRPr="000F4925" w:rsidRDefault="003E6602" w:rsidP="00BA28C2">
            <w:r>
              <w:t xml:space="preserve">Kat </w:t>
            </w:r>
            <w:proofErr w:type="spellStart"/>
            <w:r>
              <w:t>Capstick</w:t>
            </w:r>
            <w:proofErr w:type="spellEnd"/>
          </w:p>
        </w:tc>
        <w:tc>
          <w:tcPr>
            <w:tcW w:w="540" w:type="dxa"/>
            <w:vAlign w:val="center"/>
          </w:tcPr>
          <w:p w14:paraId="2017F736" w14:textId="77777777" w:rsidR="003E6602" w:rsidRPr="000507F8" w:rsidRDefault="003E6602" w:rsidP="00BA28C2">
            <w:pPr>
              <w:rPr>
                <w:sz w:val="36"/>
                <w:szCs w:val="36"/>
              </w:rPr>
            </w:pPr>
            <w:r>
              <w:rPr>
                <w:sz w:val="36"/>
                <w:szCs w:val="36"/>
              </w:rPr>
              <w:t>P</w:t>
            </w:r>
          </w:p>
        </w:tc>
        <w:tc>
          <w:tcPr>
            <w:tcW w:w="6660" w:type="dxa"/>
            <w:vAlign w:val="center"/>
          </w:tcPr>
          <w:p w14:paraId="527395AD" w14:textId="77777777" w:rsidR="003E6602" w:rsidRPr="000F4925" w:rsidRDefault="003E6602" w:rsidP="00BA28C2">
            <w:r>
              <w:t>Mary Catherine Rogers</w:t>
            </w:r>
          </w:p>
        </w:tc>
      </w:tr>
      <w:tr w:rsidR="003E6602" w14:paraId="6162C0B7" w14:textId="77777777" w:rsidTr="00BA28C2">
        <w:trPr>
          <w:trHeight w:val="161"/>
        </w:trPr>
        <w:tc>
          <w:tcPr>
            <w:tcW w:w="720" w:type="dxa"/>
            <w:vAlign w:val="center"/>
          </w:tcPr>
          <w:p w14:paraId="79A696F9" w14:textId="7303E545" w:rsidR="003E6602" w:rsidRPr="000507F8" w:rsidRDefault="003E6602" w:rsidP="00BA28C2">
            <w:pPr>
              <w:rPr>
                <w:sz w:val="36"/>
                <w:szCs w:val="36"/>
              </w:rPr>
            </w:pPr>
            <w:r>
              <w:rPr>
                <w:sz w:val="36"/>
                <w:szCs w:val="36"/>
              </w:rPr>
              <w:t>P</w:t>
            </w:r>
          </w:p>
        </w:tc>
        <w:tc>
          <w:tcPr>
            <w:tcW w:w="6120" w:type="dxa"/>
            <w:vAlign w:val="center"/>
          </w:tcPr>
          <w:p w14:paraId="06FAC440" w14:textId="77777777" w:rsidR="003E6602" w:rsidRPr="000F4925" w:rsidRDefault="003E6602" w:rsidP="00BA28C2">
            <w:r>
              <w:t>Paulette Cross</w:t>
            </w:r>
          </w:p>
        </w:tc>
        <w:tc>
          <w:tcPr>
            <w:tcW w:w="540" w:type="dxa"/>
            <w:vAlign w:val="center"/>
          </w:tcPr>
          <w:p w14:paraId="5D476D0B" w14:textId="08354C58" w:rsidR="003E6602" w:rsidRPr="000507F8" w:rsidRDefault="003E6602" w:rsidP="00BA28C2">
            <w:pPr>
              <w:rPr>
                <w:sz w:val="36"/>
                <w:szCs w:val="36"/>
              </w:rPr>
            </w:pPr>
            <w:r>
              <w:rPr>
                <w:sz w:val="36"/>
                <w:szCs w:val="36"/>
              </w:rPr>
              <w:t>P</w:t>
            </w:r>
          </w:p>
        </w:tc>
        <w:tc>
          <w:tcPr>
            <w:tcW w:w="6660" w:type="dxa"/>
            <w:vAlign w:val="center"/>
          </w:tcPr>
          <w:p w14:paraId="182F15C4" w14:textId="77777777" w:rsidR="003E6602" w:rsidRPr="000F4925" w:rsidRDefault="003E6602" w:rsidP="00BA28C2">
            <w:r>
              <w:t>Brandon Samples</w:t>
            </w:r>
          </w:p>
        </w:tc>
      </w:tr>
      <w:tr w:rsidR="003E6602" w14:paraId="05758ED1" w14:textId="77777777" w:rsidTr="00BA28C2">
        <w:trPr>
          <w:trHeight w:val="161"/>
        </w:trPr>
        <w:tc>
          <w:tcPr>
            <w:tcW w:w="720" w:type="dxa"/>
            <w:vAlign w:val="center"/>
          </w:tcPr>
          <w:p w14:paraId="24881562" w14:textId="3D57EA73" w:rsidR="003E6602" w:rsidRPr="000507F8" w:rsidRDefault="00B42029" w:rsidP="00BA28C2">
            <w:pPr>
              <w:rPr>
                <w:sz w:val="36"/>
                <w:szCs w:val="36"/>
              </w:rPr>
            </w:pPr>
            <w:r>
              <w:rPr>
                <w:sz w:val="36"/>
                <w:szCs w:val="36"/>
              </w:rPr>
              <w:t>R</w:t>
            </w:r>
          </w:p>
        </w:tc>
        <w:tc>
          <w:tcPr>
            <w:tcW w:w="6120" w:type="dxa"/>
            <w:vAlign w:val="center"/>
          </w:tcPr>
          <w:p w14:paraId="13A90F78" w14:textId="77777777" w:rsidR="003E6602" w:rsidRPr="000F4925" w:rsidRDefault="003E6602" w:rsidP="00BA28C2">
            <w:proofErr w:type="spellStart"/>
            <w:r>
              <w:t>Jaira</w:t>
            </w:r>
            <w:proofErr w:type="spellEnd"/>
            <w:r>
              <w:t xml:space="preserve"> Dye</w:t>
            </w:r>
          </w:p>
        </w:tc>
        <w:tc>
          <w:tcPr>
            <w:tcW w:w="540" w:type="dxa"/>
            <w:vAlign w:val="center"/>
          </w:tcPr>
          <w:p w14:paraId="57C33147" w14:textId="4A8AE5D1" w:rsidR="003E6602" w:rsidRPr="000507F8" w:rsidRDefault="003E6602" w:rsidP="00BA28C2">
            <w:pPr>
              <w:rPr>
                <w:sz w:val="36"/>
                <w:szCs w:val="36"/>
              </w:rPr>
            </w:pPr>
            <w:r>
              <w:rPr>
                <w:sz w:val="36"/>
                <w:szCs w:val="36"/>
              </w:rPr>
              <w:t>R</w:t>
            </w:r>
          </w:p>
        </w:tc>
        <w:tc>
          <w:tcPr>
            <w:tcW w:w="6660" w:type="dxa"/>
            <w:vAlign w:val="center"/>
          </w:tcPr>
          <w:p w14:paraId="764663F4" w14:textId="77777777" w:rsidR="003E6602" w:rsidRPr="000F4925" w:rsidRDefault="003E6602" w:rsidP="00BA28C2">
            <w:r>
              <w:t>Joanna Schwartz (Chair)</w:t>
            </w:r>
          </w:p>
        </w:tc>
      </w:tr>
      <w:tr w:rsidR="003E6602" w14:paraId="34E3A646" w14:textId="77777777" w:rsidTr="00BA28C2">
        <w:trPr>
          <w:trHeight w:val="161"/>
        </w:trPr>
        <w:tc>
          <w:tcPr>
            <w:tcW w:w="720" w:type="dxa"/>
            <w:vAlign w:val="center"/>
          </w:tcPr>
          <w:p w14:paraId="09F48F1E" w14:textId="77777777" w:rsidR="003E6602" w:rsidRPr="000507F8" w:rsidRDefault="003E6602" w:rsidP="00BA28C2">
            <w:pPr>
              <w:rPr>
                <w:sz w:val="36"/>
                <w:szCs w:val="36"/>
              </w:rPr>
            </w:pPr>
            <w:r>
              <w:rPr>
                <w:sz w:val="36"/>
                <w:szCs w:val="36"/>
              </w:rPr>
              <w:t>P</w:t>
            </w:r>
          </w:p>
        </w:tc>
        <w:tc>
          <w:tcPr>
            <w:tcW w:w="6120" w:type="dxa"/>
            <w:vAlign w:val="center"/>
          </w:tcPr>
          <w:p w14:paraId="0623254E" w14:textId="77777777" w:rsidR="003E6602" w:rsidRPr="000F4925" w:rsidRDefault="003E6602" w:rsidP="00BA28C2">
            <w:r>
              <w:t>Monica Ketchie (Vice Chair)</w:t>
            </w:r>
          </w:p>
        </w:tc>
        <w:tc>
          <w:tcPr>
            <w:tcW w:w="540" w:type="dxa"/>
            <w:vAlign w:val="center"/>
          </w:tcPr>
          <w:p w14:paraId="0D5AC5AE" w14:textId="77777777" w:rsidR="003E6602" w:rsidRPr="000507F8" w:rsidRDefault="003E6602" w:rsidP="00BA28C2">
            <w:pPr>
              <w:rPr>
                <w:sz w:val="36"/>
                <w:szCs w:val="36"/>
              </w:rPr>
            </w:pPr>
            <w:r>
              <w:rPr>
                <w:sz w:val="36"/>
                <w:szCs w:val="36"/>
              </w:rPr>
              <w:t>A</w:t>
            </w:r>
          </w:p>
        </w:tc>
        <w:tc>
          <w:tcPr>
            <w:tcW w:w="6660" w:type="dxa"/>
            <w:vAlign w:val="center"/>
          </w:tcPr>
          <w:p w14:paraId="6E5E5B5B" w14:textId="77777777" w:rsidR="003E6602" w:rsidRPr="000F4925" w:rsidRDefault="003E6602" w:rsidP="00BA28C2">
            <w:r>
              <w:t>Rachel Spradley</w:t>
            </w:r>
          </w:p>
        </w:tc>
      </w:tr>
      <w:tr w:rsidR="003E6602" w14:paraId="7E52375E" w14:textId="77777777" w:rsidTr="00BA28C2">
        <w:trPr>
          <w:trHeight w:val="278"/>
        </w:trPr>
        <w:tc>
          <w:tcPr>
            <w:tcW w:w="720" w:type="dxa"/>
            <w:vAlign w:val="center"/>
          </w:tcPr>
          <w:p w14:paraId="1C6E9AC8" w14:textId="77777777" w:rsidR="003E6602" w:rsidRPr="000507F8" w:rsidRDefault="003E6602" w:rsidP="00BA28C2">
            <w:pPr>
              <w:rPr>
                <w:sz w:val="36"/>
                <w:szCs w:val="36"/>
              </w:rPr>
            </w:pPr>
            <w:r w:rsidRPr="223890E1">
              <w:rPr>
                <w:sz w:val="36"/>
                <w:szCs w:val="36"/>
              </w:rPr>
              <w:t>P</w:t>
            </w:r>
          </w:p>
        </w:tc>
        <w:tc>
          <w:tcPr>
            <w:tcW w:w="6120" w:type="dxa"/>
            <w:vAlign w:val="center"/>
          </w:tcPr>
          <w:p w14:paraId="5A34ABD8" w14:textId="77777777" w:rsidR="003E6602" w:rsidRPr="000F4925" w:rsidRDefault="003E6602" w:rsidP="00BA28C2">
            <w:r>
              <w:t>Amelia Lord</w:t>
            </w:r>
          </w:p>
        </w:tc>
        <w:tc>
          <w:tcPr>
            <w:tcW w:w="540" w:type="dxa"/>
            <w:vAlign w:val="center"/>
          </w:tcPr>
          <w:p w14:paraId="31B1585C" w14:textId="77777777" w:rsidR="003E6602" w:rsidRPr="000507F8" w:rsidRDefault="003E6602" w:rsidP="00BA28C2">
            <w:pPr>
              <w:rPr>
                <w:sz w:val="36"/>
                <w:szCs w:val="36"/>
              </w:rPr>
            </w:pPr>
            <w:r>
              <w:rPr>
                <w:sz w:val="36"/>
                <w:szCs w:val="36"/>
              </w:rPr>
              <w:t>P</w:t>
            </w:r>
          </w:p>
        </w:tc>
        <w:tc>
          <w:tcPr>
            <w:tcW w:w="6660" w:type="dxa"/>
            <w:vAlign w:val="center"/>
          </w:tcPr>
          <w:p w14:paraId="7B97818F" w14:textId="77777777" w:rsidR="003E6602" w:rsidRPr="000F4925" w:rsidRDefault="003E6602" w:rsidP="00BA28C2">
            <w:r>
              <w:rPr>
                <w:rFonts w:ascii="Calibri" w:hAnsi="Calibri" w:cs="Calibri"/>
                <w:color w:val="000000"/>
                <w:shd w:val="clear" w:color="auto" w:fill="FFFFFF"/>
              </w:rPr>
              <w:t>Kevin Blanch</w:t>
            </w:r>
          </w:p>
        </w:tc>
      </w:tr>
      <w:tr w:rsidR="003E6602" w14:paraId="1AB65462" w14:textId="77777777" w:rsidTr="00BA28C2">
        <w:trPr>
          <w:trHeight w:val="278"/>
        </w:trPr>
        <w:tc>
          <w:tcPr>
            <w:tcW w:w="720" w:type="dxa"/>
            <w:vAlign w:val="center"/>
          </w:tcPr>
          <w:p w14:paraId="33230B0F" w14:textId="77777777" w:rsidR="003E6602" w:rsidRPr="000507F8" w:rsidRDefault="003E6602" w:rsidP="00BA28C2">
            <w:pPr>
              <w:rPr>
                <w:sz w:val="36"/>
                <w:szCs w:val="36"/>
              </w:rPr>
            </w:pPr>
            <w:r>
              <w:rPr>
                <w:sz w:val="36"/>
                <w:szCs w:val="36"/>
              </w:rPr>
              <w:t>P</w:t>
            </w:r>
          </w:p>
        </w:tc>
        <w:tc>
          <w:tcPr>
            <w:tcW w:w="6120" w:type="dxa"/>
            <w:vAlign w:val="center"/>
          </w:tcPr>
          <w:p w14:paraId="626C064E" w14:textId="77777777" w:rsidR="003E6602" w:rsidRPr="000F4925" w:rsidRDefault="003E6602" w:rsidP="00BA28C2">
            <w:r>
              <w:t>Amy Pinney</w:t>
            </w:r>
          </w:p>
        </w:tc>
        <w:tc>
          <w:tcPr>
            <w:tcW w:w="540" w:type="dxa"/>
            <w:vAlign w:val="center"/>
          </w:tcPr>
          <w:p w14:paraId="653ABF97" w14:textId="77777777" w:rsidR="003E6602" w:rsidRPr="000507F8" w:rsidRDefault="003E6602" w:rsidP="00BA28C2">
            <w:pPr>
              <w:rPr>
                <w:sz w:val="36"/>
                <w:szCs w:val="36"/>
              </w:rPr>
            </w:pPr>
          </w:p>
        </w:tc>
        <w:tc>
          <w:tcPr>
            <w:tcW w:w="6660" w:type="dxa"/>
            <w:vAlign w:val="center"/>
          </w:tcPr>
          <w:p w14:paraId="19D4FB38" w14:textId="77777777" w:rsidR="003E6602" w:rsidRPr="000F4925" w:rsidRDefault="003E6602" w:rsidP="00BA28C2"/>
        </w:tc>
      </w:tr>
      <w:tr w:rsidR="003E6602" w14:paraId="49B20FF7" w14:textId="77777777" w:rsidTr="00BA28C2">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5FD0008D" w14:textId="0C93234B" w:rsidR="003E6602" w:rsidRPr="00750727" w:rsidRDefault="003E6602" w:rsidP="00BA28C2">
            <w:r w:rsidRPr="00750727">
              <w:t>Guests</w:t>
            </w:r>
            <w:r>
              <w:t xml:space="preserve">         Dr. </w:t>
            </w:r>
            <w:proofErr w:type="spellStart"/>
            <w:r>
              <w:t>Sallad</w:t>
            </w:r>
            <w:proofErr w:type="spellEnd"/>
            <w:r>
              <w:t xml:space="preserve"> (Principal of Early College)</w:t>
            </w:r>
          </w:p>
        </w:tc>
      </w:tr>
      <w:tr w:rsidR="003E6602" w14:paraId="67D40DB6" w14:textId="77777777" w:rsidTr="00BA28C2">
        <w:trPr>
          <w:trHeight w:val="225"/>
        </w:trPr>
        <w:tc>
          <w:tcPr>
            <w:tcW w:w="720" w:type="dxa"/>
            <w:tcBorders>
              <w:top w:val="thinThickSmallGap" w:sz="24" w:space="0" w:color="auto"/>
            </w:tcBorders>
          </w:tcPr>
          <w:p w14:paraId="4F1B6267" w14:textId="77777777" w:rsidR="003E6602" w:rsidRDefault="003E6602" w:rsidP="00BA28C2">
            <w:pPr>
              <w:jc w:val="center"/>
              <w:rPr>
                <w:sz w:val="20"/>
              </w:rPr>
            </w:pPr>
          </w:p>
        </w:tc>
        <w:tc>
          <w:tcPr>
            <w:tcW w:w="6120" w:type="dxa"/>
            <w:tcBorders>
              <w:top w:val="thinThickSmallGap" w:sz="24" w:space="0" w:color="auto"/>
            </w:tcBorders>
          </w:tcPr>
          <w:p w14:paraId="689AE3EE" w14:textId="77777777" w:rsidR="003E6602" w:rsidRPr="0014666D" w:rsidRDefault="003E6602" w:rsidP="00BA28C2">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19270B7D" w14:textId="77777777" w:rsidR="003E6602" w:rsidRDefault="003E6602" w:rsidP="00BA28C2">
            <w:pPr>
              <w:rPr>
                <w:sz w:val="20"/>
              </w:rPr>
            </w:pPr>
          </w:p>
        </w:tc>
        <w:tc>
          <w:tcPr>
            <w:tcW w:w="6660" w:type="dxa"/>
            <w:tcBorders>
              <w:top w:val="thinThickSmallGap" w:sz="24" w:space="0" w:color="auto"/>
            </w:tcBorders>
          </w:tcPr>
          <w:p w14:paraId="09F06EB7" w14:textId="77777777" w:rsidR="003E6602" w:rsidRDefault="003E6602" w:rsidP="00BA28C2">
            <w:pPr>
              <w:rPr>
                <w:sz w:val="20"/>
              </w:rPr>
            </w:pPr>
            <w:r>
              <w:rPr>
                <w:sz w:val="20"/>
              </w:rPr>
              <w:t xml:space="preserve">                               </w:t>
            </w:r>
          </w:p>
        </w:tc>
      </w:tr>
      <w:tr w:rsidR="003E6602" w14:paraId="4269751D" w14:textId="77777777" w:rsidTr="00BA28C2">
        <w:trPr>
          <w:trHeight w:val="90"/>
        </w:trPr>
        <w:tc>
          <w:tcPr>
            <w:tcW w:w="720" w:type="dxa"/>
          </w:tcPr>
          <w:p w14:paraId="4D1EF7E7" w14:textId="77777777" w:rsidR="003E6602" w:rsidRDefault="003E6602" w:rsidP="00BA28C2">
            <w:pPr>
              <w:jc w:val="center"/>
              <w:rPr>
                <w:sz w:val="20"/>
              </w:rPr>
            </w:pPr>
          </w:p>
        </w:tc>
        <w:tc>
          <w:tcPr>
            <w:tcW w:w="6120" w:type="dxa"/>
          </w:tcPr>
          <w:p w14:paraId="38192B44" w14:textId="77777777" w:rsidR="003E6602" w:rsidRDefault="003E6602" w:rsidP="00BA28C2">
            <w:pPr>
              <w:rPr>
                <w:sz w:val="20"/>
              </w:rPr>
            </w:pPr>
            <w:r>
              <w:rPr>
                <w:sz w:val="20"/>
              </w:rPr>
              <w:t>*Denotes new discussion on old business.</w:t>
            </w:r>
          </w:p>
        </w:tc>
        <w:tc>
          <w:tcPr>
            <w:tcW w:w="540" w:type="dxa"/>
          </w:tcPr>
          <w:p w14:paraId="389D9B15" w14:textId="77777777" w:rsidR="003E6602" w:rsidRDefault="003E6602" w:rsidP="00BA28C2">
            <w:pPr>
              <w:rPr>
                <w:sz w:val="20"/>
              </w:rPr>
            </w:pPr>
          </w:p>
        </w:tc>
        <w:tc>
          <w:tcPr>
            <w:tcW w:w="6660" w:type="dxa"/>
          </w:tcPr>
          <w:p w14:paraId="11534422" w14:textId="77777777" w:rsidR="003E6602" w:rsidRDefault="003E6602" w:rsidP="00BA28C2">
            <w:pPr>
              <w:rPr>
                <w:sz w:val="20"/>
              </w:rPr>
            </w:pPr>
          </w:p>
        </w:tc>
      </w:tr>
    </w:tbl>
    <w:p w14:paraId="62BEAC2E" w14:textId="77777777" w:rsidR="003E6602" w:rsidRDefault="003E6602" w:rsidP="003E6602">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3E6602" w14:paraId="757FA818" w14:textId="77777777" w:rsidTr="00BA28C2">
        <w:tc>
          <w:tcPr>
            <w:tcW w:w="3132" w:type="dxa"/>
          </w:tcPr>
          <w:p w14:paraId="47E047F6" w14:textId="77777777" w:rsidR="003E6602" w:rsidRDefault="003E6602" w:rsidP="00BA28C2">
            <w:pPr>
              <w:pStyle w:val="Heading1"/>
              <w:rPr>
                <w:smallCaps/>
                <w:sz w:val="28"/>
                <w:szCs w:val="28"/>
              </w:rPr>
            </w:pPr>
            <w:r w:rsidRPr="00DC0B9E">
              <w:rPr>
                <w:sz w:val="28"/>
                <w:szCs w:val="28"/>
              </w:rPr>
              <w:t xml:space="preserve">     </w:t>
            </w:r>
            <w:r w:rsidRPr="00750727">
              <w:rPr>
                <w:smallCaps/>
                <w:sz w:val="28"/>
                <w:szCs w:val="28"/>
              </w:rPr>
              <w:t xml:space="preserve">Agenda Topic </w:t>
            </w:r>
          </w:p>
          <w:p w14:paraId="02358DC0" w14:textId="77777777" w:rsidR="003E6602" w:rsidRPr="003E4149" w:rsidRDefault="003E6602" w:rsidP="00BA28C2">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5B8BA902" w14:textId="77777777" w:rsidR="003E6602" w:rsidRPr="00750727" w:rsidRDefault="003E6602" w:rsidP="00BA28C2">
            <w:pPr>
              <w:pStyle w:val="Heading1"/>
              <w:jc w:val="center"/>
              <w:rPr>
                <w:smallCaps/>
                <w:sz w:val="28"/>
                <w:szCs w:val="28"/>
              </w:rPr>
            </w:pPr>
            <w:r w:rsidRPr="00750727">
              <w:rPr>
                <w:smallCaps/>
                <w:sz w:val="28"/>
                <w:szCs w:val="28"/>
              </w:rPr>
              <w:t xml:space="preserve">Discussions &amp; Conclusions </w:t>
            </w:r>
          </w:p>
        </w:tc>
        <w:tc>
          <w:tcPr>
            <w:tcW w:w="3484" w:type="dxa"/>
          </w:tcPr>
          <w:p w14:paraId="17DF9CA8" w14:textId="77777777" w:rsidR="003E6602" w:rsidRPr="00750727" w:rsidRDefault="003E6602" w:rsidP="00BA28C2">
            <w:pPr>
              <w:pStyle w:val="Heading2"/>
              <w:rPr>
                <w:smallCaps/>
                <w:sz w:val="28"/>
                <w:szCs w:val="28"/>
              </w:rPr>
            </w:pPr>
            <w:r w:rsidRPr="00750727">
              <w:rPr>
                <w:smallCaps/>
                <w:sz w:val="28"/>
                <w:szCs w:val="28"/>
              </w:rPr>
              <w:t>Action or Recommendations</w:t>
            </w:r>
          </w:p>
        </w:tc>
        <w:tc>
          <w:tcPr>
            <w:tcW w:w="2816" w:type="dxa"/>
          </w:tcPr>
          <w:p w14:paraId="788984DC" w14:textId="77777777" w:rsidR="003E6602" w:rsidRPr="00750727" w:rsidRDefault="003E6602" w:rsidP="00BA28C2">
            <w:pPr>
              <w:pStyle w:val="Heading1"/>
              <w:jc w:val="center"/>
              <w:rPr>
                <w:smallCaps/>
                <w:sz w:val="28"/>
                <w:szCs w:val="28"/>
              </w:rPr>
            </w:pPr>
            <w:r w:rsidRPr="00750727">
              <w:rPr>
                <w:smallCaps/>
                <w:sz w:val="28"/>
                <w:szCs w:val="28"/>
              </w:rPr>
              <w:t>Follow-Up</w:t>
            </w:r>
          </w:p>
          <w:p w14:paraId="4EBAF617" w14:textId="77777777" w:rsidR="003E6602" w:rsidRDefault="003E6602" w:rsidP="00BA28C2">
            <w:pPr>
              <w:jc w:val="center"/>
              <w:rPr>
                <w:sz w:val="20"/>
              </w:rPr>
            </w:pPr>
            <w:r>
              <w:rPr>
                <w:sz w:val="20"/>
              </w:rPr>
              <w:t>{including dates/responsible person, status (pending, ongoing, completed)}</w:t>
            </w:r>
          </w:p>
        </w:tc>
      </w:tr>
      <w:tr w:rsidR="003E6602" w14:paraId="59042D79" w14:textId="77777777" w:rsidTr="00BA28C2">
        <w:trPr>
          <w:trHeight w:val="710"/>
        </w:trPr>
        <w:tc>
          <w:tcPr>
            <w:tcW w:w="3132" w:type="dxa"/>
          </w:tcPr>
          <w:p w14:paraId="3D609575" w14:textId="77777777" w:rsidR="003E6602" w:rsidRDefault="003E6602" w:rsidP="00BA28C2">
            <w:pPr>
              <w:rPr>
                <w:sz w:val="20"/>
              </w:rPr>
            </w:pPr>
            <w:r>
              <w:rPr>
                <w:b/>
                <w:bCs/>
                <w:sz w:val="20"/>
              </w:rPr>
              <w:t>I. Call to order</w:t>
            </w:r>
          </w:p>
          <w:p w14:paraId="3D528358" w14:textId="77777777" w:rsidR="003E6602" w:rsidRDefault="003E6602" w:rsidP="00BA28C2">
            <w:pPr>
              <w:rPr>
                <w:sz w:val="20"/>
              </w:rPr>
            </w:pPr>
          </w:p>
          <w:p w14:paraId="218598A5" w14:textId="77777777" w:rsidR="003E6602" w:rsidRDefault="003E6602" w:rsidP="00BA28C2">
            <w:pPr>
              <w:rPr>
                <w:sz w:val="20"/>
              </w:rPr>
            </w:pPr>
          </w:p>
        </w:tc>
        <w:tc>
          <w:tcPr>
            <w:tcW w:w="4608" w:type="dxa"/>
          </w:tcPr>
          <w:p w14:paraId="1D3DA4F8" w14:textId="1E3CECA9" w:rsidR="003E6602" w:rsidRDefault="003E6602" w:rsidP="00BA28C2">
            <w:pPr>
              <w:rPr>
                <w:sz w:val="20"/>
              </w:rPr>
            </w:pPr>
            <w:r>
              <w:rPr>
                <w:sz w:val="20"/>
              </w:rPr>
              <w:t xml:space="preserve">The meeting was called to order at 02:02 pm by </w:t>
            </w:r>
            <w:r w:rsidRPr="0067483D">
              <w:rPr>
                <w:sz w:val="20"/>
                <w:szCs w:val="20"/>
              </w:rPr>
              <w:t>Monica Ketchie</w:t>
            </w:r>
          </w:p>
        </w:tc>
        <w:tc>
          <w:tcPr>
            <w:tcW w:w="3484" w:type="dxa"/>
          </w:tcPr>
          <w:p w14:paraId="60EE8C51" w14:textId="77777777" w:rsidR="003E6602" w:rsidRDefault="003E6602" w:rsidP="00BA28C2">
            <w:pPr>
              <w:rPr>
                <w:sz w:val="20"/>
              </w:rPr>
            </w:pPr>
          </w:p>
        </w:tc>
        <w:tc>
          <w:tcPr>
            <w:tcW w:w="2816" w:type="dxa"/>
          </w:tcPr>
          <w:p w14:paraId="3A89F18B" w14:textId="77777777" w:rsidR="003E6602" w:rsidRDefault="003E6602" w:rsidP="00BA28C2">
            <w:pPr>
              <w:rPr>
                <w:sz w:val="20"/>
              </w:rPr>
            </w:pPr>
          </w:p>
        </w:tc>
      </w:tr>
      <w:tr w:rsidR="003E6602" w14:paraId="72213551" w14:textId="77777777" w:rsidTr="00BA28C2">
        <w:trPr>
          <w:trHeight w:val="701"/>
        </w:trPr>
        <w:tc>
          <w:tcPr>
            <w:tcW w:w="3132" w:type="dxa"/>
          </w:tcPr>
          <w:p w14:paraId="10515BD8" w14:textId="77777777" w:rsidR="003E6602" w:rsidRDefault="003E6602" w:rsidP="00BA28C2">
            <w:pPr>
              <w:rPr>
                <w:b/>
                <w:bCs/>
                <w:sz w:val="20"/>
              </w:rPr>
            </w:pPr>
            <w:r>
              <w:rPr>
                <w:b/>
                <w:bCs/>
                <w:sz w:val="20"/>
              </w:rPr>
              <w:t>II.  Approval of Agenda</w:t>
            </w:r>
          </w:p>
          <w:p w14:paraId="1C3D1BA1" w14:textId="77777777" w:rsidR="003E6602" w:rsidRDefault="003E6602" w:rsidP="00BA28C2">
            <w:pPr>
              <w:rPr>
                <w:b/>
                <w:bCs/>
                <w:sz w:val="20"/>
              </w:rPr>
            </w:pPr>
          </w:p>
          <w:p w14:paraId="6F599EC4" w14:textId="77777777" w:rsidR="003E6602" w:rsidRDefault="003E6602" w:rsidP="00BA28C2">
            <w:pPr>
              <w:rPr>
                <w:b/>
                <w:bCs/>
                <w:sz w:val="20"/>
              </w:rPr>
            </w:pPr>
          </w:p>
        </w:tc>
        <w:tc>
          <w:tcPr>
            <w:tcW w:w="4608" w:type="dxa"/>
          </w:tcPr>
          <w:p w14:paraId="5C2CB6A5" w14:textId="77777777" w:rsidR="003E6602" w:rsidRPr="00267A20" w:rsidRDefault="003E6602" w:rsidP="00BA28C2">
            <w:r w:rsidRPr="00267A20">
              <w:rPr>
                <w:color w:val="000000"/>
                <w:sz w:val="20"/>
                <w:szCs w:val="20"/>
              </w:rPr>
              <w:t>A MOTION to approve the agenda was made and seconded.  </w:t>
            </w:r>
          </w:p>
          <w:p w14:paraId="3A67B215" w14:textId="77777777" w:rsidR="003E6602" w:rsidRDefault="003E6602" w:rsidP="00BA28C2">
            <w:pPr>
              <w:rPr>
                <w:sz w:val="20"/>
              </w:rPr>
            </w:pPr>
          </w:p>
        </w:tc>
        <w:tc>
          <w:tcPr>
            <w:tcW w:w="3484" w:type="dxa"/>
          </w:tcPr>
          <w:p w14:paraId="372796D0" w14:textId="77777777" w:rsidR="003E6602" w:rsidRDefault="003E6602" w:rsidP="00BA28C2">
            <w:pPr>
              <w:rPr>
                <w:sz w:val="20"/>
              </w:rPr>
            </w:pPr>
            <w:r>
              <w:rPr>
                <w:sz w:val="20"/>
              </w:rPr>
              <w:t xml:space="preserve">The agenda was approved as circulated. </w:t>
            </w:r>
          </w:p>
        </w:tc>
        <w:tc>
          <w:tcPr>
            <w:tcW w:w="2816" w:type="dxa"/>
          </w:tcPr>
          <w:p w14:paraId="04D17279" w14:textId="77777777" w:rsidR="003E6602" w:rsidRDefault="003E6602" w:rsidP="00BA28C2">
            <w:pPr>
              <w:rPr>
                <w:sz w:val="20"/>
              </w:rPr>
            </w:pPr>
          </w:p>
        </w:tc>
      </w:tr>
      <w:tr w:rsidR="003E6602" w14:paraId="00D0A47F" w14:textId="77777777" w:rsidTr="00BA28C2">
        <w:trPr>
          <w:trHeight w:val="593"/>
        </w:trPr>
        <w:tc>
          <w:tcPr>
            <w:tcW w:w="3132" w:type="dxa"/>
          </w:tcPr>
          <w:p w14:paraId="7F074874" w14:textId="77777777" w:rsidR="003E6602" w:rsidRDefault="003E6602" w:rsidP="00BA28C2">
            <w:pPr>
              <w:rPr>
                <w:b/>
                <w:bCs/>
                <w:sz w:val="20"/>
              </w:rPr>
            </w:pPr>
            <w:r>
              <w:rPr>
                <w:b/>
                <w:bCs/>
                <w:sz w:val="20"/>
              </w:rPr>
              <w:t>III. Approval of Minutes</w:t>
            </w:r>
          </w:p>
        </w:tc>
        <w:tc>
          <w:tcPr>
            <w:tcW w:w="4608" w:type="dxa"/>
          </w:tcPr>
          <w:p w14:paraId="557376DC" w14:textId="55733155" w:rsidR="003E6602" w:rsidRDefault="003E6602" w:rsidP="00BA28C2">
            <w:pPr>
              <w:rPr>
                <w:sz w:val="20"/>
                <w:szCs w:val="20"/>
              </w:rPr>
            </w:pPr>
            <w:r w:rsidRPr="223890E1">
              <w:rPr>
                <w:sz w:val="20"/>
                <w:szCs w:val="20"/>
              </w:rPr>
              <w:t xml:space="preserve">The minutes of </w:t>
            </w:r>
            <w:r>
              <w:rPr>
                <w:sz w:val="20"/>
                <w:szCs w:val="20"/>
              </w:rPr>
              <w:t>O</w:t>
            </w:r>
            <w:r w:rsidR="000B3BA7">
              <w:rPr>
                <w:sz w:val="20"/>
                <w:szCs w:val="20"/>
              </w:rPr>
              <w:t>ct.</w:t>
            </w:r>
            <w:r w:rsidRPr="223890E1">
              <w:rPr>
                <w:sz w:val="20"/>
                <w:szCs w:val="20"/>
              </w:rPr>
              <w:t xml:space="preserve"> </w:t>
            </w:r>
            <w:r>
              <w:rPr>
                <w:sz w:val="20"/>
                <w:szCs w:val="20"/>
              </w:rPr>
              <w:t>2</w:t>
            </w:r>
            <w:r w:rsidRPr="223890E1">
              <w:rPr>
                <w:sz w:val="20"/>
                <w:szCs w:val="20"/>
              </w:rPr>
              <w:t xml:space="preserve"> SAPC meeting were approved</w:t>
            </w:r>
          </w:p>
        </w:tc>
        <w:tc>
          <w:tcPr>
            <w:tcW w:w="3484" w:type="dxa"/>
          </w:tcPr>
          <w:p w14:paraId="49A3C557" w14:textId="77777777" w:rsidR="003E6602" w:rsidRDefault="003E6602" w:rsidP="00BA28C2">
            <w:pPr>
              <w:rPr>
                <w:sz w:val="20"/>
              </w:rPr>
            </w:pPr>
            <w:r>
              <w:rPr>
                <w:sz w:val="20"/>
              </w:rPr>
              <w:t xml:space="preserve">The minutes were approved as circulated. </w:t>
            </w:r>
          </w:p>
        </w:tc>
        <w:tc>
          <w:tcPr>
            <w:tcW w:w="2816" w:type="dxa"/>
          </w:tcPr>
          <w:p w14:paraId="2AD67844" w14:textId="77777777" w:rsidR="003E6602" w:rsidRDefault="003E6602" w:rsidP="00BA28C2">
            <w:pPr>
              <w:rPr>
                <w:sz w:val="20"/>
              </w:rPr>
            </w:pPr>
          </w:p>
        </w:tc>
      </w:tr>
      <w:tr w:rsidR="003E6602" w14:paraId="6B6EAF43" w14:textId="77777777" w:rsidTr="00BA28C2">
        <w:trPr>
          <w:trHeight w:val="540"/>
        </w:trPr>
        <w:tc>
          <w:tcPr>
            <w:tcW w:w="3132" w:type="dxa"/>
            <w:tcBorders>
              <w:left w:val="double" w:sz="4" w:space="0" w:color="auto"/>
            </w:tcBorders>
          </w:tcPr>
          <w:p w14:paraId="5F433CCE" w14:textId="77777777" w:rsidR="003E6602" w:rsidRDefault="003E6602" w:rsidP="00BA28C2">
            <w:pPr>
              <w:tabs>
                <w:tab w:val="left" w:pos="0"/>
              </w:tabs>
              <w:rPr>
                <w:b/>
                <w:bCs/>
                <w:sz w:val="20"/>
              </w:rPr>
            </w:pPr>
            <w:r>
              <w:rPr>
                <w:b/>
                <w:bCs/>
                <w:sz w:val="20"/>
              </w:rPr>
              <w:lastRenderedPageBreak/>
              <w:t>IV. Old Business/Review of</w:t>
            </w:r>
          </w:p>
          <w:p w14:paraId="31808C2C" w14:textId="77777777" w:rsidR="003E6602" w:rsidRDefault="003E6602" w:rsidP="00BA28C2">
            <w:pPr>
              <w:tabs>
                <w:tab w:val="left" w:pos="0"/>
              </w:tabs>
              <w:rPr>
                <w:b/>
                <w:bCs/>
                <w:sz w:val="20"/>
              </w:rPr>
            </w:pPr>
            <w:r>
              <w:rPr>
                <w:b/>
                <w:bCs/>
                <w:sz w:val="20"/>
              </w:rPr>
              <w:t>Actions/Recommendations</w:t>
            </w:r>
          </w:p>
          <w:p w14:paraId="2B8E310D" w14:textId="77777777" w:rsidR="003E6602" w:rsidRDefault="003E6602" w:rsidP="00BA28C2">
            <w:pPr>
              <w:tabs>
                <w:tab w:val="left" w:pos="0"/>
              </w:tabs>
              <w:rPr>
                <w:sz w:val="20"/>
              </w:rPr>
            </w:pPr>
          </w:p>
        </w:tc>
        <w:tc>
          <w:tcPr>
            <w:tcW w:w="4608" w:type="dxa"/>
          </w:tcPr>
          <w:p w14:paraId="08FC9AFD" w14:textId="77777777" w:rsidR="003E6602" w:rsidRDefault="003E6602" w:rsidP="00BA28C2">
            <w:pPr>
              <w:rPr>
                <w:sz w:val="20"/>
              </w:rPr>
            </w:pPr>
          </w:p>
        </w:tc>
        <w:tc>
          <w:tcPr>
            <w:tcW w:w="3484" w:type="dxa"/>
          </w:tcPr>
          <w:p w14:paraId="5DD29887" w14:textId="77777777" w:rsidR="003E6602" w:rsidRDefault="003E6602" w:rsidP="00BA28C2">
            <w:pPr>
              <w:rPr>
                <w:sz w:val="20"/>
              </w:rPr>
            </w:pPr>
          </w:p>
        </w:tc>
        <w:tc>
          <w:tcPr>
            <w:tcW w:w="2816" w:type="dxa"/>
          </w:tcPr>
          <w:p w14:paraId="73324ADB" w14:textId="77777777" w:rsidR="003E6602" w:rsidRDefault="003E6602" w:rsidP="00BA28C2">
            <w:pPr>
              <w:rPr>
                <w:sz w:val="20"/>
              </w:rPr>
            </w:pPr>
          </w:p>
        </w:tc>
      </w:tr>
      <w:tr w:rsidR="00CB3093" w14:paraId="13EE8085" w14:textId="77777777" w:rsidTr="00BA28C2">
        <w:trPr>
          <w:trHeight w:val="540"/>
        </w:trPr>
        <w:tc>
          <w:tcPr>
            <w:tcW w:w="3132" w:type="dxa"/>
            <w:tcBorders>
              <w:left w:val="double" w:sz="4" w:space="0" w:color="auto"/>
            </w:tcBorders>
          </w:tcPr>
          <w:p w14:paraId="0847EDF8" w14:textId="77777777" w:rsidR="00CB3093" w:rsidRDefault="00CB3093" w:rsidP="00CB3093">
            <w:pPr>
              <w:tabs>
                <w:tab w:val="left" w:pos="0"/>
              </w:tabs>
              <w:rPr>
                <w:b/>
                <w:bCs/>
                <w:sz w:val="20"/>
                <w:szCs w:val="20"/>
              </w:rPr>
            </w:pPr>
            <w:r w:rsidRPr="223890E1">
              <w:t>Potential Diversity initiative</w:t>
            </w:r>
          </w:p>
          <w:p w14:paraId="79E56706" w14:textId="77777777" w:rsidR="00CB3093" w:rsidRDefault="00CB3093" w:rsidP="00BA28C2">
            <w:pPr>
              <w:tabs>
                <w:tab w:val="left" w:pos="0"/>
              </w:tabs>
              <w:rPr>
                <w:b/>
                <w:bCs/>
                <w:sz w:val="20"/>
              </w:rPr>
            </w:pPr>
          </w:p>
        </w:tc>
        <w:tc>
          <w:tcPr>
            <w:tcW w:w="4608" w:type="dxa"/>
          </w:tcPr>
          <w:p w14:paraId="51E480AC" w14:textId="493337D9" w:rsidR="00CB3093" w:rsidRPr="00CB3093" w:rsidRDefault="00CB3093" w:rsidP="00CB3093">
            <w:pPr>
              <w:rPr>
                <w:sz w:val="20"/>
                <w:szCs w:val="20"/>
              </w:rPr>
            </w:pPr>
            <w:r w:rsidRPr="00CB3093">
              <w:rPr>
                <w:sz w:val="20"/>
                <w:szCs w:val="20"/>
              </w:rPr>
              <w:t xml:space="preserve">Minority students are planning to create a HUB community council in order to promote diversity. </w:t>
            </w:r>
          </w:p>
          <w:p w14:paraId="70AE4D09" w14:textId="19246DBB" w:rsidR="00CB3093" w:rsidRPr="00CB3093" w:rsidRDefault="00CB3093" w:rsidP="00BA28C2">
            <w:pPr>
              <w:rPr>
                <w:sz w:val="20"/>
                <w:szCs w:val="20"/>
              </w:rPr>
            </w:pPr>
            <w:r w:rsidRPr="00CB3093">
              <w:rPr>
                <w:sz w:val="20"/>
                <w:szCs w:val="20"/>
              </w:rPr>
              <w:t>D</w:t>
            </w:r>
            <w:r>
              <w:rPr>
                <w:sz w:val="20"/>
                <w:szCs w:val="20"/>
              </w:rPr>
              <w:t>r.</w:t>
            </w:r>
            <w:r w:rsidRPr="00CB3093">
              <w:rPr>
                <w:sz w:val="20"/>
                <w:szCs w:val="20"/>
              </w:rPr>
              <w:t xml:space="preserve"> Stacy Hurt Milner was invited to the meeting and accepted our invitation but did not come.  We will reach out to her again for our next meeting to discuss ways the HUB is being promoted.  </w:t>
            </w:r>
          </w:p>
        </w:tc>
        <w:tc>
          <w:tcPr>
            <w:tcW w:w="3484" w:type="dxa"/>
          </w:tcPr>
          <w:p w14:paraId="69CE35D9" w14:textId="07BA74EB" w:rsidR="00CB3093" w:rsidRDefault="00CB3093" w:rsidP="00BA28C2">
            <w:pPr>
              <w:rPr>
                <w:sz w:val="20"/>
              </w:rPr>
            </w:pPr>
            <w:r w:rsidRPr="00CB3093">
              <w:rPr>
                <w:color w:val="000000" w:themeColor="text1"/>
                <w:sz w:val="20"/>
              </w:rPr>
              <w:t>No recommendation was provided.</w:t>
            </w:r>
          </w:p>
        </w:tc>
        <w:tc>
          <w:tcPr>
            <w:tcW w:w="2816" w:type="dxa"/>
          </w:tcPr>
          <w:p w14:paraId="26F4AF1C" w14:textId="471D2164" w:rsidR="00CB3093" w:rsidRDefault="00CB3093" w:rsidP="00BA28C2">
            <w:pPr>
              <w:rPr>
                <w:sz w:val="20"/>
              </w:rPr>
            </w:pPr>
            <w:r>
              <w:rPr>
                <w:sz w:val="20"/>
                <w:szCs w:val="20"/>
              </w:rPr>
              <w:t>The committee</w:t>
            </w:r>
            <w:r w:rsidRPr="00CB3093">
              <w:rPr>
                <w:sz w:val="20"/>
                <w:szCs w:val="20"/>
              </w:rPr>
              <w:t xml:space="preserve"> will reach out to</w:t>
            </w:r>
            <w:r>
              <w:rPr>
                <w:sz w:val="20"/>
                <w:szCs w:val="20"/>
              </w:rPr>
              <w:t xml:space="preserve"> </w:t>
            </w:r>
            <w:r w:rsidRPr="00CB3093">
              <w:rPr>
                <w:sz w:val="20"/>
                <w:szCs w:val="20"/>
              </w:rPr>
              <w:t>D</w:t>
            </w:r>
            <w:r>
              <w:rPr>
                <w:sz w:val="20"/>
                <w:szCs w:val="20"/>
              </w:rPr>
              <w:t>r.</w:t>
            </w:r>
            <w:r w:rsidRPr="00CB3093">
              <w:rPr>
                <w:sz w:val="20"/>
                <w:szCs w:val="20"/>
              </w:rPr>
              <w:t xml:space="preserve"> Stacy Hurt Milner</w:t>
            </w:r>
            <w:r>
              <w:rPr>
                <w:sz w:val="20"/>
                <w:szCs w:val="20"/>
              </w:rPr>
              <w:t xml:space="preserve"> </w:t>
            </w:r>
            <w:r w:rsidRPr="00CB3093">
              <w:rPr>
                <w:sz w:val="20"/>
                <w:szCs w:val="20"/>
              </w:rPr>
              <w:t xml:space="preserve">again for our next meeting to discuss ways the HUB is being promoted.  </w:t>
            </w:r>
          </w:p>
        </w:tc>
      </w:tr>
      <w:tr w:rsidR="003E6602" w14:paraId="67C4FFC7" w14:textId="77777777" w:rsidTr="00BA28C2">
        <w:trPr>
          <w:trHeight w:val="540"/>
        </w:trPr>
        <w:tc>
          <w:tcPr>
            <w:tcW w:w="3132" w:type="dxa"/>
            <w:tcBorders>
              <w:left w:val="double" w:sz="4" w:space="0" w:color="auto"/>
            </w:tcBorders>
          </w:tcPr>
          <w:p w14:paraId="7E762A11" w14:textId="77777777" w:rsidR="003E6602" w:rsidRDefault="003E6602" w:rsidP="003E6602">
            <w:r>
              <w:t>Students’ Email addresses</w:t>
            </w:r>
          </w:p>
          <w:p w14:paraId="4A16EBAE" w14:textId="77777777" w:rsidR="003E6602" w:rsidRDefault="003E6602" w:rsidP="003E6602">
            <w:pPr>
              <w:tabs>
                <w:tab w:val="left" w:pos="0"/>
              </w:tabs>
              <w:rPr>
                <w:b/>
                <w:bCs/>
                <w:sz w:val="20"/>
              </w:rPr>
            </w:pPr>
          </w:p>
        </w:tc>
        <w:tc>
          <w:tcPr>
            <w:tcW w:w="4608" w:type="dxa"/>
          </w:tcPr>
          <w:p w14:paraId="47890479" w14:textId="19ACF457" w:rsidR="003E6602" w:rsidRPr="00CB3093" w:rsidRDefault="003E6602" w:rsidP="003E6602">
            <w:pPr>
              <w:rPr>
                <w:rFonts w:ascii="Calibri" w:hAnsi="Calibri" w:cs="Calibri"/>
                <w:sz w:val="20"/>
                <w:szCs w:val="20"/>
              </w:rPr>
            </w:pPr>
            <w:r>
              <w:rPr>
                <w:sz w:val="20"/>
                <w:szCs w:val="20"/>
              </w:rPr>
              <w:t>The committee continued discussion on the s</w:t>
            </w:r>
            <w:r w:rsidRPr="223890E1">
              <w:rPr>
                <w:sz w:val="20"/>
                <w:szCs w:val="20"/>
              </w:rPr>
              <w:t>tudents</w:t>
            </w:r>
            <w:r>
              <w:rPr>
                <w:sz w:val="20"/>
                <w:szCs w:val="20"/>
              </w:rPr>
              <w:t>’</w:t>
            </w:r>
            <w:r w:rsidRPr="223890E1">
              <w:rPr>
                <w:sz w:val="20"/>
                <w:szCs w:val="20"/>
              </w:rPr>
              <w:t xml:space="preserve"> concern </w:t>
            </w:r>
            <w:r>
              <w:rPr>
                <w:sz w:val="20"/>
                <w:szCs w:val="20"/>
              </w:rPr>
              <w:t xml:space="preserve">about </w:t>
            </w:r>
            <w:r w:rsidRPr="223890E1">
              <w:rPr>
                <w:sz w:val="20"/>
                <w:szCs w:val="20"/>
              </w:rPr>
              <w:t>their</w:t>
            </w:r>
            <w:r>
              <w:rPr>
                <w:sz w:val="20"/>
                <w:szCs w:val="20"/>
              </w:rPr>
              <w:t xml:space="preserve"> Bobcat </w:t>
            </w:r>
            <w:r w:rsidRPr="223890E1">
              <w:rPr>
                <w:sz w:val="20"/>
                <w:szCs w:val="20"/>
              </w:rPr>
              <w:t>E-mail addresses</w:t>
            </w:r>
            <w:r w:rsidR="00CB3093">
              <w:rPr>
                <w:sz w:val="20"/>
                <w:szCs w:val="20"/>
              </w:rPr>
              <w:t xml:space="preserve">. </w:t>
            </w:r>
            <w:r>
              <w:rPr>
                <w:sz w:val="20"/>
                <w:szCs w:val="20"/>
              </w:rPr>
              <w:t>Students presented evidence that some colleges in the region are using more professional E-mails for their students. The complexity of the matter is that Faculty E-mail</w:t>
            </w:r>
            <w:r w:rsidR="008132CC">
              <w:rPr>
                <w:sz w:val="20"/>
                <w:szCs w:val="20"/>
              </w:rPr>
              <w:t>s</w:t>
            </w:r>
            <w:r>
              <w:rPr>
                <w:sz w:val="20"/>
                <w:szCs w:val="20"/>
              </w:rPr>
              <w:t xml:space="preserve"> </w:t>
            </w:r>
            <w:r w:rsidRPr="00CB3093">
              <w:rPr>
                <w:sz w:val="20"/>
                <w:szCs w:val="20"/>
              </w:rPr>
              <w:t xml:space="preserve">and Students E-mails are using different domains. The gcsu.edu domain is a Microsoft domain and bobcats.gcsu.edu is a Google domain. </w:t>
            </w:r>
            <w:r w:rsidR="000469BD" w:rsidRPr="00CB3093">
              <w:rPr>
                <w:sz w:val="20"/>
                <w:szCs w:val="20"/>
              </w:rPr>
              <w:t>Having similar addresses will</w:t>
            </w:r>
            <w:r w:rsidR="00403987" w:rsidRPr="00CB3093">
              <w:rPr>
                <w:sz w:val="20"/>
                <w:szCs w:val="20"/>
              </w:rPr>
              <w:t xml:space="preserve"> required giving up the of the domains. </w:t>
            </w:r>
          </w:p>
          <w:p w14:paraId="1A63C73B" w14:textId="28979A53" w:rsidR="003E6602" w:rsidRPr="00120E62" w:rsidRDefault="003E6602" w:rsidP="003E6602">
            <w:pPr>
              <w:pStyle w:val="ListParagraph"/>
              <w:rPr>
                <w:sz w:val="20"/>
                <w:szCs w:val="20"/>
              </w:rPr>
            </w:pPr>
          </w:p>
          <w:p w14:paraId="6C5C5DCE" w14:textId="77777777" w:rsidR="003E6602" w:rsidRDefault="003E6602" w:rsidP="003E6602">
            <w:pPr>
              <w:rPr>
                <w:sz w:val="20"/>
              </w:rPr>
            </w:pPr>
          </w:p>
        </w:tc>
        <w:tc>
          <w:tcPr>
            <w:tcW w:w="3484" w:type="dxa"/>
          </w:tcPr>
          <w:p w14:paraId="2E87A1BF" w14:textId="2BCBA444" w:rsidR="003E6602" w:rsidRDefault="00CB3093" w:rsidP="003E6602">
            <w:pPr>
              <w:rPr>
                <w:sz w:val="20"/>
              </w:rPr>
            </w:pPr>
            <w:r w:rsidRPr="00CB3093">
              <w:rPr>
                <w:color w:val="000000" w:themeColor="text1"/>
                <w:sz w:val="20"/>
              </w:rPr>
              <w:t>No recommendation was provided.</w:t>
            </w:r>
          </w:p>
        </w:tc>
        <w:tc>
          <w:tcPr>
            <w:tcW w:w="2816" w:type="dxa"/>
          </w:tcPr>
          <w:p w14:paraId="497CF85F" w14:textId="730B6227" w:rsidR="003E6602" w:rsidRPr="00CB3093" w:rsidRDefault="003E6602" w:rsidP="003E6602">
            <w:pPr>
              <w:rPr>
                <w:color w:val="000000" w:themeColor="text1"/>
                <w:sz w:val="22"/>
                <w:szCs w:val="22"/>
              </w:rPr>
            </w:pPr>
            <w:r w:rsidRPr="00CB3093">
              <w:rPr>
                <w:color w:val="000000" w:themeColor="text1"/>
                <w:sz w:val="20"/>
                <w:szCs w:val="20"/>
              </w:rPr>
              <w:t>The committee will</w:t>
            </w:r>
            <w:r w:rsidR="00CB3093" w:rsidRPr="00CB3093">
              <w:rPr>
                <w:color w:val="000000" w:themeColor="text1"/>
                <w:sz w:val="20"/>
                <w:szCs w:val="20"/>
              </w:rPr>
              <w:t xml:space="preserve"> continue the discussion on the next meeting.</w:t>
            </w:r>
          </w:p>
          <w:p w14:paraId="2454E43F" w14:textId="77777777" w:rsidR="003E6602" w:rsidRDefault="003E6602" w:rsidP="003E6602">
            <w:pPr>
              <w:rPr>
                <w:sz w:val="20"/>
              </w:rPr>
            </w:pPr>
          </w:p>
        </w:tc>
      </w:tr>
      <w:tr w:rsidR="003E6602" w14:paraId="348F1291" w14:textId="77777777" w:rsidTr="00BA28C2">
        <w:trPr>
          <w:trHeight w:val="540"/>
        </w:trPr>
        <w:tc>
          <w:tcPr>
            <w:tcW w:w="3132" w:type="dxa"/>
            <w:tcBorders>
              <w:left w:val="double" w:sz="4" w:space="0" w:color="auto"/>
            </w:tcBorders>
          </w:tcPr>
          <w:p w14:paraId="56E9D961" w14:textId="77777777" w:rsidR="003E6602" w:rsidRDefault="003E6602" w:rsidP="003E6602">
            <w:pPr>
              <w:tabs>
                <w:tab w:val="left" w:pos="0"/>
              </w:tabs>
            </w:pPr>
            <w:r w:rsidRPr="223890E1">
              <w:t>Impacts for GCEC campus acceptance</w:t>
            </w:r>
          </w:p>
        </w:tc>
        <w:tc>
          <w:tcPr>
            <w:tcW w:w="4608" w:type="dxa"/>
          </w:tcPr>
          <w:p w14:paraId="46498938" w14:textId="0FA7145A" w:rsidR="003E6602" w:rsidRPr="00441B99" w:rsidRDefault="003E6602" w:rsidP="003E6602">
            <w:pPr>
              <w:rPr>
                <w:sz w:val="20"/>
                <w:szCs w:val="20"/>
              </w:rPr>
            </w:pPr>
            <w:r w:rsidRPr="003E6602">
              <w:rPr>
                <w:sz w:val="20"/>
                <w:szCs w:val="20"/>
              </w:rPr>
              <w:t xml:space="preserve">The discussion on concerns that GC Early college students do not feel welcome on campus continued. DR. </w:t>
            </w:r>
            <w:proofErr w:type="spellStart"/>
            <w:r w:rsidRPr="003E6602">
              <w:rPr>
                <w:sz w:val="20"/>
                <w:szCs w:val="20"/>
              </w:rPr>
              <w:t>S</w:t>
            </w:r>
            <w:r>
              <w:rPr>
                <w:sz w:val="20"/>
                <w:szCs w:val="20"/>
              </w:rPr>
              <w:t>allad</w:t>
            </w:r>
            <w:proofErr w:type="spellEnd"/>
            <w:r>
              <w:rPr>
                <w:sz w:val="20"/>
                <w:szCs w:val="20"/>
              </w:rPr>
              <w:t xml:space="preserve"> informed the committee that GCEC used to be very comfortable at Georgia college in the past. For instance, in 2014-2016, GCEC students had GC mentors and were involved in students organizations. Nowadays, they are not even welcome at the HUB</w:t>
            </w:r>
            <w:proofErr w:type="gramStart"/>
            <w:r>
              <w:rPr>
                <w:sz w:val="20"/>
                <w:szCs w:val="20"/>
              </w:rPr>
              <w:t>,  and</w:t>
            </w:r>
            <w:proofErr w:type="gramEnd"/>
            <w:r>
              <w:rPr>
                <w:sz w:val="20"/>
                <w:szCs w:val="20"/>
              </w:rPr>
              <w:t xml:space="preserve"> they are subject to many accusations. As a result, they tend to stay on Kilpatrick area to avoid trouble. They do not feel connected to GC. Out of 166 High schoolers, 107 do dual enrollment, but only about 15 are enrolled at GC by choice. There is little or no advocate about dual enrolment at GCSU </w:t>
            </w:r>
          </w:p>
        </w:tc>
        <w:tc>
          <w:tcPr>
            <w:tcW w:w="3484" w:type="dxa"/>
          </w:tcPr>
          <w:p w14:paraId="358E8671" w14:textId="77777777" w:rsidR="003E6602" w:rsidRDefault="003E6602" w:rsidP="003E6602">
            <w:pPr>
              <w:rPr>
                <w:sz w:val="20"/>
              </w:rPr>
            </w:pPr>
            <w:r>
              <w:rPr>
                <w:sz w:val="20"/>
              </w:rPr>
              <w:t xml:space="preserve">The committee made many suggestions that will need follow-up for implementation. </w:t>
            </w:r>
          </w:p>
          <w:p w14:paraId="6EF114AD" w14:textId="71025A0A" w:rsidR="003E6602" w:rsidRDefault="003E6602" w:rsidP="003E6602">
            <w:pPr>
              <w:pStyle w:val="ListParagraph"/>
              <w:numPr>
                <w:ilvl w:val="0"/>
                <w:numId w:val="3"/>
              </w:numPr>
              <w:rPr>
                <w:sz w:val="20"/>
              </w:rPr>
            </w:pPr>
            <w:r w:rsidRPr="003E6602">
              <w:rPr>
                <w:sz w:val="20"/>
              </w:rPr>
              <w:t xml:space="preserve">SGA </w:t>
            </w:r>
            <w:r>
              <w:rPr>
                <w:sz w:val="20"/>
              </w:rPr>
              <w:t>should</w:t>
            </w:r>
            <w:r w:rsidRPr="003E6602">
              <w:rPr>
                <w:sz w:val="20"/>
              </w:rPr>
              <w:t xml:space="preserve"> educate GC students on the importance of GCEC. </w:t>
            </w:r>
          </w:p>
          <w:p w14:paraId="3108391D" w14:textId="77777777" w:rsidR="003E6602" w:rsidRDefault="003E6602" w:rsidP="003E6602">
            <w:pPr>
              <w:pStyle w:val="ListParagraph"/>
              <w:numPr>
                <w:ilvl w:val="0"/>
                <w:numId w:val="3"/>
              </w:numPr>
              <w:rPr>
                <w:sz w:val="20"/>
              </w:rPr>
            </w:pPr>
            <w:r>
              <w:rPr>
                <w:sz w:val="20"/>
              </w:rPr>
              <w:t xml:space="preserve">GC faculty in some of their courses could have students make presentations at GCEC for credit. The will create a connection between GC students and GCEC students. </w:t>
            </w:r>
          </w:p>
          <w:p w14:paraId="4D864201" w14:textId="77777777" w:rsidR="003E6602" w:rsidRDefault="003E6602" w:rsidP="003E6602">
            <w:pPr>
              <w:pStyle w:val="ListParagraph"/>
              <w:numPr>
                <w:ilvl w:val="0"/>
                <w:numId w:val="3"/>
              </w:numPr>
              <w:rPr>
                <w:sz w:val="20"/>
              </w:rPr>
            </w:pPr>
            <w:r>
              <w:rPr>
                <w:sz w:val="20"/>
              </w:rPr>
              <w:t>SGA could use their volunteer hours to provide mentoring and tutoring to GCEC students.</w:t>
            </w:r>
          </w:p>
          <w:p w14:paraId="53AB5855" w14:textId="63C5C6A0" w:rsidR="003E6602" w:rsidRPr="003E6602" w:rsidRDefault="003E6602" w:rsidP="003E6602">
            <w:pPr>
              <w:pStyle w:val="ListParagraph"/>
              <w:numPr>
                <w:ilvl w:val="0"/>
                <w:numId w:val="3"/>
              </w:numPr>
              <w:rPr>
                <w:sz w:val="20"/>
              </w:rPr>
            </w:pPr>
            <w:r>
              <w:rPr>
                <w:sz w:val="20"/>
              </w:rPr>
              <w:t xml:space="preserve">GC could </w:t>
            </w:r>
            <w:proofErr w:type="gramStart"/>
            <w:r>
              <w:rPr>
                <w:sz w:val="20"/>
              </w:rPr>
              <w:t>promote  GCEC</w:t>
            </w:r>
            <w:proofErr w:type="gramEnd"/>
            <w:r w:rsidR="006E0C6B">
              <w:rPr>
                <w:sz w:val="20"/>
              </w:rPr>
              <w:t xml:space="preserve"> to GC faculty as </w:t>
            </w:r>
            <w:r>
              <w:rPr>
                <w:sz w:val="20"/>
              </w:rPr>
              <w:t xml:space="preserve">an opportunity for </w:t>
            </w:r>
            <w:r w:rsidR="006E0C6B">
              <w:rPr>
                <w:sz w:val="20"/>
              </w:rPr>
              <w:t xml:space="preserve">active learning and diversity and inclusion activities. </w:t>
            </w:r>
          </w:p>
        </w:tc>
        <w:tc>
          <w:tcPr>
            <w:tcW w:w="2816" w:type="dxa"/>
          </w:tcPr>
          <w:p w14:paraId="5D9EEA4A" w14:textId="41433BA3" w:rsidR="003E6602" w:rsidRDefault="003E6602" w:rsidP="003E6602">
            <w:pPr>
              <w:rPr>
                <w:sz w:val="20"/>
              </w:rPr>
            </w:pPr>
            <w:r>
              <w:rPr>
                <w:sz w:val="20"/>
              </w:rPr>
              <w:t xml:space="preserve">The committee will </w:t>
            </w:r>
            <w:r w:rsidR="0077190C">
              <w:rPr>
                <w:sz w:val="20"/>
              </w:rPr>
              <w:t xml:space="preserve">discussion </w:t>
            </w:r>
            <w:r w:rsidR="00C47E8C">
              <w:rPr>
                <w:sz w:val="20"/>
              </w:rPr>
              <w:t xml:space="preserve">with Dr. </w:t>
            </w:r>
            <w:proofErr w:type="spellStart"/>
            <w:r w:rsidR="00C47E8C">
              <w:rPr>
                <w:sz w:val="20"/>
              </w:rPr>
              <w:t>Sallad</w:t>
            </w:r>
            <w:proofErr w:type="spellEnd"/>
            <w:r w:rsidR="00C47E8C">
              <w:rPr>
                <w:sz w:val="20"/>
              </w:rPr>
              <w:t xml:space="preserve"> to implement some of these ideas.</w:t>
            </w:r>
          </w:p>
        </w:tc>
      </w:tr>
      <w:tr w:rsidR="003E6602" w:rsidRPr="008B1877" w14:paraId="71A540D7" w14:textId="77777777" w:rsidTr="00BA28C2">
        <w:trPr>
          <w:trHeight w:val="674"/>
        </w:trPr>
        <w:tc>
          <w:tcPr>
            <w:tcW w:w="3132" w:type="dxa"/>
            <w:tcBorders>
              <w:left w:val="double" w:sz="4" w:space="0" w:color="auto"/>
            </w:tcBorders>
          </w:tcPr>
          <w:p w14:paraId="6FC81DEA" w14:textId="77777777" w:rsidR="003E6602" w:rsidRPr="008B1877" w:rsidRDefault="003E6602" w:rsidP="003E6602">
            <w:pPr>
              <w:rPr>
                <w:b/>
                <w:bCs/>
                <w:sz w:val="20"/>
              </w:rPr>
            </w:pPr>
            <w:r w:rsidRPr="008B1877">
              <w:rPr>
                <w:b/>
                <w:bCs/>
                <w:sz w:val="20"/>
              </w:rPr>
              <w:t>V.  New Business</w:t>
            </w:r>
          </w:p>
          <w:p w14:paraId="6B3080A8" w14:textId="77777777" w:rsidR="003E6602" w:rsidRDefault="003E6602" w:rsidP="003E6602">
            <w:pPr>
              <w:pStyle w:val="Heading1"/>
              <w:rPr>
                <w:b w:val="0"/>
                <w:bCs w:val="0"/>
                <w:sz w:val="20"/>
              </w:rPr>
            </w:pPr>
            <w:r w:rsidRPr="008B1877">
              <w:rPr>
                <w:b w:val="0"/>
                <w:bCs w:val="0"/>
                <w:sz w:val="20"/>
              </w:rPr>
              <w:t>Actions/Recommendations</w:t>
            </w:r>
          </w:p>
          <w:p w14:paraId="3EC4A78A" w14:textId="77777777" w:rsidR="003E6602" w:rsidRPr="005E16FB" w:rsidRDefault="003E6602" w:rsidP="003E6602"/>
        </w:tc>
        <w:tc>
          <w:tcPr>
            <w:tcW w:w="4608" w:type="dxa"/>
          </w:tcPr>
          <w:p w14:paraId="195C3260" w14:textId="77777777" w:rsidR="003E6602" w:rsidRPr="008B1877" w:rsidRDefault="003E6602" w:rsidP="003E6602">
            <w:pPr>
              <w:rPr>
                <w:sz w:val="20"/>
                <w:szCs w:val="20"/>
              </w:rPr>
            </w:pPr>
          </w:p>
        </w:tc>
        <w:tc>
          <w:tcPr>
            <w:tcW w:w="3484" w:type="dxa"/>
          </w:tcPr>
          <w:p w14:paraId="01054D2B" w14:textId="77777777" w:rsidR="003E6602" w:rsidRPr="00881203" w:rsidRDefault="003E6602" w:rsidP="003E6602">
            <w:pPr>
              <w:pStyle w:val="ListParagraph"/>
              <w:rPr>
                <w:sz w:val="20"/>
              </w:rPr>
            </w:pPr>
          </w:p>
        </w:tc>
        <w:tc>
          <w:tcPr>
            <w:tcW w:w="2816" w:type="dxa"/>
          </w:tcPr>
          <w:p w14:paraId="436E1841" w14:textId="77777777" w:rsidR="003E6602" w:rsidRPr="008B1877" w:rsidRDefault="003E6602" w:rsidP="003E6602">
            <w:pPr>
              <w:rPr>
                <w:sz w:val="20"/>
              </w:rPr>
            </w:pPr>
          </w:p>
        </w:tc>
      </w:tr>
      <w:tr w:rsidR="003E6602" w:rsidRPr="008B1877" w14:paraId="329BA41B" w14:textId="77777777" w:rsidTr="00BA28C2">
        <w:trPr>
          <w:trHeight w:val="940"/>
        </w:trPr>
        <w:tc>
          <w:tcPr>
            <w:tcW w:w="3132" w:type="dxa"/>
            <w:tcBorders>
              <w:left w:val="double" w:sz="4" w:space="0" w:color="auto"/>
            </w:tcBorders>
          </w:tcPr>
          <w:p w14:paraId="4611D2DC" w14:textId="77777777" w:rsidR="003E6602" w:rsidRDefault="003E6602" w:rsidP="003E6602"/>
        </w:tc>
        <w:tc>
          <w:tcPr>
            <w:tcW w:w="4608" w:type="dxa"/>
          </w:tcPr>
          <w:p w14:paraId="34D323C7" w14:textId="77777777" w:rsidR="003E6602" w:rsidRPr="008B1877" w:rsidRDefault="003E6602" w:rsidP="003E6602">
            <w:pPr>
              <w:rPr>
                <w:sz w:val="20"/>
                <w:szCs w:val="20"/>
              </w:rPr>
            </w:pPr>
          </w:p>
        </w:tc>
        <w:tc>
          <w:tcPr>
            <w:tcW w:w="3484" w:type="dxa"/>
          </w:tcPr>
          <w:p w14:paraId="23106BAD" w14:textId="77777777" w:rsidR="003E6602" w:rsidRPr="00881203" w:rsidRDefault="003E6602" w:rsidP="003E6602">
            <w:pPr>
              <w:pStyle w:val="ListParagraph"/>
              <w:rPr>
                <w:sz w:val="20"/>
              </w:rPr>
            </w:pPr>
          </w:p>
        </w:tc>
        <w:tc>
          <w:tcPr>
            <w:tcW w:w="2816" w:type="dxa"/>
          </w:tcPr>
          <w:p w14:paraId="47FF9248" w14:textId="77777777" w:rsidR="003E6602" w:rsidRPr="008B1877" w:rsidRDefault="003E6602" w:rsidP="003E6602">
            <w:pPr>
              <w:rPr>
                <w:sz w:val="20"/>
              </w:rPr>
            </w:pPr>
          </w:p>
        </w:tc>
      </w:tr>
      <w:tr w:rsidR="003E6602" w:rsidRPr="008B1877" w14:paraId="3D2E21C3" w14:textId="77777777" w:rsidTr="00BA28C2">
        <w:trPr>
          <w:trHeight w:val="719"/>
        </w:trPr>
        <w:tc>
          <w:tcPr>
            <w:tcW w:w="3132" w:type="dxa"/>
            <w:tcBorders>
              <w:left w:val="double" w:sz="4" w:space="0" w:color="auto"/>
            </w:tcBorders>
          </w:tcPr>
          <w:p w14:paraId="17F37262" w14:textId="77777777" w:rsidR="003E6602" w:rsidRPr="008B1877" w:rsidRDefault="003E6602" w:rsidP="003E6602">
            <w:pPr>
              <w:pStyle w:val="Heading1"/>
              <w:rPr>
                <w:sz w:val="20"/>
              </w:rPr>
            </w:pPr>
            <w:r w:rsidRPr="008B1877">
              <w:rPr>
                <w:sz w:val="20"/>
              </w:rPr>
              <w:t>V</w:t>
            </w:r>
            <w:r>
              <w:rPr>
                <w:sz w:val="20"/>
              </w:rPr>
              <w:t>I</w:t>
            </w:r>
            <w:r w:rsidRPr="008B1877">
              <w:rPr>
                <w:sz w:val="20"/>
              </w:rPr>
              <w:t>.  Next Meeting</w:t>
            </w:r>
          </w:p>
          <w:p w14:paraId="7177D385" w14:textId="77777777" w:rsidR="003E6602" w:rsidRPr="008B1877" w:rsidRDefault="003E6602" w:rsidP="003E6602">
            <w:pPr>
              <w:rPr>
                <w:sz w:val="20"/>
              </w:rPr>
            </w:pPr>
          </w:p>
        </w:tc>
        <w:tc>
          <w:tcPr>
            <w:tcW w:w="4608" w:type="dxa"/>
          </w:tcPr>
          <w:p w14:paraId="1CFA7ED1" w14:textId="15AAED88" w:rsidR="003E6602" w:rsidRPr="008B1877" w:rsidRDefault="003E6602" w:rsidP="003E6602">
            <w:pPr>
              <w:rPr>
                <w:sz w:val="20"/>
                <w:szCs w:val="20"/>
              </w:rPr>
            </w:pPr>
            <w:r w:rsidRPr="223890E1">
              <w:rPr>
                <w:sz w:val="20"/>
                <w:szCs w:val="20"/>
              </w:rPr>
              <w:t xml:space="preserve">Next meeting date on Friday, </w:t>
            </w:r>
            <w:r w:rsidR="00A225E8">
              <w:rPr>
                <w:sz w:val="20"/>
                <w:szCs w:val="20"/>
              </w:rPr>
              <w:t>Decem</w:t>
            </w:r>
            <w:r w:rsidRPr="223890E1">
              <w:rPr>
                <w:sz w:val="20"/>
                <w:szCs w:val="20"/>
              </w:rPr>
              <w:t>ber 2</w:t>
            </w:r>
            <w:r w:rsidRPr="223890E1">
              <w:rPr>
                <w:sz w:val="20"/>
                <w:szCs w:val="20"/>
                <w:vertAlign w:val="superscript"/>
              </w:rPr>
              <w:t>nd</w:t>
            </w:r>
            <w:r w:rsidRPr="223890E1">
              <w:rPr>
                <w:sz w:val="20"/>
                <w:szCs w:val="20"/>
              </w:rPr>
              <w:t>, 2018 at 2:00 PM in a location to be announced (202 ATKINSON is booked).</w:t>
            </w:r>
          </w:p>
        </w:tc>
        <w:tc>
          <w:tcPr>
            <w:tcW w:w="3484" w:type="dxa"/>
          </w:tcPr>
          <w:p w14:paraId="50DFE82C" w14:textId="7AB4D6CC" w:rsidR="003E6602" w:rsidRPr="008B1877" w:rsidRDefault="003E6602" w:rsidP="003E6602">
            <w:pPr>
              <w:rPr>
                <w:sz w:val="20"/>
              </w:rPr>
            </w:pPr>
            <w:r>
              <w:rPr>
                <w:sz w:val="20"/>
              </w:rPr>
              <w:t xml:space="preserve">The committee plans to continue the discussion on </w:t>
            </w:r>
            <w:proofErr w:type="gramStart"/>
            <w:r>
              <w:rPr>
                <w:sz w:val="20"/>
              </w:rPr>
              <w:t>the  GC</w:t>
            </w:r>
            <w:proofErr w:type="gramEnd"/>
            <w:r>
              <w:rPr>
                <w:sz w:val="20"/>
              </w:rPr>
              <w:t xml:space="preserve"> Early college issue</w:t>
            </w:r>
            <w:r w:rsidR="00A225E8">
              <w:rPr>
                <w:sz w:val="20"/>
              </w:rPr>
              <w:t xml:space="preserve"> and</w:t>
            </w:r>
            <w:r>
              <w:rPr>
                <w:sz w:val="20"/>
              </w:rPr>
              <w:t xml:space="preserve"> students’ Email addresses</w:t>
            </w:r>
            <w:r w:rsidR="00A225E8">
              <w:rPr>
                <w:sz w:val="20"/>
              </w:rPr>
              <w:t>.</w:t>
            </w:r>
            <w:r>
              <w:rPr>
                <w:sz w:val="20"/>
              </w:rPr>
              <w:t xml:space="preserve"> The committee is also waiting for new items to discuss.</w:t>
            </w:r>
          </w:p>
        </w:tc>
        <w:tc>
          <w:tcPr>
            <w:tcW w:w="2816" w:type="dxa"/>
          </w:tcPr>
          <w:p w14:paraId="38DACE6E" w14:textId="77777777" w:rsidR="003E6602" w:rsidRPr="008B1877" w:rsidRDefault="003E6602" w:rsidP="003E6602">
            <w:pPr>
              <w:rPr>
                <w:sz w:val="20"/>
              </w:rPr>
            </w:pPr>
          </w:p>
        </w:tc>
      </w:tr>
      <w:tr w:rsidR="003E6602" w:rsidRPr="008B1877" w14:paraId="361D1E5A" w14:textId="77777777" w:rsidTr="00BA28C2">
        <w:trPr>
          <w:trHeight w:val="548"/>
        </w:trPr>
        <w:tc>
          <w:tcPr>
            <w:tcW w:w="3132" w:type="dxa"/>
            <w:tcBorders>
              <w:left w:val="double" w:sz="4" w:space="0" w:color="auto"/>
            </w:tcBorders>
          </w:tcPr>
          <w:p w14:paraId="2DD1FA7A" w14:textId="77777777" w:rsidR="003E6602" w:rsidRPr="008B1877" w:rsidRDefault="003E6602" w:rsidP="003E6602">
            <w:pPr>
              <w:pStyle w:val="Heading1"/>
              <w:rPr>
                <w:sz w:val="20"/>
              </w:rPr>
            </w:pPr>
            <w:r w:rsidRPr="008B1877">
              <w:rPr>
                <w:sz w:val="20"/>
              </w:rPr>
              <w:t>VI</w:t>
            </w:r>
            <w:r>
              <w:rPr>
                <w:sz w:val="20"/>
              </w:rPr>
              <w:t>I</w:t>
            </w:r>
            <w:r w:rsidRPr="008B1877">
              <w:rPr>
                <w:sz w:val="20"/>
              </w:rPr>
              <w:t>.  Adjournment</w:t>
            </w:r>
          </w:p>
          <w:p w14:paraId="6B82DC7B" w14:textId="77777777" w:rsidR="003E6602" w:rsidRPr="008B1877" w:rsidRDefault="003E6602" w:rsidP="003E6602">
            <w:pPr>
              <w:rPr>
                <w:sz w:val="20"/>
              </w:rPr>
            </w:pPr>
          </w:p>
        </w:tc>
        <w:tc>
          <w:tcPr>
            <w:tcW w:w="4608" w:type="dxa"/>
          </w:tcPr>
          <w:p w14:paraId="16514370" w14:textId="286E7CCF" w:rsidR="003E6602" w:rsidRPr="008B1877" w:rsidRDefault="003E6602" w:rsidP="003E6602">
            <w:pPr>
              <w:rPr>
                <w:sz w:val="20"/>
              </w:rPr>
            </w:pPr>
            <w:r>
              <w:rPr>
                <w:sz w:val="20"/>
              </w:rPr>
              <w:t>adjourned at 3:</w:t>
            </w:r>
            <w:r w:rsidR="00A225E8">
              <w:rPr>
                <w:sz w:val="20"/>
              </w:rPr>
              <w:t>18</w:t>
            </w:r>
            <w:r>
              <w:rPr>
                <w:sz w:val="20"/>
              </w:rPr>
              <w:t xml:space="preserve"> pm. </w:t>
            </w:r>
          </w:p>
        </w:tc>
        <w:tc>
          <w:tcPr>
            <w:tcW w:w="3484" w:type="dxa"/>
          </w:tcPr>
          <w:p w14:paraId="4694D0C4" w14:textId="77777777" w:rsidR="003E6602" w:rsidRPr="008B1877" w:rsidRDefault="003E6602" w:rsidP="003E6602">
            <w:pPr>
              <w:rPr>
                <w:sz w:val="20"/>
              </w:rPr>
            </w:pPr>
          </w:p>
        </w:tc>
        <w:tc>
          <w:tcPr>
            <w:tcW w:w="2816" w:type="dxa"/>
          </w:tcPr>
          <w:p w14:paraId="5619C811" w14:textId="77777777" w:rsidR="003E6602" w:rsidRPr="008B1877" w:rsidRDefault="003E6602" w:rsidP="003E6602">
            <w:pPr>
              <w:rPr>
                <w:sz w:val="20"/>
              </w:rPr>
            </w:pPr>
          </w:p>
        </w:tc>
      </w:tr>
    </w:tbl>
    <w:p w14:paraId="162224EF" w14:textId="77777777" w:rsidR="003E6602" w:rsidRPr="008B1877" w:rsidRDefault="003E6602" w:rsidP="003E6602">
      <w:pPr>
        <w:tabs>
          <w:tab w:val="left" w:pos="8500"/>
        </w:tabs>
        <w:rPr>
          <w:sz w:val="20"/>
        </w:rPr>
      </w:pPr>
      <w:r w:rsidRPr="008B1877">
        <w:rPr>
          <w:sz w:val="20"/>
        </w:rPr>
        <w:tab/>
      </w:r>
    </w:p>
    <w:p w14:paraId="36EFAE2E" w14:textId="77777777" w:rsidR="003E6602" w:rsidRPr="00CB2506" w:rsidRDefault="003E6602" w:rsidP="003E6602">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23F9EDE2" w14:textId="77777777" w:rsidR="003E6602" w:rsidRPr="00CB2506" w:rsidRDefault="003E6602" w:rsidP="003E6602">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4627C268" w14:textId="77777777" w:rsidR="003E6602" w:rsidRPr="00CB2506" w:rsidRDefault="003E6602" w:rsidP="003E6602">
      <w:pPr>
        <w:rPr>
          <w:sz w:val="20"/>
          <w:szCs w:val="20"/>
        </w:rPr>
      </w:pPr>
      <w:r w:rsidRPr="00CB2506">
        <w:rPr>
          <w:sz w:val="20"/>
          <w:szCs w:val="20"/>
        </w:rPr>
        <w:t xml:space="preserve">Second: </w:t>
      </w:r>
      <w:r w:rsidRPr="00CB2506">
        <w:rPr>
          <w:sz w:val="20"/>
          <w:szCs w:val="20"/>
        </w:rPr>
        <w:tab/>
        <w:t xml:space="preserve">Posted to the Minutes Website </w:t>
      </w:r>
    </w:p>
    <w:p w14:paraId="52FED10B" w14:textId="1F0B409A" w:rsidR="003E6602" w:rsidRDefault="0013089E" w:rsidP="0013089E">
      <w:pPr>
        <w:ind w:left="8640" w:firstLine="720"/>
        <w:rPr>
          <w:sz w:val="20"/>
        </w:rPr>
      </w:pPr>
      <w:r>
        <w:rPr>
          <w:noProof/>
          <w:sz w:val="20"/>
        </w:rPr>
        <w:drawing>
          <wp:inline distT="0" distB="0" distL="0" distR="0" wp14:anchorId="1C39BBC2" wp14:editId="50A36FF6">
            <wp:extent cx="1786255" cy="62487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226" cy="674889"/>
                    </a:xfrm>
                    <a:prstGeom prst="rect">
                      <a:avLst/>
                    </a:prstGeom>
                  </pic:spPr>
                </pic:pic>
              </a:graphicData>
            </a:graphic>
          </wp:inline>
        </w:drawing>
      </w:r>
    </w:p>
    <w:p w14:paraId="14A684BD" w14:textId="77777777" w:rsidR="003E6602" w:rsidRDefault="003E6602" w:rsidP="003E6602">
      <w:pPr>
        <w:rPr>
          <w:sz w:val="20"/>
        </w:rPr>
      </w:pPr>
    </w:p>
    <w:p w14:paraId="533F1629" w14:textId="77777777" w:rsidR="003E6602" w:rsidRPr="008B1877" w:rsidRDefault="003E6602" w:rsidP="003E6602">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3641F205" w14:textId="77777777" w:rsidR="003E6602" w:rsidRPr="008B1877" w:rsidRDefault="003E6602" w:rsidP="003E6602">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1AEE7C77" w14:textId="77777777" w:rsidR="003E6602" w:rsidRPr="001E511A" w:rsidRDefault="003E6602" w:rsidP="003E6602">
      <w:pPr>
        <w:rPr>
          <w:color w:val="FF0000"/>
          <w:sz w:val="20"/>
        </w:rPr>
      </w:pPr>
      <w:r>
        <w:rPr>
          <w:b/>
          <w:bCs/>
        </w:rPr>
        <w:t>Guidance</w:t>
      </w:r>
      <w:r w:rsidRPr="008B1877">
        <w:rPr>
          <w:sz w:val="20"/>
        </w:rPr>
        <w:br w:type="page"/>
      </w:r>
    </w:p>
    <w:p w14:paraId="4A29A21E" w14:textId="77777777" w:rsidR="003E6602" w:rsidRPr="00B11C50" w:rsidRDefault="003E6602" w:rsidP="003E6602">
      <w:pPr>
        <w:rPr>
          <w:b/>
          <w:bCs/>
          <w:smallCaps/>
          <w:sz w:val="28"/>
          <w:szCs w:val="28"/>
          <w:u w:val="single"/>
        </w:rPr>
      </w:pPr>
      <w:r w:rsidRPr="00B11C50">
        <w:rPr>
          <w:b/>
          <w:bCs/>
          <w:smallCaps/>
          <w:sz w:val="28"/>
          <w:szCs w:val="28"/>
        </w:rPr>
        <w:lastRenderedPageBreak/>
        <w:t xml:space="preserve">Committee Name:  </w:t>
      </w:r>
      <w:r>
        <w:rPr>
          <w:b/>
          <w:bCs/>
          <w:smallCaps/>
          <w:sz w:val="28"/>
          <w:szCs w:val="28"/>
        </w:rPr>
        <w:t xml:space="preserve">SAPC </w:t>
      </w:r>
    </w:p>
    <w:p w14:paraId="3A3D3E47" w14:textId="77777777" w:rsidR="003E6602" w:rsidRPr="00B11C50" w:rsidRDefault="003E6602" w:rsidP="003E6602">
      <w:pPr>
        <w:rPr>
          <w:b/>
          <w:bCs/>
          <w:smallCaps/>
          <w:sz w:val="28"/>
          <w:szCs w:val="28"/>
          <w:u w:val="single"/>
        </w:rPr>
      </w:pPr>
      <w:r w:rsidRPr="00B11C50">
        <w:rPr>
          <w:b/>
          <w:bCs/>
          <w:smallCaps/>
          <w:sz w:val="28"/>
          <w:szCs w:val="28"/>
        </w:rPr>
        <w:t xml:space="preserve">Committee Officers: </w:t>
      </w:r>
      <w:r>
        <w:rPr>
          <w:bCs/>
          <w:smallCaps/>
          <w:sz w:val="28"/>
          <w:szCs w:val="28"/>
        </w:rPr>
        <w:t>Guy Biyogmam</w:t>
      </w:r>
      <w:r w:rsidRPr="00F12B36">
        <w:rPr>
          <w:bCs/>
          <w:smallCaps/>
          <w:sz w:val="28"/>
          <w:szCs w:val="28"/>
        </w:rPr>
        <w:t xml:space="preserve"> (Secretary)</w:t>
      </w:r>
    </w:p>
    <w:p w14:paraId="5A8AFA6A" w14:textId="77777777" w:rsidR="003E6602" w:rsidRPr="00B11C50" w:rsidRDefault="003E6602" w:rsidP="003E6602">
      <w:pPr>
        <w:rPr>
          <w:b/>
          <w:bCs/>
          <w:smallCaps/>
          <w:sz w:val="28"/>
          <w:szCs w:val="28"/>
          <w:u w:val="single"/>
        </w:rPr>
      </w:pPr>
      <w:r w:rsidRPr="00B11C50">
        <w:rPr>
          <w:b/>
          <w:bCs/>
          <w:smallCaps/>
          <w:sz w:val="28"/>
          <w:szCs w:val="28"/>
        </w:rPr>
        <w:t>Academic Year</w:t>
      </w:r>
      <w:r w:rsidRPr="00F12B36">
        <w:rPr>
          <w:bCs/>
          <w:smallCaps/>
          <w:sz w:val="28"/>
          <w:szCs w:val="28"/>
        </w:rPr>
        <w:t xml:space="preserve">: </w:t>
      </w:r>
      <w:r>
        <w:rPr>
          <w:bCs/>
          <w:smallCaps/>
          <w:sz w:val="28"/>
          <w:szCs w:val="28"/>
        </w:rPr>
        <w:t>2018</w:t>
      </w:r>
      <w:r w:rsidRPr="00F12B36">
        <w:rPr>
          <w:bCs/>
          <w:smallCaps/>
          <w:sz w:val="28"/>
          <w:szCs w:val="28"/>
        </w:rPr>
        <w:t>-201</w:t>
      </w:r>
      <w:r>
        <w:rPr>
          <w:bCs/>
          <w:smallCaps/>
          <w:sz w:val="28"/>
          <w:szCs w:val="28"/>
        </w:rPr>
        <w:t>9</w:t>
      </w:r>
    </w:p>
    <w:p w14:paraId="20B59F6F" w14:textId="77777777" w:rsidR="003E6602" w:rsidRPr="00B11C50" w:rsidRDefault="003E6602" w:rsidP="003E6602">
      <w:pPr>
        <w:rPr>
          <w:b/>
          <w:sz w:val="28"/>
          <w:szCs w:val="28"/>
        </w:rPr>
      </w:pPr>
    </w:p>
    <w:p w14:paraId="72B22084" w14:textId="77777777" w:rsidR="003E6602" w:rsidRPr="00B11C50" w:rsidRDefault="003E6602" w:rsidP="003E6602">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369654D3" w14:textId="77777777" w:rsidR="003E6602" w:rsidRPr="00B11C50" w:rsidRDefault="003E6602" w:rsidP="003E6602">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142"/>
        <w:gridCol w:w="1060"/>
        <w:gridCol w:w="1042"/>
        <w:gridCol w:w="1125"/>
        <w:gridCol w:w="1060"/>
        <w:gridCol w:w="1060"/>
        <w:gridCol w:w="1060"/>
        <w:gridCol w:w="1060"/>
        <w:gridCol w:w="1061"/>
      </w:tblGrid>
      <w:tr w:rsidR="003E6602" w:rsidRPr="0014666D" w14:paraId="3CD219F5" w14:textId="77777777" w:rsidTr="00BA28C2">
        <w:trPr>
          <w:trHeight w:val="348"/>
        </w:trPr>
        <w:tc>
          <w:tcPr>
            <w:tcW w:w="1552" w:type="dxa"/>
          </w:tcPr>
          <w:p w14:paraId="4040F9A5" w14:textId="77777777" w:rsidR="003E6602" w:rsidRPr="0014666D" w:rsidRDefault="003E6602" w:rsidP="00BA28C2">
            <w:pPr>
              <w:ind w:left="180"/>
              <w:rPr>
                <w:sz w:val="20"/>
                <w:highlight w:val="lightGray"/>
              </w:rPr>
            </w:pPr>
          </w:p>
        </w:tc>
        <w:tc>
          <w:tcPr>
            <w:tcW w:w="11372" w:type="dxa"/>
            <w:gridSpan w:val="10"/>
          </w:tcPr>
          <w:p w14:paraId="17B6045D" w14:textId="77777777" w:rsidR="003E6602" w:rsidRPr="0014666D" w:rsidRDefault="003E6602" w:rsidP="00BA28C2">
            <w:pPr>
              <w:ind w:left="180"/>
              <w:rPr>
                <w:sz w:val="20"/>
                <w:highlight w:val="lightGray"/>
              </w:rPr>
            </w:pPr>
          </w:p>
        </w:tc>
      </w:tr>
      <w:tr w:rsidR="003E6602" w:rsidRPr="0014666D" w14:paraId="3632D759"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633AB25B" w14:textId="77777777" w:rsidR="003E6602" w:rsidRPr="0014666D" w:rsidRDefault="003E6602" w:rsidP="00BA28C2">
            <w:pPr>
              <w:rPr>
                <w:sz w:val="20"/>
              </w:rPr>
            </w:pPr>
            <w:r w:rsidRPr="0014666D">
              <w:rPr>
                <w:sz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5DD92B8B" w14:textId="77777777" w:rsidR="003E6602" w:rsidRPr="0014666D" w:rsidRDefault="003E6602" w:rsidP="00BA28C2">
            <w:pPr>
              <w:jc w:val="center"/>
              <w:rPr>
                <w:sz w:val="20"/>
              </w:rPr>
            </w:pPr>
            <w:r>
              <w:rPr>
                <w:sz w:val="20"/>
              </w:rPr>
              <w:t>04/27/2018</w:t>
            </w:r>
          </w:p>
        </w:tc>
        <w:tc>
          <w:tcPr>
            <w:tcW w:w="1060" w:type="dxa"/>
            <w:tcBorders>
              <w:top w:val="single" w:sz="4" w:space="0" w:color="auto"/>
              <w:left w:val="single" w:sz="4" w:space="0" w:color="auto"/>
              <w:bottom w:val="single" w:sz="4" w:space="0" w:color="auto"/>
              <w:right w:val="single" w:sz="4" w:space="0" w:color="auto"/>
            </w:tcBorders>
            <w:vAlign w:val="center"/>
          </w:tcPr>
          <w:p w14:paraId="6F684F35" w14:textId="77777777" w:rsidR="003E6602" w:rsidRPr="0014666D" w:rsidRDefault="003E6602" w:rsidP="00BA28C2">
            <w:pPr>
              <w:jc w:val="center"/>
              <w:rPr>
                <w:sz w:val="20"/>
              </w:rPr>
            </w:pPr>
            <w:r>
              <w:rPr>
                <w:sz w:val="20"/>
              </w:rPr>
              <w:t>8/14/2018</w:t>
            </w:r>
          </w:p>
        </w:tc>
        <w:tc>
          <w:tcPr>
            <w:tcW w:w="1042" w:type="dxa"/>
            <w:tcBorders>
              <w:top w:val="single" w:sz="4" w:space="0" w:color="auto"/>
              <w:left w:val="single" w:sz="4" w:space="0" w:color="auto"/>
              <w:bottom w:val="single" w:sz="4" w:space="0" w:color="auto"/>
              <w:right w:val="single" w:sz="4" w:space="0" w:color="auto"/>
            </w:tcBorders>
            <w:vAlign w:val="center"/>
          </w:tcPr>
          <w:p w14:paraId="0FB38AAF" w14:textId="77777777" w:rsidR="003E6602" w:rsidRPr="0014666D" w:rsidRDefault="003E6602" w:rsidP="00BA28C2">
            <w:pPr>
              <w:jc w:val="center"/>
              <w:rPr>
                <w:sz w:val="20"/>
              </w:rPr>
            </w:pPr>
            <w:r>
              <w:rPr>
                <w:sz w:val="20"/>
              </w:rPr>
              <w:t>9/6/2018</w:t>
            </w:r>
          </w:p>
        </w:tc>
        <w:tc>
          <w:tcPr>
            <w:tcW w:w="1125" w:type="dxa"/>
            <w:tcBorders>
              <w:top w:val="single" w:sz="4" w:space="0" w:color="auto"/>
              <w:left w:val="single" w:sz="4" w:space="0" w:color="auto"/>
              <w:bottom w:val="single" w:sz="4" w:space="0" w:color="auto"/>
              <w:right w:val="single" w:sz="4" w:space="0" w:color="auto"/>
            </w:tcBorders>
            <w:vAlign w:val="center"/>
          </w:tcPr>
          <w:p w14:paraId="75DC1ABC" w14:textId="77777777" w:rsidR="003E6602" w:rsidRPr="0014666D" w:rsidRDefault="003E6602" w:rsidP="00BA28C2">
            <w:pPr>
              <w:jc w:val="center"/>
              <w:rPr>
                <w:sz w:val="20"/>
              </w:rPr>
            </w:pPr>
            <w:r>
              <w:rPr>
                <w:sz w:val="20"/>
              </w:rPr>
              <w:t>10/5/2018</w:t>
            </w:r>
          </w:p>
        </w:tc>
        <w:tc>
          <w:tcPr>
            <w:tcW w:w="1060" w:type="dxa"/>
            <w:tcBorders>
              <w:top w:val="single" w:sz="4" w:space="0" w:color="auto"/>
              <w:left w:val="single" w:sz="4" w:space="0" w:color="auto"/>
              <w:bottom w:val="single" w:sz="4" w:space="0" w:color="auto"/>
              <w:right w:val="single" w:sz="4" w:space="0" w:color="auto"/>
            </w:tcBorders>
            <w:vAlign w:val="center"/>
          </w:tcPr>
          <w:p w14:paraId="17FAA339" w14:textId="2152FB13" w:rsidR="003E6602" w:rsidRPr="0014666D" w:rsidRDefault="003D77B9" w:rsidP="00BA28C2">
            <w:pPr>
              <w:jc w:val="center"/>
              <w:rPr>
                <w:sz w:val="20"/>
              </w:rPr>
            </w:pPr>
            <w:r>
              <w:rPr>
                <w:sz w:val="20"/>
              </w:rPr>
              <w:t>11/2/2018</w:t>
            </w:r>
          </w:p>
        </w:tc>
        <w:tc>
          <w:tcPr>
            <w:tcW w:w="1060" w:type="dxa"/>
            <w:tcBorders>
              <w:top w:val="single" w:sz="4" w:space="0" w:color="auto"/>
              <w:left w:val="single" w:sz="4" w:space="0" w:color="auto"/>
              <w:bottom w:val="single" w:sz="4" w:space="0" w:color="auto"/>
              <w:right w:val="single" w:sz="4" w:space="0" w:color="auto"/>
            </w:tcBorders>
            <w:vAlign w:val="center"/>
          </w:tcPr>
          <w:p w14:paraId="05547E2E" w14:textId="77777777" w:rsidR="003E6602" w:rsidRPr="0014666D" w:rsidRDefault="003E6602" w:rsidP="00BA28C2">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15794E3B" w14:textId="77777777" w:rsidR="003E6602" w:rsidRPr="0014666D" w:rsidRDefault="003E6602" w:rsidP="00BA28C2">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9BAE4A7" w14:textId="77777777" w:rsidR="003E6602" w:rsidRPr="0014666D" w:rsidRDefault="003E6602" w:rsidP="00BA28C2">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41E2D5DA" w14:textId="77777777" w:rsidR="003E6602" w:rsidRPr="0014666D" w:rsidRDefault="003E6602" w:rsidP="00BA28C2">
            <w:pPr>
              <w:jc w:val="center"/>
              <w:rPr>
                <w:sz w:val="20"/>
              </w:rPr>
            </w:pPr>
          </w:p>
        </w:tc>
      </w:tr>
      <w:tr w:rsidR="003E6602" w:rsidRPr="0014666D" w14:paraId="4A6D555B"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77C524A" w14:textId="77777777" w:rsidR="003E6602" w:rsidRPr="0014666D" w:rsidRDefault="003E6602" w:rsidP="00BA28C2">
            <w:r>
              <w:t>Guy Biyogmam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6DBC5F"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05A09"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AD6B8"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3C4DAD"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7CB0DA" w14:textId="0776CE44"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996E36"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2617B5"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6871F7"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8E8EA31" w14:textId="77777777" w:rsidR="003E6602" w:rsidRPr="000507F8" w:rsidRDefault="003E6602" w:rsidP="00BA28C2">
            <w:pPr>
              <w:rPr>
                <w:sz w:val="36"/>
                <w:szCs w:val="36"/>
              </w:rPr>
            </w:pPr>
          </w:p>
        </w:tc>
      </w:tr>
      <w:tr w:rsidR="003E6602" w:rsidRPr="0014666D" w14:paraId="231FD80B"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F70720D" w14:textId="77777777" w:rsidR="003E6602" w:rsidRPr="0014666D" w:rsidRDefault="003E6602" w:rsidP="00BA28C2">
            <w:r>
              <w:t xml:space="preserve">Kat </w:t>
            </w:r>
            <w:proofErr w:type="spellStart"/>
            <w:r>
              <w:t>Capstick</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D44F6F"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F8590D" w14:textId="77777777" w:rsidR="003E6602" w:rsidRPr="00585BE7" w:rsidRDefault="003E6602" w:rsidP="00BA28C2">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7D07CA" w14:textId="77777777" w:rsidR="003E6602" w:rsidRPr="00585BE7" w:rsidRDefault="003E6602" w:rsidP="00BA28C2">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A08F78"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ACEC8C" w14:textId="73D3A951"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FB9DBD"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DF1E33"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964964"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28A6A60" w14:textId="77777777" w:rsidR="003E6602" w:rsidRPr="000507F8" w:rsidRDefault="003E6602" w:rsidP="00BA28C2">
            <w:pPr>
              <w:rPr>
                <w:sz w:val="36"/>
                <w:szCs w:val="36"/>
              </w:rPr>
            </w:pPr>
          </w:p>
        </w:tc>
      </w:tr>
      <w:tr w:rsidR="003E6602" w:rsidRPr="0014666D" w14:paraId="0F2D0611"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7AFD871" w14:textId="77777777" w:rsidR="003E6602" w:rsidRPr="0014666D" w:rsidRDefault="003E6602" w:rsidP="00BA28C2">
            <w:r>
              <w:t>Paulette Cross</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F349A"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D1B5"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B6FDD2"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343EDF" w14:textId="77777777" w:rsidR="003E6602" w:rsidRPr="00585BE7" w:rsidRDefault="003E6602" w:rsidP="00BA28C2">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5CEC31" w14:textId="1A13857C"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DE055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7ED56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CEC18"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E89FFF3" w14:textId="77777777" w:rsidR="003E6602" w:rsidRPr="000507F8" w:rsidRDefault="003E6602" w:rsidP="00BA28C2">
            <w:pPr>
              <w:rPr>
                <w:sz w:val="36"/>
                <w:szCs w:val="36"/>
              </w:rPr>
            </w:pPr>
          </w:p>
        </w:tc>
      </w:tr>
      <w:tr w:rsidR="003E6602" w:rsidRPr="0014666D" w14:paraId="2FFD04B8"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D4E6629" w14:textId="77777777" w:rsidR="003E6602" w:rsidRPr="0014666D" w:rsidRDefault="003E6602" w:rsidP="00BA28C2">
            <w:pPr>
              <w:rPr>
                <w:sz w:val="20"/>
              </w:rPr>
            </w:pPr>
            <w:proofErr w:type="spellStart"/>
            <w:r>
              <w:t>Jaira</w:t>
            </w:r>
            <w:proofErr w:type="spellEnd"/>
            <w:r>
              <w:t xml:space="preserve"> Dye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3B1FE46"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7492ED" w14:textId="77777777" w:rsidR="003E6602" w:rsidRPr="00585BE7" w:rsidRDefault="003E6602" w:rsidP="00BA28C2">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58397"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5E423"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DF9F8" w14:textId="04C880E5" w:rsidR="003E6602" w:rsidRPr="000507F8" w:rsidRDefault="00B42029" w:rsidP="00BA28C2">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B5E1B"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9628CC"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A7DEAC"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F1627AE" w14:textId="77777777" w:rsidR="003E6602" w:rsidRPr="000507F8" w:rsidRDefault="003E6602" w:rsidP="00BA28C2">
            <w:pPr>
              <w:rPr>
                <w:sz w:val="36"/>
                <w:szCs w:val="36"/>
              </w:rPr>
            </w:pPr>
          </w:p>
        </w:tc>
      </w:tr>
      <w:tr w:rsidR="003E6602" w:rsidRPr="0014666D" w14:paraId="4C345A38"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8AADDC3" w14:textId="77777777" w:rsidR="003E6602" w:rsidRPr="0014666D" w:rsidRDefault="003E6602" w:rsidP="00BA28C2">
            <w:pPr>
              <w:rPr>
                <w:sz w:val="20"/>
              </w:rPr>
            </w:pPr>
            <w:r>
              <w:t>Monica Ketchie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0A504A"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7078B"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A91F43"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2116EB"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791D73" w14:textId="389E30BF"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6B83B7"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A8F380"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923E2E"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0684BE4" w14:textId="77777777" w:rsidR="003E6602" w:rsidRPr="000507F8" w:rsidRDefault="003E6602" w:rsidP="00BA28C2">
            <w:pPr>
              <w:rPr>
                <w:sz w:val="36"/>
                <w:szCs w:val="36"/>
              </w:rPr>
            </w:pPr>
          </w:p>
        </w:tc>
      </w:tr>
      <w:tr w:rsidR="003E6602" w:rsidRPr="0014666D" w14:paraId="47A3BB78"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F7601DE" w14:textId="77777777" w:rsidR="003E6602" w:rsidRPr="0014666D" w:rsidRDefault="003E6602" w:rsidP="00BA28C2">
            <w:pPr>
              <w:rPr>
                <w:sz w:val="20"/>
              </w:rPr>
            </w:pPr>
            <w:r>
              <w:t>Amelia Lord</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326E3A"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BB72F9" w14:textId="77777777" w:rsidR="003E6602" w:rsidRPr="00585BE7" w:rsidRDefault="003E6602" w:rsidP="00BA28C2">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36945E"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E6D927" w14:textId="77777777" w:rsidR="003E6602" w:rsidRPr="00585BE7" w:rsidRDefault="003E6602" w:rsidP="00BA28C2">
            <w:pPr>
              <w:rPr>
                <w:sz w:val="36"/>
                <w:szCs w:val="36"/>
              </w:rPr>
            </w:pPr>
            <w:r w:rsidRPr="223890E1">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58283" w14:textId="27C0F01F"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0CB129"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F5360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25A279"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2D6DB31" w14:textId="77777777" w:rsidR="003E6602" w:rsidRPr="000507F8" w:rsidRDefault="003E6602" w:rsidP="00BA28C2">
            <w:pPr>
              <w:rPr>
                <w:sz w:val="36"/>
                <w:szCs w:val="36"/>
              </w:rPr>
            </w:pPr>
          </w:p>
        </w:tc>
      </w:tr>
      <w:tr w:rsidR="003E6602" w:rsidRPr="0014666D" w14:paraId="48B99E17"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F5BCE2C" w14:textId="77777777" w:rsidR="003E6602" w:rsidRPr="0014666D" w:rsidRDefault="003E6602" w:rsidP="00BA28C2">
            <w:r>
              <w:t>Amy Pinney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001572F"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7A80D0"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AC8420"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55B44B"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F24DAE" w14:textId="2FC89BD8"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ADB0A"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1D0DE"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46C45F"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9E81D52" w14:textId="77777777" w:rsidR="003E6602" w:rsidRPr="000507F8" w:rsidRDefault="003E6602" w:rsidP="00BA28C2">
            <w:pPr>
              <w:rPr>
                <w:sz w:val="36"/>
                <w:szCs w:val="36"/>
              </w:rPr>
            </w:pPr>
          </w:p>
        </w:tc>
      </w:tr>
      <w:tr w:rsidR="003E6602" w:rsidRPr="0014666D" w14:paraId="7D608A24"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F2C741" w14:textId="77777777" w:rsidR="003E6602" w:rsidRPr="0014666D" w:rsidRDefault="003E6602" w:rsidP="00BA28C2">
            <w:pPr>
              <w:rPr>
                <w:sz w:val="20"/>
              </w:rPr>
            </w:pPr>
            <w:r>
              <w:t>Laverne Renfroe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D2B57E"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5899B69"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2B1BCF8E"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64F64E34" w14:textId="77777777" w:rsidR="003E6602" w:rsidRPr="00585BE7" w:rsidRDefault="003E6602" w:rsidP="00BA28C2">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8231601" w14:textId="3E0F8B5B" w:rsidR="003E6602" w:rsidRPr="000507F8" w:rsidRDefault="003D77B9"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50FFA88"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0B08E6"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61430E"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15678AE" w14:textId="77777777" w:rsidR="003E6602" w:rsidRPr="000507F8" w:rsidRDefault="003E6602" w:rsidP="00BA28C2">
            <w:pPr>
              <w:rPr>
                <w:sz w:val="36"/>
                <w:szCs w:val="36"/>
              </w:rPr>
            </w:pPr>
          </w:p>
        </w:tc>
      </w:tr>
      <w:tr w:rsidR="003E6602" w:rsidRPr="0014666D" w14:paraId="7BF64D8D"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BA08C99" w14:textId="77777777" w:rsidR="003E6602" w:rsidRPr="0014666D" w:rsidRDefault="003E6602" w:rsidP="00BA28C2">
            <w:pPr>
              <w:rPr>
                <w:sz w:val="20"/>
              </w:rPr>
            </w:pPr>
            <w:r>
              <w:t>Mary Catherine Rogers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3EBDCB"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040A75" w14:textId="77777777" w:rsidR="003E6602" w:rsidRPr="00585BE7" w:rsidRDefault="003E6602" w:rsidP="00BA28C2">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5112120E" w14:textId="77777777" w:rsidR="003E6602" w:rsidRPr="00585BE7" w:rsidRDefault="003E6602" w:rsidP="00BA28C2">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3D4B7DF9"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2C9FF6" w14:textId="73A4C3FA" w:rsidR="003E6602" w:rsidRPr="000507F8" w:rsidRDefault="006669C2"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F01666E"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3C3371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246E5A"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7AA511C" w14:textId="77777777" w:rsidR="003E6602" w:rsidRPr="000507F8" w:rsidRDefault="003E6602" w:rsidP="00BA28C2">
            <w:pPr>
              <w:rPr>
                <w:sz w:val="36"/>
                <w:szCs w:val="36"/>
              </w:rPr>
            </w:pPr>
          </w:p>
        </w:tc>
      </w:tr>
      <w:tr w:rsidR="003E6602" w:rsidRPr="0014666D" w14:paraId="0BEE5721"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30A04C6" w14:textId="77777777" w:rsidR="003E6602" w:rsidRPr="0014666D" w:rsidRDefault="003E6602" w:rsidP="00BA28C2">
            <w:pPr>
              <w:rPr>
                <w:sz w:val="20"/>
              </w:rPr>
            </w:pPr>
            <w:r>
              <w:t>Brandon Samples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265DECC"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920FACC"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414230E9"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235B3B74" w14:textId="77777777" w:rsidR="003E6602" w:rsidRPr="00585BE7" w:rsidRDefault="003E6602" w:rsidP="00BA28C2">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E049EB0" w14:textId="12FF4782" w:rsidR="003E6602" w:rsidRPr="000507F8" w:rsidRDefault="006669C2" w:rsidP="00BA28C2">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248C61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CE34508"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5DC08FE"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551BDE1" w14:textId="77777777" w:rsidR="003E6602" w:rsidRPr="000507F8" w:rsidRDefault="003E6602" w:rsidP="00BA28C2">
            <w:pPr>
              <w:rPr>
                <w:sz w:val="36"/>
                <w:szCs w:val="36"/>
              </w:rPr>
            </w:pPr>
          </w:p>
        </w:tc>
      </w:tr>
      <w:tr w:rsidR="003E6602" w:rsidRPr="0014666D" w14:paraId="6B7C9BCA"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5191402A" w14:textId="77777777" w:rsidR="003E6602" w:rsidRPr="0014666D" w:rsidRDefault="003E6602" w:rsidP="00BA28C2">
            <w:pPr>
              <w:rPr>
                <w:sz w:val="20"/>
              </w:rPr>
            </w:pPr>
            <w:r>
              <w:t>Joanna Schwartz</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C57676B"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275DBE" w14:textId="77777777" w:rsidR="003E6602" w:rsidRPr="00585BE7" w:rsidRDefault="003E6602" w:rsidP="00BA28C2">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1144351E" w14:textId="77777777" w:rsidR="003E6602" w:rsidRPr="00585BE7" w:rsidRDefault="003E6602" w:rsidP="00BA28C2">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00B67361"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274FB8B" w14:textId="6666F91A" w:rsidR="003E6602" w:rsidRPr="000507F8" w:rsidRDefault="006669C2" w:rsidP="00BA28C2">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CE30341"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C008816"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B71AC07"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E16216" w14:textId="77777777" w:rsidR="003E6602" w:rsidRPr="000507F8" w:rsidRDefault="003E6602" w:rsidP="00BA28C2">
            <w:pPr>
              <w:rPr>
                <w:sz w:val="36"/>
                <w:szCs w:val="36"/>
              </w:rPr>
            </w:pPr>
          </w:p>
        </w:tc>
      </w:tr>
      <w:tr w:rsidR="003E6602" w:rsidRPr="0014666D" w14:paraId="6D0D863E"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6717E42" w14:textId="77777777" w:rsidR="003E6602" w:rsidRPr="00320503" w:rsidRDefault="003E6602" w:rsidP="00BA28C2">
            <w:r>
              <w:t>Rachel Spradley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B0576C7"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BAA911A" w14:textId="77777777" w:rsidR="003E6602" w:rsidRPr="00585BE7" w:rsidRDefault="003E6602" w:rsidP="00BA28C2">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698D5FFE" w14:textId="77777777" w:rsidR="003E6602" w:rsidRPr="00585BE7" w:rsidRDefault="003E6602" w:rsidP="00BA28C2">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6FA89366" w14:textId="77777777" w:rsidR="003E6602" w:rsidRPr="00585BE7" w:rsidRDefault="003E6602" w:rsidP="00BA28C2">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12BA11F" w14:textId="28A48976" w:rsidR="003E6602" w:rsidRPr="000507F8" w:rsidRDefault="006669C2" w:rsidP="00BA28C2">
            <w:pP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D0FFD8"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9F3FCA6" w14:textId="77777777" w:rsidR="003E6602" w:rsidRPr="000507F8" w:rsidRDefault="003E6602" w:rsidP="00BA28C2">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0305DD3" w14:textId="77777777" w:rsidR="003E6602" w:rsidRPr="000507F8" w:rsidRDefault="003E6602" w:rsidP="00BA28C2">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A8C2251" w14:textId="77777777" w:rsidR="003E6602" w:rsidRPr="000507F8" w:rsidRDefault="003E6602" w:rsidP="00BA28C2">
            <w:pPr>
              <w:rPr>
                <w:sz w:val="36"/>
                <w:szCs w:val="36"/>
              </w:rPr>
            </w:pPr>
          </w:p>
        </w:tc>
      </w:tr>
      <w:tr w:rsidR="003E6602" w:rsidRPr="0014666D" w14:paraId="6C453887" w14:textId="77777777" w:rsidTr="00BA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3AE3EC70" w14:textId="77777777" w:rsidR="003E6602" w:rsidRPr="00515298" w:rsidRDefault="003E6602" w:rsidP="00BA28C2">
            <w:r w:rsidRPr="00515298">
              <w:t>Kevin Blanch</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4F25E87" w14:textId="77777777" w:rsidR="003E6602" w:rsidRPr="00585BE7" w:rsidRDefault="003E6602" w:rsidP="00BA28C2">
            <w:pPr>
              <w:rPr>
                <w:sz w:val="36"/>
                <w:szCs w:val="36"/>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12132B6" w14:textId="77777777" w:rsidR="003E6602" w:rsidRPr="00585BE7" w:rsidRDefault="003E6602" w:rsidP="00BA28C2">
            <w:pPr>
              <w:rPr>
                <w:sz w:val="36"/>
                <w:szCs w:val="36"/>
              </w:rPr>
            </w:pPr>
          </w:p>
        </w:tc>
        <w:tc>
          <w:tcPr>
            <w:tcW w:w="1042" w:type="dxa"/>
            <w:tcBorders>
              <w:top w:val="single" w:sz="4" w:space="0" w:color="auto"/>
              <w:left w:val="single" w:sz="4" w:space="0" w:color="auto"/>
              <w:bottom w:val="double" w:sz="4" w:space="0" w:color="auto"/>
              <w:right w:val="single" w:sz="4" w:space="0" w:color="auto"/>
            </w:tcBorders>
            <w:shd w:val="clear" w:color="auto" w:fill="auto"/>
            <w:vAlign w:val="bottom"/>
          </w:tcPr>
          <w:p w14:paraId="21A36FDF" w14:textId="77777777" w:rsidR="003E6602" w:rsidRPr="00585BE7" w:rsidRDefault="003E6602" w:rsidP="00BA28C2">
            <w:pPr>
              <w:rPr>
                <w:sz w:val="36"/>
                <w:szCs w:val="36"/>
              </w:rPr>
            </w:pPr>
            <w:r w:rsidRPr="00585BE7">
              <w:rPr>
                <w:sz w:val="36"/>
                <w:szCs w:val="36"/>
              </w:rPr>
              <w:t>P</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bottom"/>
          </w:tcPr>
          <w:p w14:paraId="16078C51" w14:textId="77777777" w:rsidR="003E6602" w:rsidRPr="00585BE7" w:rsidRDefault="003E6602" w:rsidP="00BA28C2">
            <w:pPr>
              <w:rPr>
                <w:sz w:val="36"/>
                <w:szCs w:val="36"/>
              </w:rPr>
            </w:pPr>
            <w:r w:rsidRPr="00585BE7">
              <w:rPr>
                <w:sz w:val="36"/>
                <w:szCs w:val="36"/>
              </w:rPr>
              <w:t>P</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A9EABC9" w14:textId="6E3E3A7E" w:rsidR="003E6602" w:rsidRPr="006669C2" w:rsidRDefault="006669C2" w:rsidP="00BA28C2">
            <w:pPr>
              <w:rPr>
                <w:sz w:val="36"/>
                <w:szCs w:val="36"/>
              </w:rPr>
            </w:pPr>
            <w:r w:rsidRPr="006669C2">
              <w:rPr>
                <w:sz w:val="36"/>
                <w:szCs w:val="36"/>
              </w:rPr>
              <w:t>P</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43105DF" w14:textId="77777777" w:rsidR="003E6602" w:rsidRPr="0014666D" w:rsidRDefault="003E6602" w:rsidP="00BA28C2">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17BB43A2" w14:textId="77777777" w:rsidR="003E6602" w:rsidRPr="0014666D" w:rsidRDefault="003E6602" w:rsidP="00BA28C2">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61E6F01" w14:textId="77777777" w:rsidR="003E6602" w:rsidRPr="0014666D" w:rsidRDefault="003E6602" w:rsidP="00BA28C2">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589521F9" w14:textId="77777777" w:rsidR="003E6602" w:rsidRPr="0014666D" w:rsidRDefault="003E6602" w:rsidP="00BA28C2">
            <w:pPr>
              <w:rPr>
                <w:sz w:val="20"/>
              </w:rPr>
            </w:pPr>
          </w:p>
        </w:tc>
      </w:tr>
    </w:tbl>
    <w:p w14:paraId="3696828A" w14:textId="77777777" w:rsidR="003E6602" w:rsidRPr="0014666D" w:rsidRDefault="003E6602" w:rsidP="003E6602">
      <w:pPr>
        <w:tabs>
          <w:tab w:val="left" w:pos="7665"/>
        </w:tabs>
        <w:rPr>
          <w:sz w:val="20"/>
        </w:rPr>
      </w:pPr>
      <w:r w:rsidRPr="0014666D">
        <w:rPr>
          <w:sz w:val="20"/>
        </w:rPr>
        <w:tab/>
      </w:r>
    </w:p>
    <w:p w14:paraId="471AA666" w14:textId="77777777" w:rsidR="003E6602" w:rsidRPr="0014666D" w:rsidRDefault="003E6602" w:rsidP="003E6602">
      <w:pPr>
        <w:rPr>
          <w:sz w:val="20"/>
        </w:rPr>
      </w:pPr>
    </w:p>
    <w:p w14:paraId="02AB5F3F" w14:textId="77777777" w:rsidR="0013089E" w:rsidRPr="0014666D" w:rsidRDefault="0013089E" w:rsidP="0013089E">
      <w:pPr>
        <w:tabs>
          <w:tab w:val="right" w:pos="14314"/>
        </w:tabs>
        <w:rPr>
          <w:sz w:val="20"/>
        </w:rPr>
      </w:pPr>
      <w:r>
        <w:rPr>
          <w:noProof/>
          <w:sz w:val="20"/>
        </w:rPr>
        <w:drawing>
          <wp:inline distT="0" distB="0" distL="0" distR="0" wp14:anchorId="512D527D" wp14:editId="52C254FC">
            <wp:extent cx="1978570" cy="692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 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094" cy="707026"/>
                    </a:xfrm>
                    <a:prstGeom prst="rect">
                      <a:avLst/>
                    </a:prstGeom>
                  </pic:spPr>
                </pic:pic>
              </a:graphicData>
            </a:graphic>
          </wp:inline>
        </w:drawing>
      </w:r>
    </w:p>
    <w:p w14:paraId="037197DB" w14:textId="77777777" w:rsidR="0013089E" w:rsidRPr="0014666D" w:rsidRDefault="0013089E" w:rsidP="0013089E">
      <w:pPr>
        <w:tabs>
          <w:tab w:val="right" w:pos="14314"/>
        </w:tabs>
        <w:rPr>
          <w:sz w:val="20"/>
          <w:u w:val="single"/>
        </w:rPr>
      </w:pPr>
      <w:r w:rsidRPr="0014666D">
        <w:rPr>
          <w:sz w:val="20"/>
        </w:rPr>
        <w:t xml:space="preserve">__________________________________________                                                                        </w:t>
      </w:r>
    </w:p>
    <w:p w14:paraId="37DB673B" w14:textId="77777777" w:rsidR="0013089E" w:rsidRPr="0014666D" w:rsidRDefault="0013089E" w:rsidP="0013089E">
      <w:pPr>
        <w:rPr>
          <w:sz w:val="20"/>
        </w:rPr>
      </w:pPr>
      <w:r w:rsidRPr="0014666D">
        <w:rPr>
          <w:sz w:val="20"/>
        </w:rPr>
        <w:t xml:space="preserve">CHAIRPERSON SIGNATURE                                                                                                            </w:t>
      </w:r>
      <w:proofErr w:type="gramStart"/>
      <w:r w:rsidRPr="0014666D">
        <w:rPr>
          <w:sz w:val="20"/>
        </w:rPr>
        <w:t>DATE  _</w:t>
      </w:r>
      <w:proofErr w:type="gramEnd"/>
      <w:r w:rsidRPr="0014666D">
        <w:rPr>
          <w:sz w:val="20"/>
        </w:rPr>
        <w:t>______</w:t>
      </w:r>
      <w:r>
        <w:rPr>
          <w:sz w:val="20"/>
        </w:rPr>
        <w:t>11/7/18</w:t>
      </w:r>
      <w:r w:rsidRPr="0014666D">
        <w:rPr>
          <w:sz w:val="20"/>
        </w:rPr>
        <w:t>_________________________-</w:t>
      </w:r>
    </w:p>
    <w:p w14:paraId="77141584" w14:textId="77777777" w:rsidR="0013089E" w:rsidRPr="0014666D" w:rsidRDefault="0013089E" w:rsidP="0013089E">
      <w:pPr>
        <w:rPr>
          <w:sz w:val="20"/>
        </w:rPr>
      </w:pPr>
    </w:p>
    <w:p w14:paraId="588A6ABA" w14:textId="77777777" w:rsidR="0013089E" w:rsidRPr="00D8714C" w:rsidRDefault="0013089E" w:rsidP="0013089E">
      <w:pPr>
        <w:rPr>
          <w:sz w:val="20"/>
        </w:rPr>
      </w:pPr>
      <w:r>
        <w:rPr>
          <w:sz w:val="20"/>
        </w:rPr>
        <w:t>(Including this Approval by chair at committee discretion)</w:t>
      </w:r>
    </w:p>
    <w:p w14:paraId="1F95F0AB" w14:textId="77777777" w:rsidR="003E6602" w:rsidRPr="0014666D" w:rsidRDefault="003E6602" w:rsidP="003E6602">
      <w:pPr>
        <w:rPr>
          <w:sz w:val="20"/>
        </w:rPr>
      </w:pPr>
      <w:bookmarkStart w:id="0" w:name="_GoBack"/>
      <w:bookmarkEnd w:id="0"/>
    </w:p>
    <w:p w14:paraId="563EA3E4" w14:textId="77777777" w:rsidR="003E6602" w:rsidRDefault="003E6602" w:rsidP="003E6602"/>
    <w:p w14:paraId="08C51BE2" w14:textId="77777777" w:rsidR="003E6602" w:rsidRDefault="003E6602" w:rsidP="003E6602"/>
    <w:sectPr w:rsidR="003E6602">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AD4"/>
    <w:multiLevelType w:val="hybridMultilevel"/>
    <w:tmpl w:val="EF82DAFC"/>
    <w:lvl w:ilvl="0" w:tplc="FFFFFFFF">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215A"/>
    <w:multiLevelType w:val="hybridMultilevel"/>
    <w:tmpl w:val="54EC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02"/>
    <w:rsid w:val="000469BD"/>
    <w:rsid w:val="000B3BA7"/>
    <w:rsid w:val="0013089E"/>
    <w:rsid w:val="002E0895"/>
    <w:rsid w:val="003D77B9"/>
    <w:rsid w:val="003E6602"/>
    <w:rsid w:val="00403987"/>
    <w:rsid w:val="004B09ED"/>
    <w:rsid w:val="006669C2"/>
    <w:rsid w:val="0067483D"/>
    <w:rsid w:val="006E0C6B"/>
    <w:rsid w:val="0077190C"/>
    <w:rsid w:val="007757BD"/>
    <w:rsid w:val="00797037"/>
    <w:rsid w:val="008132CC"/>
    <w:rsid w:val="00A225E8"/>
    <w:rsid w:val="00A97D77"/>
    <w:rsid w:val="00B42029"/>
    <w:rsid w:val="00C47E8C"/>
    <w:rsid w:val="00CB3093"/>
    <w:rsid w:val="00EA7664"/>
    <w:rsid w:val="00FE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22BF"/>
  <w15:chartTrackingRefBased/>
  <w15:docId w15:val="{4CA61951-BAB1-47B4-A210-5F25425F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6602"/>
    <w:pPr>
      <w:keepNext/>
      <w:outlineLvl w:val="0"/>
    </w:pPr>
    <w:rPr>
      <w:b/>
      <w:bCs/>
    </w:rPr>
  </w:style>
  <w:style w:type="paragraph" w:styleId="Heading2">
    <w:name w:val="heading 2"/>
    <w:basedOn w:val="Normal"/>
    <w:next w:val="Normal"/>
    <w:link w:val="Heading2Char"/>
    <w:qFormat/>
    <w:rsid w:val="003E6602"/>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6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6602"/>
    <w:rPr>
      <w:rFonts w:ascii="Times New Roman" w:eastAsia="Times New Roman" w:hAnsi="Times New Roman" w:cs="Times New Roman"/>
      <w:b/>
      <w:bCs/>
      <w:sz w:val="20"/>
      <w:szCs w:val="24"/>
    </w:rPr>
  </w:style>
  <w:style w:type="paragraph" w:styleId="ListParagraph">
    <w:name w:val="List Paragraph"/>
    <w:basedOn w:val="Normal"/>
    <w:uiPriority w:val="34"/>
    <w:qFormat/>
    <w:rsid w:val="003E6602"/>
    <w:pPr>
      <w:ind w:left="720"/>
      <w:contextualSpacing/>
    </w:pPr>
  </w:style>
  <w:style w:type="character" w:styleId="Hyperlink">
    <w:name w:val="Hyperlink"/>
    <w:basedOn w:val="DefaultParagraphFont"/>
    <w:uiPriority w:val="99"/>
    <w:unhideWhenUsed/>
    <w:rsid w:val="003E6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Biyogmam</dc:creator>
  <cp:keywords/>
  <dc:description/>
  <cp:lastModifiedBy>Joanna Schwartz</cp:lastModifiedBy>
  <cp:revision>2</cp:revision>
  <dcterms:created xsi:type="dcterms:W3CDTF">2018-11-07T23:05:00Z</dcterms:created>
  <dcterms:modified xsi:type="dcterms:W3CDTF">2018-11-07T23:05:00Z</dcterms:modified>
</cp:coreProperties>
</file>