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40A2B" w14:textId="77777777" w:rsidR="00906986" w:rsidRPr="00906986" w:rsidRDefault="00906986" w:rsidP="00906986">
      <w:pPr>
        <w:shd w:val="clear" w:color="auto" w:fill="FFFFFF"/>
        <w:spacing w:beforeAutospacing="1" w:after="0" w:afterAutospacing="1" w:line="210" w:lineRule="atLeast"/>
        <w:textAlignment w:val="baseline"/>
        <w:rPr>
          <w:rFonts w:ascii="Helvetica" w:eastAsia="Times New Roman" w:hAnsi="Helvetica" w:cs="Helvetica"/>
          <w:vanish/>
          <w:color w:val="333333"/>
          <w:sz w:val="21"/>
          <w:szCs w:val="21"/>
        </w:rPr>
      </w:pPr>
      <w:hyperlink r:id="rId7" w:history="1">
        <w:r w:rsidRPr="00906986">
          <w:rPr>
            <w:rFonts w:ascii="inherit" w:eastAsia="Times New Roman" w:hAnsi="inherit" w:cs="Helvetica"/>
            <w:vanish/>
            <w:color w:val="428BCA"/>
            <w:sz w:val="21"/>
            <w:szCs w:val="21"/>
            <w:u w:val="single"/>
            <w:bdr w:val="none" w:sz="0" w:space="0" w:color="auto" w:frame="1"/>
          </w:rPr>
          <w:t>Policy Manual</w:t>
        </w:r>
      </w:hyperlink>
      <w:r w:rsidRPr="00906986">
        <w:rPr>
          <w:rFonts w:ascii="Helvetica" w:eastAsia="Times New Roman" w:hAnsi="Helvetica" w:cs="Helvetica"/>
          <w:vanish/>
          <w:color w:val="333333"/>
          <w:sz w:val="21"/>
          <w:szCs w:val="21"/>
        </w:rPr>
        <w:t>  /  </w:t>
      </w:r>
      <w:hyperlink r:id="rId8" w:history="1">
        <w:r w:rsidRPr="00906986">
          <w:rPr>
            <w:rFonts w:ascii="inherit" w:eastAsia="Times New Roman" w:hAnsi="inherit" w:cs="Helvetica"/>
            <w:vanish/>
            <w:color w:val="428BCA"/>
            <w:sz w:val="21"/>
            <w:szCs w:val="21"/>
            <w:u w:val="single"/>
            <w:bdr w:val="none" w:sz="0" w:space="0" w:color="auto" w:frame="1"/>
          </w:rPr>
          <w:t>Academic Affairs</w:t>
        </w:r>
      </w:hyperlink>
      <w:r w:rsidRPr="00906986">
        <w:rPr>
          <w:rFonts w:ascii="Helvetica" w:eastAsia="Times New Roman" w:hAnsi="Helvetica" w:cs="Helvetica"/>
          <w:vanish/>
          <w:color w:val="333333"/>
          <w:sz w:val="21"/>
          <w:szCs w:val="21"/>
        </w:rPr>
        <w:t>  /  </w:t>
      </w:r>
      <w:hyperlink r:id="rId9" w:history="1">
        <w:r w:rsidRPr="00906986">
          <w:rPr>
            <w:rFonts w:ascii="inherit" w:eastAsia="Times New Roman" w:hAnsi="inherit" w:cs="Helvetica"/>
            <w:vanish/>
            <w:color w:val="428BCA"/>
            <w:sz w:val="21"/>
            <w:szCs w:val="21"/>
            <w:u w:val="single"/>
            <w:bdr w:val="none" w:sz="0" w:space="0" w:color="auto" w:frame="1"/>
          </w:rPr>
          <w:t>Governance</w:t>
        </w:r>
      </w:hyperlink>
      <w:r w:rsidRPr="00906986">
        <w:rPr>
          <w:rFonts w:ascii="Helvetica" w:eastAsia="Times New Roman" w:hAnsi="Helvetica" w:cs="Helvetica"/>
          <w:vanish/>
          <w:color w:val="333333"/>
          <w:sz w:val="21"/>
          <w:szCs w:val="21"/>
        </w:rPr>
        <w:t>  /  Development Review Revision and Archiving of University Policy</w:t>
      </w:r>
    </w:p>
    <w:p w14:paraId="3FE6E452" w14:textId="77777777" w:rsidR="00906986" w:rsidRPr="00906986" w:rsidRDefault="00906986" w:rsidP="00906986">
      <w:pPr>
        <w:shd w:val="clear" w:color="auto" w:fill="FFFFFF"/>
        <w:spacing w:after="0" w:line="240" w:lineRule="auto"/>
        <w:textAlignment w:val="baseline"/>
        <w:rPr>
          <w:rFonts w:ascii="Helvetica" w:eastAsia="Times New Roman" w:hAnsi="Helvetica" w:cs="Helvetica"/>
          <w:color w:val="000000"/>
          <w:sz w:val="24"/>
          <w:szCs w:val="24"/>
        </w:rPr>
      </w:pPr>
    </w:p>
    <w:p w14:paraId="17D1E952" w14:textId="648AE993" w:rsidR="00F669A4" w:rsidRPr="00AB3D69" w:rsidRDefault="0051206E" w:rsidP="00C35ED1">
      <w:pPr>
        <w:shd w:val="clear" w:color="auto" w:fill="FFFFFF"/>
        <w:spacing w:after="0" w:line="240" w:lineRule="auto"/>
        <w:textAlignment w:val="baseline"/>
        <w:rPr>
          <w:rFonts w:eastAsia="Times New Roman" w:cs="Helvetica"/>
          <w:color w:val="333333"/>
          <w:sz w:val="27"/>
          <w:szCs w:val="27"/>
          <w:bdr w:val="none" w:sz="0" w:space="0" w:color="auto" w:frame="1"/>
        </w:rPr>
      </w:pPr>
      <w:r>
        <w:rPr>
          <w:rFonts w:eastAsia="Times New Roman" w:cs="Helvetica"/>
          <w:b/>
          <w:bCs/>
          <w:color w:val="333333"/>
          <w:sz w:val="27"/>
          <w:szCs w:val="27"/>
          <w:bdr w:val="none" w:sz="0" w:space="0" w:color="auto" w:frame="1"/>
        </w:rPr>
        <w:t>Policy Name</w:t>
      </w:r>
      <w:r w:rsidR="00257808">
        <w:rPr>
          <w:rFonts w:eastAsia="Times New Roman" w:cs="Helvetica"/>
          <w:b/>
          <w:bCs/>
          <w:color w:val="333333"/>
          <w:sz w:val="27"/>
          <w:szCs w:val="27"/>
          <w:bdr w:val="none" w:sz="0" w:space="0" w:color="auto" w:frame="1"/>
        </w:rPr>
        <w:t>:</w:t>
      </w:r>
      <w:r w:rsidR="00AB3D69">
        <w:rPr>
          <w:rFonts w:eastAsia="Times New Roman" w:cs="Helvetica"/>
          <w:b/>
          <w:bCs/>
          <w:color w:val="333333"/>
          <w:sz w:val="27"/>
          <w:szCs w:val="27"/>
          <w:bdr w:val="none" w:sz="0" w:space="0" w:color="auto" w:frame="1"/>
        </w:rPr>
        <w:t xml:space="preserve"> </w:t>
      </w:r>
      <w:r w:rsidR="00AB3D69" w:rsidRPr="00AB3D69">
        <w:rPr>
          <w:rFonts w:eastAsia="Times New Roman" w:cs="Helvetica"/>
          <w:color w:val="333333"/>
          <w:sz w:val="27"/>
          <w:szCs w:val="27"/>
          <w:bdr w:val="none" w:sz="0" w:space="0" w:color="auto" w:frame="1"/>
        </w:rPr>
        <w:t>Georgia College &amp; State University Artificial Intelligence Policy</w:t>
      </w:r>
    </w:p>
    <w:p w14:paraId="6AF0A5DC" w14:textId="77777777" w:rsidR="0051206E" w:rsidRPr="00257808" w:rsidRDefault="0051206E" w:rsidP="00257808">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2D17D62B" w14:textId="41FD7EAB" w:rsidR="00906986" w:rsidRPr="00AB3D69"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Policy Statement:</w:t>
      </w:r>
      <w:r w:rsidR="00AB3D69">
        <w:rPr>
          <w:rFonts w:eastAsia="Times New Roman" w:cs="Helvetica"/>
          <w:b/>
          <w:bCs/>
          <w:color w:val="333333"/>
          <w:sz w:val="27"/>
          <w:szCs w:val="27"/>
          <w:bdr w:val="none" w:sz="0" w:space="0" w:color="auto" w:frame="1"/>
        </w:rPr>
        <w:t xml:space="preserve"> </w:t>
      </w:r>
      <w:r w:rsidR="00AB3D69">
        <w:rPr>
          <w:rFonts w:eastAsia="Times New Roman" w:cs="Helvetica"/>
          <w:color w:val="333333"/>
          <w:sz w:val="27"/>
          <w:szCs w:val="27"/>
          <w:bdr w:val="none" w:sz="0" w:space="0" w:color="auto" w:frame="1"/>
        </w:rPr>
        <w:t xml:space="preserve">Due to the length of the policy, please </w:t>
      </w:r>
      <w:r w:rsidR="00AB3D69" w:rsidRPr="00AB3D69">
        <w:rPr>
          <w:rFonts w:eastAsia="Times New Roman" w:cs="Helvetica"/>
          <w:color w:val="333333"/>
          <w:sz w:val="27"/>
          <w:szCs w:val="27"/>
          <w:bdr w:val="none" w:sz="0" w:space="0" w:color="auto" w:frame="1"/>
        </w:rPr>
        <w:t xml:space="preserve">refer to the supplemental document </w:t>
      </w:r>
      <w:r w:rsidR="00AB3D69">
        <w:rPr>
          <w:rFonts w:eastAsia="Times New Roman" w:cs="Helvetica"/>
          <w:color w:val="333333"/>
          <w:sz w:val="27"/>
          <w:szCs w:val="27"/>
          <w:bdr w:val="none" w:sz="0" w:space="0" w:color="auto" w:frame="1"/>
        </w:rPr>
        <w:t>for the verbiage of</w:t>
      </w:r>
      <w:r w:rsidR="00AB3D69" w:rsidRPr="00AB3D69">
        <w:rPr>
          <w:rFonts w:eastAsia="Times New Roman" w:cs="Helvetica"/>
          <w:color w:val="333333"/>
          <w:sz w:val="27"/>
          <w:szCs w:val="27"/>
          <w:bdr w:val="none" w:sz="0" w:space="0" w:color="auto" w:frame="1"/>
        </w:rPr>
        <w:t xml:space="preserve"> the AI </w:t>
      </w:r>
      <w:r w:rsidR="00AB3D69">
        <w:rPr>
          <w:rFonts w:eastAsia="Times New Roman" w:cs="Helvetica"/>
          <w:color w:val="333333"/>
          <w:sz w:val="27"/>
          <w:szCs w:val="27"/>
          <w:bdr w:val="none" w:sz="0" w:space="0" w:color="auto" w:frame="1"/>
        </w:rPr>
        <w:t>P</w:t>
      </w:r>
      <w:r w:rsidR="00AB3D69" w:rsidRPr="00AB3D69">
        <w:rPr>
          <w:rFonts w:eastAsia="Times New Roman" w:cs="Helvetica"/>
          <w:color w:val="333333"/>
          <w:sz w:val="27"/>
          <w:szCs w:val="27"/>
          <w:bdr w:val="none" w:sz="0" w:space="0" w:color="auto" w:frame="1"/>
        </w:rPr>
        <w:t>olicy</w:t>
      </w:r>
      <w:r w:rsidR="00AB3D69">
        <w:rPr>
          <w:rFonts w:eastAsia="Times New Roman" w:cs="Helvetica"/>
          <w:color w:val="333333"/>
          <w:sz w:val="27"/>
          <w:szCs w:val="27"/>
          <w:bdr w:val="none" w:sz="0" w:space="0" w:color="auto" w:frame="1"/>
        </w:rPr>
        <w:t>.</w:t>
      </w:r>
    </w:p>
    <w:p w14:paraId="0680032C" w14:textId="77777777" w:rsidR="00F669A4"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78065066" w14:textId="072E736B" w:rsidR="00906986" w:rsidRPr="00AB3D69"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Definitions:</w:t>
      </w:r>
      <w:r w:rsidR="00AB3D69">
        <w:rPr>
          <w:rFonts w:eastAsia="Times New Roman" w:cs="Helvetica"/>
          <w:b/>
          <w:bCs/>
          <w:color w:val="333333"/>
          <w:sz w:val="27"/>
          <w:szCs w:val="27"/>
          <w:bdr w:val="none" w:sz="0" w:space="0" w:color="auto" w:frame="1"/>
        </w:rPr>
        <w:t xml:space="preserve"> </w:t>
      </w:r>
      <w:r w:rsidR="00AB3D69">
        <w:rPr>
          <w:rFonts w:eastAsia="Times New Roman" w:cs="Helvetica"/>
          <w:color w:val="333333"/>
          <w:sz w:val="27"/>
          <w:szCs w:val="27"/>
          <w:bdr w:val="none" w:sz="0" w:space="0" w:color="auto" w:frame="1"/>
        </w:rPr>
        <w:t>See policy in supplemental documents.</w:t>
      </w:r>
    </w:p>
    <w:p w14:paraId="254759B5" w14:textId="77777777" w:rsidR="00462F2C" w:rsidRPr="00257808" w:rsidRDefault="00462F2C"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3D4949F3" w14:textId="6900172F" w:rsidR="00906986" w:rsidRPr="00AB3D69"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Keywords:</w:t>
      </w:r>
      <w:r w:rsidR="00AB3D69">
        <w:rPr>
          <w:rFonts w:eastAsia="Times New Roman" w:cs="Helvetica"/>
          <w:b/>
          <w:bCs/>
          <w:color w:val="333333"/>
          <w:sz w:val="27"/>
          <w:szCs w:val="27"/>
          <w:bdr w:val="none" w:sz="0" w:space="0" w:color="auto" w:frame="1"/>
        </w:rPr>
        <w:t xml:space="preserve"> </w:t>
      </w:r>
      <w:r w:rsidR="00AB3D69">
        <w:rPr>
          <w:rFonts w:eastAsia="Times New Roman" w:cs="Helvetica"/>
          <w:color w:val="333333"/>
          <w:sz w:val="27"/>
          <w:szCs w:val="27"/>
          <w:bdr w:val="none" w:sz="0" w:space="0" w:color="auto" w:frame="1"/>
        </w:rPr>
        <w:t>Artificial Intelligence (AI)</w:t>
      </w:r>
    </w:p>
    <w:p w14:paraId="3FA6B6E9" w14:textId="77777777" w:rsidR="00F669A4" w:rsidRPr="00257808"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79C3D4FE" w14:textId="04EE8747" w:rsidR="00906986" w:rsidRPr="00AB3D69"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Reason for the Policy:</w:t>
      </w:r>
      <w:r w:rsidR="00AB3D69">
        <w:rPr>
          <w:rFonts w:eastAsia="Times New Roman" w:cs="Helvetica"/>
          <w:b/>
          <w:bCs/>
          <w:color w:val="333333"/>
          <w:sz w:val="27"/>
          <w:szCs w:val="27"/>
          <w:bdr w:val="none" w:sz="0" w:space="0" w:color="auto" w:frame="1"/>
        </w:rPr>
        <w:t xml:space="preserve"> </w:t>
      </w:r>
      <w:r w:rsidR="00AB3D69" w:rsidRPr="00AB3D69">
        <w:rPr>
          <w:rFonts w:eastAsia="Times New Roman" w:cs="Helvetica"/>
          <w:color w:val="333333"/>
          <w:sz w:val="27"/>
          <w:szCs w:val="27"/>
          <w:bdr w:val="none" w:sz="0" w:space="0" w:color="auto" w:frame="1"/>
        </w:rPr>
        <w:t>Artificial Intelligence (AI) technologies offer a host of opportunities for furthering intellectual endeavors and human understanding. However, as an emerging field, AI also offers potential ethical and practical pitfalls. Therefore, this policy establishes core requirements for the appropriate use of such technologies at Georgia College &amp; State University.</w:t>
      </w:r>
      <w:r w:rsidR="00AB3D69">
        <w:rPr>
          <w:rFonts w:eastAsia="Times New Roman" w:cs="Helvetica"/>
          <w:color w:val="333333"/>
          <w:sz w:val="27"/>
          <w:szCs w:val="27"/>
          <w:bdr w:val="none" w:sz="0" w:space="0" w:color="auto" w:frame="1"/>
        </w:rPr>
        <w:t xml:space="preserve"> Additionally, </w:t>
      </w:r>
      <w:r w:rsidR="00225D00">
        <w:rPr>
          <w:rFonts w:eastAsia="Times New Roman" w:cs="Helvetica"/>
          <w:color w:val="333333"/>
          <w:sz w:val="27"/>
          <w:szCs w:val="27"/>
          <w:bdr w:val="none" w:sz="0" w:space="0" w:color="auto" w:frame="1"/>
        </w:rPr>
        <w:t xml:space="preserve">it serves </w:t>
      </w:r>
      <w:r w:rsidR="00AB3D69">
        <w:rPr>
          <w:rFonts w:eastAsia="Times New Roman" w:cs="Helvetica"/>
          <w:color w:val="333333"/>
          <w:sz w:val="27"/>
          <w:szCs w:val="27"/>
          <w:bdr w:val="none" w:sz="0" w:space="0" w:color="auto" w:frame="1"/>
        </w:rPr>
        <w:t xml:space="preserve">to bring GCSU into alignment with the requirements of </w:t>
      </w:r>
      <w:hyperlink r:id="rId10" w:history="1">
        <w:r w:rsidR="00AB3D69" w:rsidRPr="00AB3D69">
          <w:rPr>
            <w:rStyle w:val="Hyperlink"/>
            <w:rFonts w:eastAsia="Times New Roman" w:cs="Helvetica"/>
            <w:sz w:val="27"/>
            <w:szCs w:val="27"/>
            <w:bdr w:val="none" w:sz="0" w:space="0" w:color="auto" w:frame="1"/>
          </w:rPr>
          <w:t>BOR Policy 6.28 Artificial Intelligence in Academic Contexts</w:t>
        </w:r>
      </w:hyperlink>
      <w:r w:rsidR="00AB3D69">
        <w:rPr>
          <w:rFonts w:eastAsia="Times New Roman" w:cs="Helvetica"/>
          <w:color w:val="333333"/>
          <w:sz w:val="27"/>
          <w:szCs w:val="27"/>
          <w:bdr w:val="none" w:sz="0" w:space="0" w:color="auto" w:frame="1"/>
        </w:rPr>
        <w:t>.</w:t>
      </w:r>
    </w:p>
    <w:p w14:paraId="68CF17FF" w14:textId="77777777" w:rsidR="00F669A4" w:rsidRPr="00257808"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6BD87810" w14:textId="2B49CE68" w:rsidR="00906986" w:rsidRPr="00C6594A"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Proposed Outcome:</w:t>
      </w:r>
      <w:r w:rsidR="00AB3D69">
        <w:rPr>
          <w:rFonts w:eastAsia="Times New Roman" w:cs="Helvetica"/>
          <w:b/>
          <w:bCs/>
          <w:color w:val="333333"/>
          <w:sz w:val="27"/>
          <w:szCs w:val="27"/>
          <w:bdr w:val="none" w:sz="0" w:space="0" w:color="auto" w:frame="1"/>
        </w:rPr>
        <w:t xml:space="preserve"> </w:t>
      </w:r>
      <w:r w:rsidR="00C6594A" w:rsidRPr="00C6594A">
        <w:rPr>
          <w:rFonts w:eastAsia="Times New Roman" w:cs="Helvetica"/>
          <w:color w:val="333333"/>
          <w:sz w:val="27"/>
          <w:szCs w:val="27"/>
          <w:bdr w:val="none" w:sz="0" w:space="0" w:color="auto" w:frame="1"/>
        </w:rPr>
        <w:t>This policy aims to create a consistent approach to using and interacting with AI on campus</w:t>
      </w:r>
      <w:r w:rsidR="00C6594A">
        <w:rPr>
          <w:rFonts w:eastAsia="Times New Roman" w:cs="Helvetica"/>
          <w:color w:val="333333"/>
          <w:sz w:val="27"/>
          <w:szCs w:val="27"/>
          <w:bdr w:val="none" w:sz="0" w:space="0" w:color="auto" w:frame="1"/>
        </w:rPr>
        <w:t xml:space="preserve"> and in academic contexts</w:t>
      </w:r>
      <w:r w:rsidR="00C6594A" w:rsidRPr="00C6594A">
        <w:rPr>
          <w:rFonts w:eastAsia="Times New Roman" w:cs="Helvetica"/>
          <w:color w:val="333333"/>
          <w:sz w:val="27"/>
          <w:szCs w:val="27"/>
          <w:bdr w:val="none" w:sz="0" w:space="0" w:color="auto" w:frame="1"/>
        </w:rPr>
        <w:t>.</w:t>
      </w:r>
    </w:p>
    <w:p w14:paraId="6A82E343" w14:textId="77777777" w:rsidR="00462F2C" w:rsidRPr="00257808" w:rsidRDefault="00462F2C"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3A557F72" w14:textId="77777777" w:rsidR="00906986" w:rsidRPr="00906986"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Applicability of the Policy:</w:t>
      </w:r>
    </w:p>
    <w:p w14:paraId="7D0706C9" w14:textId="77777777" w:rsidR="00F669A4" w:rsidRPr="00257808"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119C4D13" w14:textId="574FD063" w:rsidR="00906986" w:rsidRPr="00AB3D69"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Related Policies:</w:t>
      </w:r>
      <w:r w:rsidR="00AB3D69">
        <w:rPr>
          <w:rFonts w:eastAsia="Times New Roman" w:cs="Helvetica"/>
          <w:b/>
          <w:bCs/>
          <w:color w:val="333333"/>
          <w:sz w:val="27"/>
          <w:szCs w:val="27"/>
          <w:bdr w:val="none" w:sz="0" w:space="0" w:color="auto" w:frame="1"/>
        </w:rPr>
        <w:t xml:space="preserve"> </w:t>
      </w:r>
      <w:r w:rsidR="00AB3D69">
        <w:rPr>
          <w:rFonts w:eastAsia="Times New Roman" w:cs="Helvetica"/>
          <w:color w:val="333333"/>
          <w:sz w:val="27"/>
          <w:szCs w:val="27"/>
          <w:bdr w:val="none" w:sz="0" w:space="0" w:color="auto" w:frame="1"/>
        </w:rPr>
        <w:t xml:space="preserve">USG </w:t>
      </w:r>
      <w:hyperlink r:id="rId11" w:history="1">
        <w:r w:rsidR="00AB3D69" w:rsidRPr="00AB3D69">
          <w:rPr>
            <w:rStyle w:val="Hyperlink"/>
            <w:rFonts w:eastAsia="Times New Roman" w:cs="Helvetica"/>
            <w:sz w:val="27"/>
            <w:szCs w:val="27"/>
            <w:bdr w:val="none" w:sz="0" w:space="0" w:color="auto" w:frame="1"/>
          </w:rPr>
          <w:t xml:space="preserve">BOR Policy 6.28 </w:t>
        </w:r>
        <w:r w:rsidR="00AB3D69" w:rsidRPr="00AB3D69">
          <w:rPr>
            <w:rStyle w:val="Hyperlink"/>
            <w:rFonts w:eastAsia="Times New Roman" w:cs="Helvetica"/>
            <w:sz w:val="27"/>
            <w:szCs w:val="27"/>
            <w:bdr w:val="none" w:sz="0" w:space="0" w:color="auto" w:frame="1"/>
          </w:rPr>
          <w:t>Artificial Intelligence in Academic Contexts</w:t>
        </w:r>
      </w:hyperlink>
      <w:r w:rsidR="00AB3D69">
        <w:rPr>
          <w:rFonts w:eastAsia="Times New Roman" w:cs="Helvetica"/>
          <w:color w:val="333333"/>
          <w:sz w:val="27"/>
          <w:szCs w:val="27"/>
          <w:bdr w:val="none" w:sz="0" w:space="0" w:color="auto" w:frame="1"/>
        </w:rPr>
        <w:t xml:space="preserve"> and the </w:t>
      </w:r>
      <w:hyperlink r:id="rId12" w:history="1">
        <w:r w:rsidR="00AB3D69" w:rsidRPr="00AB3D69">
          <w:rPr>
            <w:rStyle w:val="Hyperlink"/>
            <w:rFonts w:eastAsia="Times New Roman" w:cs="Helvetica"/>
            <w:sz w:val="27"/>
            <w:szCs w:val="27"/>
            <w:bdr w:val="none" w:sz="0" w:space="0" w:color="auto" w:frame="1"/>
          </w:rPr>
          <w:t>GCSU Student Academic Dishonesty Policy</w:t>
        </w:r>
      </w:hyperlink>
      <w:r w:rsidR="005E478A">
        <w:rPr>
          <w:rFonts w:eastAsia="Times New Roman" w:cs="Helvetica"/>
          <w:color w:val="333333"/>
          <w:sz w:val="27"/>
          <w:szCs w:val="27"/>
          <w:bdr w:val="none" w:sz="0" w:space="0" w:color="auto" w:frame="1"/>
        </w:rPr>
        <w:t xml:space="preserve"> </w:t>
      </w:r>
    </w:p>
    <w:p w14:paraId="344595B7" w14:textId="77777777" w:rsidR="00462F2C" w:rsidRPr="00257808" w:rsidRDefault="00462F2C"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6C8D4FB7" w14:textId="38197B59" w:rsidR="00906986" w:rsidRPr="00AB3D69" w:rsidRDefault="00906986" w:rsidP="00906986">
      <w:pPr>
        <w:shd w:val="clear" w:color="auto" w:fill="FFFFFF"/>
        <w:spacing w:after="0" w:line="240" w:lineRule="auto"/>
        <w:textAlignment w:val="baseline"/>
        <w:rPr>
          <w:rFonts w:eastAsia="Times New Roman" w:cs="Helvetica"/>
          <w:color w:val="333333"/>
          <w:sz w:val="27"/>
          <w:szCs w:val="27"/>
          <w:bdr w:val="none" w:sz="0" w:space="0" w:color="auto" w:frame="1"/>
        </w:rPr>
      </w:pPr>
      <w:r w:rsidRPr="00906986">
        <w:rPr>
          <w:rFonts w:eastAsia="Times New Roman" w:cs="Helvetica"/>
          <w:b/>
          <w:bCs/>
          <w:color w:val="333333"/>
          <w:sz w:val="27"/>
          <w:szCs w:val="27"/>
          <w:bdr w:val="none" w:sz="0" w:space="0" w:color="auto" w:frame="1"/>
        </w:rPr>
        <w:t>Procedures:</w:t>
      </w:r>
      <w:r w:rsidR="00AB3D69">
        <w:rPr>
          <w:rFonts w:eastAsia="Times New Roman" w:cs="Helvetica"/>
          <w:b/>
          <w:bCs/>
          <w:color w:val="333333"/>
          <w:sz w:val="27"/>
          <w:szCs w:val="27"/>
          <w:bdr w:val="none" w:sz="0" w:space="0" w:color="auto" w:frame="1"/>
        </w:rPr>
        <w:t xml:space="preserve"> </w:t>
      </w:r>
      <w:r w:rsidR="00AB3D69">
        <w:rPr>
          <w:rFonts w:eastAsia="Times New Roman" w:cs="Helvetica"/>
          <w:color w:val="333333"/>
          <w:sz w:val="27"/>
          <w:szCs w:val="27"/>
          <w:bdr w:val="none" w:sz="0" w:space="0" w:color="auto" w:frame="1"/>
        </w:rPr>
        <w:t>Outlined in supplemental documents.</w:t>
      </w:r>
    </w:p>
    <w:p w14:paraId="04380F34" w14:textId="77777777" w:rsidR="00D34AE8" w:rsidRPr="00257808" w:rsidRDefault="00D34AE8"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75ABEAC5" w14:textId="77777777" w:rsidR="00D34AE8" w:rsidRPr="00D34AE8" w:rsidRDefault="00D34AE8" w:rsidP="00D34AE8">
      <w:pPr>
        <w:jc w:val="both"/>
        <w:rPr>
          <w:rFonts w:eastAsia="Arial" w:cs="Arial"/>
          <w:b/>
          <w:bCs/>
          <w:sz w:val="27"/>
          <w:szCs w:val="27"/>
        </w:rPr>
      </w:pPr>
      <w:r w:rsidRPr="00D34AE8">
        <w:rPr>
          <w:rFonts w:eastAsia="Arial" w:cs="Arial"/>
          <w:b/>
          <w:bCs/>
          <w:sz w:val="27"/>
          <w:szCs w:val="27"/>
        </w:rPr>
        <w:t>Non-Compliance</w:t>
      </w:r>
      <w:r>
        <w:rPr>
          <w:rFonts w:eastAsia="Arial" w:cs="Arial"/>
          <w:b/>
          <w:bCs/>
          <w:sz w:val="27"/>
          <w:szCs w:val="27"/>
        </w:rPr>
        <w:t>:</w:t>
      </w:r>
    </w:p>
    <w:p w14:paraId="5F5A8033" w14:textId="77777777" w:rsidR="00D34AE8" w:rsidRPr="00D34AE8" w:rsidRDefault="00D34AE8" w:rsidP="00D34AE8">
      <w:pPr>
        <w:jc w:val="both"/>
        <w:rPr>
          <w:rFonts w:eastAsia="Arial" w:cs="Arial"/>
        </w:rPr>
      </w:pPr>
      <w:r w:rsidRPr="00D34AE8">
        <w:rPr>
          <w:rFonts w:eastAsia="Arial" w:cs="Arial"/>
        </w:rPr>
        <w:t>Failure to comply with the requirements of this policy may result in disciplinary action up to and including termination or expulsion in accordance with relevant University policies and may result in prosecution in accordance with state and federal law.</w:t>
      </w:r>
    </w:p>
    <w:p w14:paraId="2DF50F74" w14:textId="77777777" w:rsidR="00462F2C" w:rsidRDefault="00462F2C"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p>
    <w:p w14:paraId="2D5E9056" w14:textId="261A7EEC" w:rsidR="00462F2C" w:rsidRPr="00C35ED1" w:rsidRDefault="00462F2C" w:rsidP="00462F2C">
      <w:pPr>
        <w:pStyle w:val="Footer"/>
        <w:rPr>
          <w:rFonts w:cs="Arial"/>
        </w:rPr>
      </w:pPr>
      <w:r w:rsidRPr="00C35ED1">
        <w:rPr>
          <w:rFonts w:cs="Arial"/>
        </w:rPr>
        <w:t xml:space="preserve">Creation Date:  </w:t>
      </w:r>
      <w:r w:rsidR="000F2099">
        <w:rPr>
          <w:rFonts w:cs="Arial"/>
        </w:rPr>
        <w:t>Sept</w:t>
      </w:r>
      <w:r w:rsidR="00577455">
        <w:rPr>
          <w:rFonts w:cs="Arial"/>
        </w:rPr>
        <w:t xml:space="preserve">, </w:t>
      </w:r>
      <w:r w:rsidR="00C6594A">
        <w:rPr>
          <w:rFonts w:cs="Arial"/>
        </w:rPr>
        <w:t>2025</w:t>
      </w:r>
      <w:r w:rsidR="00577455">
        <w:rPr>
          <w:rFonts w:cs="Arial"/>
        </w:rPr>
        <w:t xml:space="preserve"> for new policies</w:t>
      </w:r>
    </w:p>
    <w:p w14:paraId="1FD3F9C1" w14:textId="77777777" w:rsidR="00462F2C" w:rsidRPr="00C35ED1" w:rsidRDefault="00C35ED1" w:rsidP="00462F2C">
      <w:pPr>
        <w:pStyle w:val="Footer"/>
        <w:rPr>
          <w:rFonts w:cs="Arial"/>
        </w:rPr>
      </w:pPr>
      <w:r>
        <w:rPr>
          <w:rFonts w:cs="Arial"/>
        </w:rPr>
        <w:t xml:space="preserve">Revision Date: </w:t>
      </w:r>
      <w:r w:rsidR="00577455">
        <w:rPr>
          <w:rFonts w:cs="Arial"/>
        </w:rPr>
        <w:t xml:space="preserve"> Month, Year</w:t>
      </w:r>
    </w:p>
    <w:p w14:paraId="222111AB" w14:textId="77777777" w:rsidR="00462F2C" w:rsidRPr="00C35ED1" w:rsidRDefault="00462F2C" w:rsidP="00462F2C">
      <w:pPr>
        <w:pStyle w:val="Footer"/>
        <w:rPr>
          <w:rFonts w:cs="Arial"/>
        </w:rPr>
      </w:pPr>
      <w:r w:rsidRPr="00C35ED1">
        <w:rPr>
          <w:rFonts w:cs="Arial"/>
        </w:rPr>
        <w:t>Last Review</w:t>
      </w:r>
      <w:r w:rsidR="0023431B">
        <w:rPr>
          <w:rFonts w:cs="Arial"/>
        </w:rPr>
        <w:t>ed</w:t>
      </w:r>
      <w:r w:rsidRPr="00C35ED1">
        <w:rPr>
          <w:rFonts w:cs="Arial"/>
        </w:rPr>
        <w:t xml:space="preserve"> Date: </w:t>
      </w:r>
      <w:r w:rsidR="00577455">
        <w:rPr>
          <w:rFonts w:cs="Arial"/>
        </w:rPr>
        <w:t xml:space="preserve"> Month, Year</w:t>
      </w:r>
    </w:p>
    <w:p w14:paraId="69AF9B92" w14:textId="77777777" w:rsidR="00462F2C" w:rsidRPr="00C35ED1" w:rsidRDefault="00462F2C" w:rsidP="00462F2C">
      <w:pPr>
        <w:pStyle w:val="Footer"/>
        <w:rPr>
          <w:rFonts w:cs="Arial"/>
        </w:rPr>
      </w:pPr>
      <w:r w:rsidRPr="00C35ED1">
        <w:rPr>
          <w:rFonts w:cs="Arial"/>
        </w:rPr>
        <w:t xml:space="preserve">Next Review Date: </w:t>
      </w:r>
      <w:r w:rsidR="00577455">
        <w:rPr>
          <w:rFonts w:cs="Arial"/>
        </w:rPr>
        <w:t xml:space="preserve"> Month, Year - Two years from Last Review</w:t>
      </w:r>
      <w:r w:rsidR="0023431B">
        <w:rPr>
          <w:rFonts w:cs="Arial"/>
        </w:rPr>
        <w:t>ed</w:t>
      </w:r>
      <w:r w:rsidR="00577455">
        <w:rPr>
          <w:rFonts w:cs="Arial"/>
        </w:rPr>
        <w:t xml:space="preserve"> Date</w:t>
      </w:r>
    </w:p>
    <w:p w14:paraId="10F010B3" w14:textId="74941BB2" w:rsidR="00462F2C" w:rsidRPr="00C35ED1" w:rsidRDefault="00462F2C" w:rsidP="00462F2C">
      <w:pPr>
        <w:pStyle w:val="Footer"/>
        <w:rPr>
          <w:rFonts w:cs="Arial"/>
        </w:rPr>
      </w:pPr>
      <w:r w:rsidRPr="00C35ED1">
        <w:rPr>
          <w:rFonts w:cs="Arial"/>
        </w:rPr>
        <w:t xml:space="preserve">Responsible Department:  </w:t>
      </w:r>
      <w:r w:rsidR="00C6594A">
        <w:rPr>
          <w:rFonts w:cs="Arial"/>
        </w:rPr>
        <w:t>ECUS and Academic Affairs</w:t>
      </w:r>
    </w:p>
    <w:p w14:paraId="64BD62A4" w14:textId="77777777" w:rsidR="00397456" w:rsidRDefault="00397456" w:rsidP="00462F2C">
      <w:pPr>
        <w:pStyle w:val="Footer"/>
        <w:rPr>
          <w:rFonts w:cs="Arial"/>
        </w:rPr>
      </w:pPr>
      <w:r>
        <w:rPr>
          <w:rFonts w:cs="Arial"/>
        </w:rPr>
        <w:t>Cabinet Approval Date:</w:t>
      </w:r>
      <w:r w:rsidR="00577455">
        <w:rPr>
          <w:rFonts w:cs="Arial"/>
        </w:rPr>
        <w:t xml:space="preserve"> </w:t>
      </w:r>
    </w:p>
    <w:p w14:paraId="0F28B773" w14:textId="4980343D" w:rsidR="00462F2C" w:rsidRPr="00C35ED1" w:rsidRDefault="00462F2C" w:rsidP="00C6594A">
      <w:pPr>
        <w:pStyle w:val="Footer"/>
        <w:rPr>
          <w:rFonts w:eastAsia="Times New Roman" w:cs="Helvetica"/>
          <w:color w:val="333333"/>
          <w:sz w:val="27"/>
          <w:szCs w:val="27"/>
        </w:rPr>
      </w:pPr>
      <w:r w:rsidRPr="00C35ED1">
        <w:rPr>
          <w:rFonts w:cs="Arial"/>
        </w:rPr>
        <w:t xml:space="preserve">Effective Date: </w:t>
      </w:r>
    </w:p>
    <w:sectPr w:rsidR="00462F2C" w:rsidRPr="00C35ED1" w:rsidSect="00BF355D">
      <w:headerReference w:type="default" r:id="rId13"/>
      <w:footerReference w:type="default" r:id="rId14"/>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B927D" w14:textId="77777777" w:rsidR="0097122B" w:rsidRDefault="0097122B" w:rsidP="00C35ED1">
      <w:pPr>
        <w:spacing w:after="0" w:line="240" w:lineRule="auto"/>
      </w:pPr>
      <w:r>
        <w:separator/>
      </w:r>
    </w:p>
  </w:endnote>
  <w:endnote w:type="continuationSeparator" w:id="0">
    <w:p w14:paraId="1CECE135" w14:textId="77777777" w:rsidR="0097122B" w:rsidRDefault="0097122B" w:rsidP="00C3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94AA8" w14:textId="77777777" w:rsidR="00257808" w:rsidRDefault="00257808">
    <w:pPr>
      <w:pStyle w:val="Footer"/>
    </w:pPr>
    <w:r>
      <w:t>OLA Approved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1EB2B" w14:textId="77777777" w:rsidR="0097122B" w:rsidRDefault="0097122B" w:rsidP="00C35ED1">
      <w:pPr>
        <w:spacing w:after="0" w:line="240" w:lineRule="auto"/>
      </w:pPr>
      <w:r>
        <w:separator/>
      </w:r>
    </w:p>
  </w:footnote>
  <w:footnote w:type="continuationSeparator" w:id="0">
    <w:p w14:paraId="282F5F83" w14:textId="77777777" w:rsidR="0097122B" w:rsidRDefault="0097122B" w:rsidP="00C35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0558" w14:textId="77777777" w:rsidR="00C35ED1" w:rsidRPr="006A2222" w:rsidRDefault="00C35ED1" w:rsidP="00C35ED1">
    <w:pPr>
      <w:spacing w:after="0" w:line="240" w:lineRule="auto"/>
      <w:jc w:val="right"/>
      <w:rPr>
        <w:rFonts w:ascii="Garamond" w:eastAsia="Calibri" w:hAnsi="Garamond" w:cs="Times New Roman"/>
        <w:b/>
        <w:szCs w:val="24"/>
      </w:rPr>
    </w:pPr>
    <w:r w:rsidRPr="006A2222">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7CA9B5A8" wp14:editId="15AAE445">
          <wp:simplePos x="0" y="0"/>
          <wp:positionH relativeFrom="margin">
            <wp:align>left</wp:align>
          </wp:positionH>
          <wp:positionV relativeFrom="paragraph">
            <wp:posOffset>5080</wp:posOffset>
          </wp:positionV>
          <wp:extent cx="2096770" cy="704850"/>
          <wp:effectExtent l="0" t="0" r="0" b="0"/>
          <wp:wrapTight wrapText="bothSides">
            <wp:wrapPolygon edited="0">
              <wp:start x="0" y="0"/>
              <wp:lineTo x="0" y="21016"/>
              <wp:lineTo x="21391" y="21016"/>
              <wp:lineTo x="213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677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eastAsia="Calibri" w:hAnsi="Garamond" w:cs="Times New Roman"/>
        <w:b/>
        <w:sz w:val="24"/>
        <w:szCs w:val="24"/>
      </w:rPr>
      <w:t>231 W. Hancock St.</w:t>
    </w:r>
    <w:r w:rsidRPr="006A2222">
      <w:rPr>
        <w:rFonts w:ascii="Garamond" w:eastAsia="Calibri" w:hAnsi="Garamond" w:cs="Times New Roman"/>
        <w:b/>
        <w:sz w:val="24"/>
        <w:szCs w:val="24"/>
      </w:rPr>
      <w:br/>
      <w:t>Milledgeville, GA 31061-0490</w:t>
    </w:r>
    <w:r w:rsidRPr="006A2222">
      <w:rPr>
        <w:rFonts w:ascii="Garamond" w:eastAsia="Calibri" w:hAnsi="Garamond" w:cs="Times New Roman"/>
        <w:b/>
        <w:sz w:val="24"/>
        <w:szCs w:val="24"/>
      </w:rPr>
      <w:br/>
      <w:t>Phone (478) 445-</w:t>
    </w:r>
    <w:r>
      <w:rPr>
        <w:rFonts w:ascii="Garamond" w:eastAsia="Calibri" w:hAnsi="Garamond" w:cs="Times New Roman"/>
        <w:b/>
        <w:sz w:val="24"/>
        <w:szCs w:val="24"/>
      </w:rPr>
      <w:t>5004</w:t>
    </w:r>
    <w:r w:rsidRPr="006A2222">
      <w:rPr>
        <w:rFonts w:ascii="Garamond" w:eastAsia="Calibri" w:hAnsi="Garamond" w:cs="Times New Roman"/>
        <w:b/>
        <w:szCs w:val="24"/>
      </w:rPr>
      <w:br/>
    </w:r>
  </w:p>
  <w:p w14:paraId="51C0A78E" w14:textId="77777777" w:rsidR="00C35ED1" w:rsidRDefault="00C35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6747B"/>
    <w:multiLevelType w:val="multilevel"/>
    <w:tmpl w:val="D5A8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F2BC9"/>
    <w:multiLevelType w:val="multilevel"/>
    <w:tmpl w:val="FC248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DC3F2D"/>
    <w:multiLevelType w:val="multilevel"/>
    <w:tmpl w:val="CB505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C11D5"/>
    <w:multiLevelType w:val="multilevel"/>
    <w:tmpl w:val="A81C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914287">
    <w:abstractNumId w:val="2"/>
  </w:num>
  <w:num w:numId="2" w16cid:durableId="249654873">
    <w:abstractNumId w:val="3"/>
  </w:num>
  <w:num w:numId="3" w16cid:durableId="1786777911">
    <w:abstractNumId w:val="1"/>
  </w:num>
  <w:num w:numId="4" w16cid:durableId="804274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986"/>
    <w:rsid w:val="000F2099"/>
    <w:rsid w:val="00225D00"/>
    <w:rsid w:val="0023431B"/>
    <w:rsid w:val="00257808"/>
    <w:rsid w:val="00330BA0"/>
    <w:rsid w:val="00333456"/>
    <w:rsid w:val="00397456"/>
    <w:rsid w:val="00462F2C"/>
    <w:rsid w:val="0051206E"/>
    <w:rsid w:val="00577455"/>
    <w:rsid w:val="00584157"/>
    <w:rsid w:val="005E478A"/>
    <w:rsid w:val="006029DB"/>
    <w:rsid w:val="00750B63"/>
    <w:rsid w:val="00817FE6"/>
    <w:rsid w:val="00906986"/>
    <w:rsid w:val="0097122B"/>
    <w:rsid w:val="009B335C"/>
    <w:rsid w:val="00A11BE1"/>
    <w:rsid w:val="00AB3D69"/>
    <w:rsid w:val="00B31ECA"/>
    <w:rsid w:val="00BF355D"/>
    <w:rsid w:val="00C35ED1"/>
    <w:rsid w:val="00C6594A"/>
    <w:rsid w:val="00C7283A"/>
    <w:rsid w:val="00C755DA"/>
    <w:rsid w:val="00D34AE8"/>
    <w:rsid w:val="00DC2E30"/>
    <w:rsid w:val="00F669A4"/>
    <w:rsid w:val="00FD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A245"/>
  <w15:chartTrackingRefBased/>
  <w15:docId w15:val="{96DC8B2F-1655-45A2-86DA-4F4A3EC7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69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069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98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069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6986"/>
    <w:rPr>
      <w:color w:val="0000FF"/>
      <w:u w:val="single"/>
    </w:rPr>
  </w:style>
  <w:style w:type="character" w:customStyle="1" w:styleId="expandable">
    <w:name w:val="expandable"/>
    <w:basedOn w:val="DefaultParagraphFont"/>
    <w:rsid w:val="00906986"/>
  </w:style>
  <w:style w:type="character" w:customStyle="1" w:styleId="mclaunchpad">
    <w:name w:val="mc_launch_pad"/>
    <w:basedOn w:val="DefaultParagraphFont"/>
    <w:rsid w:val="00906986"/>
  </w:style>
  <w:style w:type="character" w:customStyle="1" w:styleId="mclink">
    <w:name w:val="mc_link"/>
    <w:basedOn w:val="DefaultParagraphFont"/>
    <w:rsid w:val="00906986"/>
  </w:style>
  <w:style w:type="character" w:customStyle="1" w:styleId="print">
    <w:name w:val="print"/>
    <w:basedOn w:val="DefaultParagraphFont"/>
    <w:rsid w:val="00906986"/>
  </w:style>
  <w:style w:type="paragraph" w:customStyle="1" w:styleId="sc-bodytext">
    <w:name w:val="sc-bodytext"/>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6986"/>
    <w:rPr>
      <w:b/>
      <w:bCs/>
    </w:rPr>
  </w:style>
  <w:style w:type="paragraph" w:customStyle="1" w:styleId="sc-bodytextns">
    <w:name w:val="sc-bodytextns"/>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6986"/>
    <w:rPr>
      <w:i/>
      <w:iCs/>
    </w:rPr>
  </w:style>
  <w:style w:type="paragraph" w:customStyle="1" w:styleId="sc-listcontinue">
    <w:name w:val="sc-listcontinue"/>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9A4"/>
    <w:rPr>
      <w:rFonts w:ascii="Segoe UI" w:hAnsi="Segoe UI" w:cs="Segoe UI"/>
      <w:sz w:val="18"/>
      <w:szCs w:val="18"/>
    </w:rPr>
  </w:style>
  <w:style w:type="paragraph" w:styleId="Footer">
    <w:name w:val="footer"/>
    <w:basedOn w:val="Normal"/>
    <w:link w:val="FooterChar"/>
    <w:uiPriority w:val="99"/>
    <w:unhideWhenUsed/>
    <w:rsid w:val="00462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F2C"/>
  </w:style>
  <w:style w:type="paragraph" w:styleId="Header">
    <w:name w:val="header"/>
    <w:basedOn w:val="Normal"/>
    <w:link w:val="HeaderChar"/>
    <w:uiPriority w:val="99"/>
    <w:unhideWhenUsed/>
    <w:rsid w:val="00C35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D1"/>
  </w:style>
  <w:style w:type="character" w:styleId="UnresolvedMention">
    <w:name w:val="Unresolved Mention"/>
    <w:basedOn w:val="DefaultParagraphFont"/>
    <w:uiPriority w:val="99"/>
    <w:semiHidden/>
    <w:unhideWhenUsed/>
    <w:rsid w:val="00AB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951358">
      <w:bodyDiv w:val="1"/>
      <w:marLeft w:val="0"/>
      <w:marRight w:val="0"/>
      <w:marTop w:val="0"/>
      <w:marBottom w:val="0"/>
      <w:divBdr>
        <w:top w:val="none" w:sz="0" w:space="0" w:color="auto"/>
        <w:left w:val="none" w:sz="0" w:space="0" w:color="auto"/>
        <w:bottom w:val="none" w:sz="0" w:space="0" w:color="auto"/>
        <w:right w:val="none" w:sz="0" w:space="0" w:color="auto"/>
      </w:divBdr>
      <w:divsChild>
        <w:div w:id="247155999">
          <w:marLeft w:val="0"/>
          <w:marRight w:val="0"/>
          <w:marTop w:val="600"/>
          <w:marBottom w:val="0"/>
          <w:divBdr>
            <w:top w:val="none" w:sz="0" w:space="0" w:color="auto"/>
            <w:left w:val="none" w:sz="0" w:space="0" w:color="auto"/>
            <w:bottom w:val="none" w:sz="0" w:space="0" w:color="auto"/>
            <w:right w:val="none" w:sz="0" w:space="0" w:color="auto"/>
          </w:divBdr>
        </w:div>
        <w:div w:id="997851854">
          <w:marLeft w:val="0"/>
          <w:marRight w:val="0"/>
          <w:marTop w:val="0"/>
          <w:marBottom w:val="0"/>
          <w:divBdr>
            <w:top w:val="none" w:sz="0" w:space="0" w:color="auto"/>
            <w:left w:val="none" w:sz="0" w:space="0" w:color="auto"/>
            <w:bottom w:val="none" w:sz="0" w:space="0" w:color="auto"/>
            <w:right w:val="none" w:sz="0" w:space="0" w:color="auto"/>
          </w:divBdr>
          <w:divsChild>
            <w:div w:id="908421964">
              <w:marLeft w:val="0"/>
              <w:marRight w:val="0"/>
              <w:marTop w:val="0"/>
              <w:marBottom w:val="0"/>
              <w:divBdr>
                <w:top w:val="none" w:sz="0" w:space="0" w:color="auto"/>
                <w:left w:val="none" w:sz="0" w:space="0" w:color="auto"/>
                <w:bottom w:val="none" w:sz="0" w:space="0" w:color="auto"/>
                <w:right w:val="none" w:sz="0" w:space="0" w:color="auto"/>
              </w:divBdr>
              <w:divsChild>
                <w:div w:id="875847208">
                  <w:marLeft w:val="0"/>
                  <w:marRight w:val="0"/>
                  <w:marTop w:val="225"/>
                  <w:marBottom w:val="0"/>
                  <w:divBdr>
                    <w:top w:val="none" w:sz="0" w:space="0" w:color="auto"/>
                    <w:left w:val="none" w:sz="0" w:space="0" w:color="auto"/>
                    <w:bottom w:val="none" w:sz="0" w:space="0" w:color="auto"/>
                    <w:right w:val="none" w:sz="0" w:space="0" w:color="auto"/>
                  </w:divBdr>
                  <w:divsChild>
                    <w:div w:id="1234387198">
                      <w:marLeft w:val="0"/>
                      <w:marRight w:val="0"/>
                      <w:marTop w:val="0"/>
                      <w:marBottom w:val="30"/>
                      <w:divBdr>
                        <w:top w:val="none" w:sz="0" w:space="0" w:color="auto"/>
                        <w:left w:val="none" w:sz="0" w:space="0" w:color="auto"/>
                        <w:bottom w:val="none" w:sz="0" w:space="0" w:color="auto"/>
                        <w:right w:val="none" w:sz="0" w:space="0" w:color="auto"/>
                      </w:divBdr>
                    </w:div>
                    <w:div w:id="623999770">
                      <w:marLeft w:val="0"/>
                      <w:marRight w:val="0"/>
                      <w:marTop w:val="0"/>
                      <w:marBottom w:val="0"/>
                      <w:divBdr>
                        <w:top w:val="none" w:sz="0" w:space="0" w:color="auto"/>
                        <w:left w:val="none" w:sz="0" w:space="0" w:color="auto"/>
                        <w:bottom w:val="none" w:sz="0" w:space="0" w:color="auto"/>
                        <w:right w:val="none" w:sz="0" w:space="0" w:color="auto"/>
                      </w:divBdr>
                      <w:divsChild>
                        <w:div w:id="16527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16841">
              <w:marLeft w:val="0"/>
              <w:marRight w:val="0"/>
              <w:marTop w:val="225"/>
              <w:marBottom w:val="0"/>
              <w:divBdr>
                <w:top w:val="none" w:sz="0" w:space="0" w:color="auto"/>
                <w:left w:val="none" w:sz="0" w:space="0" w:color="auto"/>
                <w:bottom w:val="none" w:sz="0" w:space="0" w:color="auto"/>
                <w:right w:val="none" w:sz="0" w:space="0" w:color="auto"/>
              </w:divBdr>
              <w:divsChild>
                <w:div w:id="1890919202">
                  <w:marLeft w:val="0"/>
                  <w:marRight w:val="0"/>
                  <w:marTop w:val="0"/>
                  <w:marBottom w:val="30"/>
                  <w:divBdr>
                    <w:top w:val="none" w:sz="0" w:space="0" w:color="auto"/>
                    <w:left w:val="none" w:sz="0" w:space="0" w:color="auto"/>
                    <w:bottom w:val="none" w:sz="0" w:space="0" w:color="auto"/>
                    <w:right w:val="none" w:sz="0" w:space="0" w:color="auto"/>
                  </w:divBdr>
                </w:div>
              </w:divsChild>
            </w:div>
            <w:div w:id="2061587010">
              <w:marLeft w:val="0"/>
              <w:marRight w:val="0"/>
              <w:marTop w:val="0"/>
              <w:marBottom w:val="0"/>
              <w:divBdr>
                <w:top w:val="none" w:sz="0" w:space="0" w:color="auto"/>
                <w:left w:val="none" w:sz="0" w:space="0" w:color="auto"/>
                <w:bottom w:val="none" w:sz="0" w:space="0" w:color="auto"/>
                <w:right w:val="none" w:sz="0" w:space="0" w:color="auto"/>
              </w:divBdr>
              <w:divsChild>
                <w:div w:id="1842231256">
                  <w:marLeft w:val="0"/>
                  <w:marRight w:val="0"/>
                  <w:marTop w:val="225"/>
                  <w:marBottom w:val="0"/>
                  <w:divBdr>
                    <w:top w:val="none" w:sz="0" w:space="0" w:color="auto"/>
                    <w:left w:val="none" w:sz="0" w:space="0" w:color="auto"/>
                    <w:bottom w:val="none" w:sz="0" w:space="0" w:color="auto"/>
                    <w:right w:val="none" w:sz="0" w:space="0" w:color="auto"/>
                  </w:divBdr>
                  <w:divsChild>
                    <w:div w:id="1773894337">
                      <w:marLeft w:val="0"/>
                      <w:marRight w:val="0"/>
                      <w:marTop w:val="225"/>
                      <w:marBottom w:val="0"/>
                      <w:divBdr>
                        <w:top w:val="none" w:sz="0" w:space="0" w:color="auto"/>
                        <w:left w:val="none" w:sz="0" w:space="0" w:color="auto"/>
                        <w:bottom w:val="none" w:sz="0" w:space="0" w:color="auto"/>
                        <w:right w:val="none" w:sz="0" w:space="0" w:color="auto"/>
                      </w:divBdr>
                      <w:divsChild>
                        <w:div w:id="276254537">
                          <w:marLeft w:val="0"/>
                          <w:marRight w:val="0"/>
                          <w:marTop w:val="0"/>
                          <w:marBottom w:val="30"/>
                          <w:divBdr>
                            <w:top w:val="none" w:sz="0" w:space="0" w:color="auto"/>
                            <w:left w:val="none" w:sz="0" w:space="0" w:color="auto"/>
                            <w:bottom w:val="none" w:sz="0" w:space="0" w:color="auto"/>
                            <w:right w:val="none" w:sz="0" w:space="0" w:color="auto"/>
                          </w:divBdr>
                        </w:div>
                        <w:div w:id="2525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573">
          <w:marLeft w:val="0"/>
          <w:marRight w:val="0"/>
          <w:marTop w:val="0"/>
          <w:marBottom w:val="0"/>
          <w:divBdr>
            <w:top w:val="none" w:sz="0" w:space="0" w:color="auto"/>
            <w:left w:val="none" w:sz="0" w:space="0" w:color="auto"/>
            <w:bottom w:val="none" w:sz="0" w:space="0" w:color="auto"/>
            <w:right w:val="none" w:sz="0" w:space="0" w:color="auto"/>
          </w:divBdr>
          <w:divsChild>
            <w:div w:id="612442669">
              <w:marLeft w:val="0"/>
              <w:marRight w:val="0"/>
              <w:marTop w:val="0"/>
              <w:marBottom w:val="0"/>
              <w:divBdr>
                <w:top w:val="none" w:sz="0" w:space="0" w:color="auto"/>
                <w:left w:val="none" w:sz="0" w:space="0" w:color="auto"/>
                <w:bottom w:val="none" w:sz="0" w:space="0" w:color="auto"/>
                <w:right w:val="none" w:sz="0" w:space="0" w:color="auto"/>
              </w:divBdr>
              <w:divsChild>
                <w:div w:id="1179655404">
                  <w:marLeft w:val="150"/>
                  <w:marRight w:val="0"/>
                  <w:marTop w:val="0"/>
                  <w:marBottom w:val="0"/>
                  <w:divBdr>
                    <w:top w:val="none" w:sz="0" w:space="0" w:color="auto"/>
                    <w:left w:val="none" w:sz="0" w:space="0" w:color="auto"/>
                    <w:bottom w:val="none" w:sz="0" w:space="0" w:color="auto"/>
                    <w:right w:val="none" w:sz="0" w:space="0" w:color="auto"/>
                  </w:divBdr>
                  <w:divsChild>
                    <w:div w:id="961615318">
                      <w:marLeft w:val="0"/>
                      <w:marRight w:val="0"/>
                      <w:marTop w:val="0"/>
                      <w:marBottom w:val="0"/>
                      <w:divBdr>
                        <w:top w:val="none" w:sz="0" w:space="0" w:color="auto"/>
                        <w:left w:val="none" w:sz="0" w:space="0" w:color="auto"/>
                        <w:bottom w:val="none" w:sz="0" w:space="0" w:color="auto"/>
                        <w:right w:val="none" w:sz="0" w:space="0" w:color="auto"/>
                      </w:divBdr>
                      <w:divsChild>
                        <w:div w:id="1724717583">
                          <w:marLeft w:val="0"/>
                          <w:marRight w:val="0"/>
                          <w:marTop w:val="0"/>
                          <w:marBottom w:val="0"/>
                          <w:divBdr>
                            <w:top w:val="none" w:sz="0" w:space="0" w:color="auto"/>
                            <w:left w:val="none" w:sz="0" w:space="0" w:color="auto"/>
                            <w:bottom w:val="none" w:sz="0" w:space="0" w:color="auto"/>
                            <w:right w:val="none" w:sz="0" w:space="0" w:color="auto"/>
                          </w:divBdr>
                          <w:divsChild>
                            <w:div w:id="4918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9973">
              <w:marLeft w:val="0"/>
              <w:marRight w:val="0"/>
              <w:marTop w:val="0"/>
              <w:marBottom w:val="0"/>
              <w:divBdr>
                <w:top w:val="none" w:sz="0" w:space="0" w:color="auto"/>
                <w:left w:val="none" w:sz="0" w:space="0" w:color="auto"/>
                <w:bottom w:val="none" w:sz="0" w:space="0" w:color="auto"/>
                <w:right w:val="none" w:sz="0" w:space="0" w:color="auto"/>
              </w:divBdr>
              <w:divsChild>
                <w:div w:id="10373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csu.smartcatalogiq.com/en/Policy-Manual/Policy-Manual/Academic-Affair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csu.smartcatalogiq.com/en/Policy-Manual/Policy-Manual" TargetMode="External"/><Relationship Id="rId12" Type="http://schemas.openxmlformats.org/officeDocument/2006/relationships/hyperlink" Target="https://gcsu.smartcatalogiq.com/2024-2025/undergraduate-catalog/academic-policies/student-code-of-conduct/student-academic-dishones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g.edu/policymanual/section6/C289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sg.edu/policymanual/section6/C2896" TargetMode="External"/><Relationship Id="rId4" Type="http://schemas.openxmlformats.org/officeDocument/2006/relationships/webSettings" Target="webSettings.xml"/><Relationship Id="rId9" Type="http://schemas.openxmlformats.org/officeDocument/2006/relationships/hyperlink" Target="http://gcsu.smartcatalogiq.com/en/Policy-Manual/Policy-Manual/Academic-Affairs/Governanc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333</Words>
  <Characters>2046</Characters>
  <Application>Microsoft Office Word</Application>
  <DocSecurity>0</DocSecurity>
  <Lines>41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simmons</dc:creator>
  <cp:keywords/>
  <dc:description/>
  <cp:lastModifiedBy>Stephanie Jett</cp:lastModifiedBy>
  <cp:revision>7</cp:revision>
  <cp:lastPrinted>2018-04-23T20:18:00Z</cp:lastPrinted>
  <dcterms:created xsi:type="dcterms:W3CDTF">2025-09-10T16:00:00Z</dcterms:created>
  <dcterms:modified xsi:type="dcterms:W3CDTF">2025-09-10T18:41:00Z</dcterms:modified>
</cp:coreProperties>
</file>