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F9D2F" w14:textId="77777777" w:rsidR="00906986" w:rsidRPr="00906986" w:rsidRDefault="00000000" w:rsidP="00906986">
      <w:pPr>
        <w:shd w:val="clear" w:color="auto" w:fill="FFFFFF"/>
        <w:spacing w:beforeAutospacing="1" w:after="0" w:afterAutospacing="1" w:line="210" w:lineRule="atLeast"/>
        <w:textAlignment w:val="baseline"/>
        <w:rPr>
          <w:rFonts w:ascii="Helvetica" w:eastAsia="Times New Roman" w:hAnsi="Helvetica" w:cs="Helvetica"/>
          <w:vanish/>
          <w:color w:val="333333"/>
          <w:sz w:val="21"/>
          <w:szCs w:val="21"/>
        </w:rPr>
      </w:pPr>
      <w:r>
        <w:rPr>
          <w:vanish/>
        </w:rPr>
        <w:fldChar w:fldCharType="begin"/>
      </w:r>
      <w:r>
        <w:rPr>
          <w:vanish/>
        </w:rPr>
        <w:instrText>HYPERLINK "http://gcsu.smartcatalogiq.com/en/Policy-Manual/Policy-Manual"</w:instrText>
      </w:r>
      <w:r>
        <w:rPr>
          <w:vanish/>
        </w:rPr>
      </w:r>
      <w:r>
        <w:rPr>
          <w:vanish/>
        </w:rPr>
        <w:fldChar w:fldCharType="separate"/>
      </w:r>
      <w:r w:rsidR="00906986" w:rsidRPr="00906986">
        <w:rPr>
          <w:rFonts w:ascii="inherit" w:eastAsia="Times New Roman" w:hAnsi="inherit" w:cs="Helvetica"/>
          <w:vanish/>
          <w:color w:val="428BCA"/>
          <w:sz w:val="21"/>
          <w:szCs w:val="21"/>
          <w:u w:val="single"/>
          <w:bdr w:val="none" w:sz="0" w:space="0" w:color="auto" w:frame="1"/>
        </w:rPr>
        <w:t>Policy Manual</w:t>
      </w:r>
      <w:r>
        <w:rPr>
          <w:rFonts w:ascii="inherit" w:eastAsia="Times New Roman" w:hAnsi="inherit" w:cs="Helvetica"/>
          <w:vanish/>
          <w:color w:val="428BCA"/>
          <w:sz w:val="21"/>
          <w:szCs w:val="21"/>
          <w:u w:val="single"/>
          <w:bdr w:val="none" w:sz="0" w:space="0" w:color="auto" w:frame="1"/>
        </w:rPr>
        <w:fldChar w:fldCharType="end"/>
      </w:r>
      <w:r w:rsidR="00906986" w:rsidRPr="00906986">
        <w:rPr>
          <w:rFonts w:ascii="Helvetica" w:eastAsia="Times New Roman" w:hAnsi="Helvetica" w:cs="Helvetica"/>
          <w:vanish/>
          <w:color w:val="333333"/>
          <w:sz w:val="21"/>
          <w:szCs w:val="21"/>
        </w:rPr>
        <w:t>  /  </w:t>
      </w:r>
      <w:hyperlink r:id="rId7" w:history="1">
        <w:r w:rsidR="00906986" w:rsidRPr="00906986">
          <w:rPr>
            <w:rFonts w:ascii="inherit" w:eastAsia="Times New Roman" w:hAnsi="inherit" w:cs="Helvetica"/>
            <w:vanish/>
            <w:color w:val="428BCA"/>
            <w:sz w:val="21"/>
            <w:szCs w:val="21"/>
            <w:u w:val="single"/>
            <w:bdr w:val="none" w:sz="0" w:space="0" w:color="auto" w:frame="1"/>
          </w:rPr>
          <w:t>Academic Affairs</w:t>
        </w:r>
      </w:hyperlink>
      <w:r w:rsidR="00906986" w:rsidRPr="00906986">
        <w:rPr>
          <w:rFonts w:ascii="Helvetica" w:eastAsia="Times New Roman" w:hAnsi="Helvetica" w:cs="Helvetica"/>
          <w:vanish/>
          <w:color w:val="333333"/>
          <w:sz w:val="21"/>
          <w:szCs w:val="21"/>
        </w:rPr>
        <w:t>  /  </w:t>
      </w:r>
      <w:hyperlink r:id="rId8" w:history="1">
        <w:r w:rsidR="00906986" w:rsidRPr="00906986">
          <w:rPr>
            <w:rFonts w:ascii="inherit" w:eastAsia="Times New Roman" w:hAnsi="inherit" w:cs="Helvetica"/>
            <w:vanish/>
            <w:color w:val="428BCA"/>
            <w:sz w:val="21"/>
            <w:szCs w:val="21"/>
            <w:u w:val="single"/>
            <w:bdr w:val="none" w:sz="0" w:space="0" w:color="auto" w:frame="1"/>
          </w:rPr>
          <w:t>Governance</w:t>
        </w:r>
      </w:hyperlink>
      <w:r w:rsidR="00906986" w:rsidRPr="00906986">
        <w:rPr>
          <w:rFonts w:ascii="Helvetica" w:eastAsia="Times New Roman" w:hAnsi="Helvetica" w:cs="Helvetica"/>
          <w:vanish/>
          <w:color w:val="333333"/>
          <w:sz w:val="21"/>
          <w:szCs w:val="21"/>
        </w:rPr>
        <w:t>  /  Development Review Revision and Archiving of University Policy</w:t>
      </w:r>
    </w:p>
    <w:p w14:paraId="132DFCC1" w14:textId="77777777" w:rsidR="00906986" w:rsidRPr="00906986" w:rsidRDefault="00906986" w:rsidP="00906986">
      <w:pPr>
        <w:shd w:val="clear" w:color="auto" w:fill="FFFFFF"/>
        <w:spacing w:after="0" w:line="240" w:lineRule="auto"/>
        <w:textAlignment w:val="baseline"/>
        <w:rPr>
          <w:rFonts w:ascii="Helvetica" w:eastAsia="Times New Roman" w:hAnsi="Helvetica" w:cs="Helvetica"/>
          <w:color w:val="000000"/>
          <w:sz w:val="24"/>
          <w:szCs w:val="24"/>
        </w:rPr>
      </w:pPr>
    </w:p>
    <w:p w14:paraId="66462212" w14:textId="225CC303" w:rsidR="00F669A4" w:rsidRDefault="0051206E" w:rsidP="00C35ED1">
      <w:pPr>
        <w:shd w:val="clear" w:color="auto" w:fill="FFFFFF"/>
        <w:spacing w:after="0" w:line="240" w:lineRule="auto"/>
        <w:textAlignment w:val="baseline"/>
        <w:rPr>
          <w:rFonts w:eastAsia="Times New Roman" w:cs="Helvetica"/>
          <w:b/>
          <w:bCs/>
          <w:color w:val="333333"/>
          <w:sz w:val="27"/>
          <w:szCs w:val="27"/>
          <w:bdr w:val="none" w:sz="0" w:space="0" w:color="auto" w:frame="1"/>
        </w:rPr>
      </w:pPr>
      <w:r>
        <w:rPr>
          <w:rFonts w:eastAsia="Times New Roman" w:cs="Helvetica"/>
          <w:b/>
          <w:bCs/>
          <w:color w:val="333333"/>
          <w:sz w:val="27"/>
          <w:szCs w:val="27"/>
          <w:bdr w:val="none" w:sz="0" w:space="0" w:color="auto" w:frame="1"/>
        </w:rPr>
        <w:t>Policy Name</w:t>
      </w:r>
      <w:r w:rsidR="00257808">
        <w:rPr>
          <w:rFonts w:eastAsia="Times New Roman" w:cs="Helvetica"/>
          <w:b/>
          <w:bCs/>
          <w:color w:val="333333"/>
          <w:sz w:val="27"/>
          <w:szCs w:val="27"/>
          <w:bdr w:val="none" w:sz="0" w:space="0" w:color="auto" w:frame="1"/>
        </w:rPr>
        <w:t>:</w:t>
      </w:r>
      <w:r w:rsidR="00A06A66">
        <w:rPr>
          <w:rFonts w:eastAsia="Times New Roman" w:cs="Helvetica"/>
          <w:b/>
          <w:bCs/>
          <w:color w:val="333333"/>
          <w:sz w:val="27"/>
          <w:szCs w:val="27"/>
          <w:bdr w:val="none" w:sz="0" w:space="0" w:color="auto" w:frame="1"/>
        </w:rPr>
        <w:t xml:space="preserve"> Student Academic Dishonesty Policy</w:t>
      </w:r>
    </w:p>
    <w:p w14:paraId="2B9601F4" w14:textId="77777777" w:rsidR="0051206E" w:rsidRPr="00257808" w:rsidRDefault="0051206E" w:rsidP="00257808">
      <w:pPr>
        <w:shd w:val="clear" w:color="auto" w:fill="FFFFFF"/>
        <w:spacing w:after="0" w:line="240" w:lineRule="auto"/>
        <w:textAlignment w:val="baseline"/>
        <w:rPr>
          <w:rFonts w:eastAsia="Times New Roman" w:cs="Helvetica"/>
          <w:bCs/>
          <w:color w:val="333333"/>
          <w:sz w:val="24"/>
          <w:szCs w:val="24"/>
          <w:bdr w:val="none" w:sz="0" w:space="0" w:color="auto" w:frame="1"/>
        </w:rPr>
      </w:pPr>
    </w:p>
    <w:p w14:paraId="34D5B952" w14:textId="05D53306" w:rsidR="00906986" w:rsidRDefault="00906986" w:rsidP="00906986">
      <w:pPr>
        <w:shd w:val="clear" w:color="auto" w:fill="FFFFFF"/>
        <w:spacing w:after="0" w:line="240" w:lineRule="auto"/>
        <w:textAlignment w:val="baseline"/>
        <w:rPr>
          <w:rFonts w:eastAsia="Times New Roman" w:cs="Helvetica"/>
          <w:b/>
          <w:bCs/>
          <w:color w:val="333333"/>
          <w:sz w:val="27"/>
          <w:szCs w:val="27"/>
          <w:bdr w:val="none" w:sz="0" w:space="0" w:color="auto" w:frame="1"/>
        </w:rPr>
      </w:pPr>
      <w:r w:rsidRPr="00906986">
        <w:rPr>
          <w:rFonts w:eastAsia="Times New Roman" w:cs="Helvetica"/>
          <w:b/>
          <w:bCs/>
          <w:color w:val="333333"/>
          <w:sz w:val="27"/>
          <w:szCs w:val="27"/>
          <w:bdr w:val="none" w:sz="0" w:space="0" w:color="auto" w:frame="1"/>
        </w:rPr>
        <w:t>Policy Statement:</w:t>
      </w:r>
      <w:r w:rsidR="00A06A66">
        <w:rPr>
          <w:rFonts w:eastAsia="Times New Roman" w:cs="Helvetica"/>
          <w:b/>
          <w:bCs/>
          <w:color w:val="333333"/>
          <w:sz w:val="27"/>
          <w:szCs w:val="27"/>
          <w:bdr w:val="none" w:sz="0" w:space="0" w:color="auto" w:frame="1"/>
        </w:rPr>
        <w:t xml:space="preserve"> </w:t>
      </w:r>
    </w:p>
    <w:p w14:paraId="2C43CF58" w14:textId="77777777" w:rsidR="00A06A66" w:rsidRDefault="00A06A66" w:rsidP="00906986">
      <w:pPr>
        <w:shd w:val="clear" w:color="auto" w:fill="FFFFFF"/>
        <w:spacing w:after="0" w:line="240" w:lineRule="auto"/>
        <w:textAlignment w:val="baseline"/>
        <w:rPr>
          <w:rFonts w:eastAsia="Times New Roman" w:cs="Helvetica"/>
          <w:b/>
          <w:bCs/>
          <w:color w:val="333333"/>
          <w:sz w:val="27"/>
          <w:szCs w:val="27"/>
          <w:bdr w:val="none" w:sz="0" w:space="0" w:color="auto" w:frame="1"/>
        </w:rPr>
      </w:pPr>
    </w:p>
    <w:p w14:paraId="51EA74B2" w14:textId="77777777" w:rsidR="00207F33" w:rsidRPr="00A02EA9" w:rsidRDefault="00207F33" w:rsidP="00207F33">
      <w:pPr>
        <w:spacing w:after="0" w:line="480" w:lineRule="atLeast"/>
        <w:textAlignment w:val="baseline"/>
        <w:rPr>
          <w:rFonts w:ascii="Helvetica" w:eastAsia="Times New Roman" w:hAnsi="Helvetica" w:cs="Times New Roman"/>
          <w:color w:val="333333"/>
          <w:sz w:val="27"/>
          <w:szCs w:val="27"/>
        </w:rPr>
      </w:pPr>
      <w:r w:rsidRPr="00A02EA9">
        <w:rPr>
          <w:rFonts w:ascii="Helvetica" w:hAnsi="Helvetica"/>
          <w:color w:val="000000"/>
          <w:sz w:val="27"/>
          <w:szCs w:val="27"/>
        </w:rPr>
        <w:t xml:space="preserve">Using artificial intelligence technologies in completing coursework or assignments contrary to the stated rules of the course and/or without the </w:t>
      </w:r>
      <w:r>
        <w:rPr>
          <w:rFonts w:ascii="Helvetica" w:hAnsi="Helvetica"/>
          <w:color w:val="000000"/>
          <w:sz w:val="27"/>
          <w:szCs w:val="27"/>
        </w:rPr>
        <w:t xml:space="preserve">prior explicit written </w:t>
      </w:r>
      <w:r w:rsidRPr="00A02EA9">
        <w:rPr>
          <w:rFonts w:ascii="Helvetica" w:hAnsi="Helvetica"/>
          <w:color w:val="000000"/>
          <w:sz w:val="27"/>
          <w:szCs w:val="27"/>
        </w:rPr>
        <w:t>approval or positive assent of the applicable instructor.</w:t>
      </w:r>
    </w:p>
    <w:p w14:paraId="063343CD" w14:textId="77777777" w:rsidR="00F669A4" w:rsidRDefault="00F669A4" w:rsidP="00906986">
      <w:pPr>
        <w:shd w:val="clear" w:color="auto" w:fill="FFFFFF"/>
        <w:spacing w:after="0" w:line="240" w:lineRule="auto"/>
        <w:textAlignment w:val="baseline"/>
        <w:rPr>
          <w:rFonts w:eastAsia="Times New Roman" w:cs="Helvetica"/>
          <w:bCs/>
          <w:color w:val="333333"/>
          <w:sz w:val="24"/>
          <w:szCs w:val="24"/>
          <w:bdr w:val="none" w:sz="0" w:space="0" w:color="auto" w:frame="1"/>
        </w:rPr>
      </w:pPr>
    </w:p>
    <w:p w14:paraId="77BCCE1C" w14:textId="14EB745A" w:rsidR="00906986" w:rsidRPr="00A06A66" w:rsidRDefault="00906986" w:rsidP="00906986">
      <w:pPr>
        <w:shd w:val="clear" w:color="auto" w:fill="FFFFFF"/>
        <w:spacing w:after="0" w:line="240" w:lineRule="auto"/>
        <w:textAlignment w:val="baseline"/>
        <w:rPr>
          <w:rFonts w:eastAsia="Times New Roman" w:cs="Helvetica"/>
          <w:color w:val="333333"/>
          <w:sz w:val="27"/>
          <w:szCs w:val="27"/>
        </w:rPr>
      </w:pPr>
      <w:r w:rsidRPr="00906986">
        <w:rPr>
          <w:rFonts w:eastAsia="Times New Roman" w:cs="Helvetica"/>
          <w:b/>
          <w:bCs/>
          <w:color w:val="333333"/>
          <w:sz w:val="27"/>
          <w:szCs w:val="27"/>
          <w:bdr w:val="none" w:sz="0" w:space="0" w:color="auto" w:frame="1"/>
        </w:rPr>
        <w:t>Definitions:</w:t>
      </w:r>
      <w:r w:rsidR="00A06A66">
        <w:rPr>
          <w:rFonts w:eastAsia="Times New Roman" w:cs="Helvetica"/>
          <w:b/>
          <w:bCs/>
          <w:color w:val="333333"/>
          <w:sz w:val="27"/>
          <w:szCs w:val="27"/>
          <w:bdr w:val="none" w:sz="0" w:space="0" w:color="auto" w:frame="1"/>
        </w:rPr>
        <w:t xml:space="preserve"> </w:t>
      </w:r>
      <w:r w:rsidR="00A06A66">
        <w:rPr>
          <w:rFonts w:eastAsia="Times New Roman" w:cs="Helvetica"/>
          <w:color w:val="333333"/>
          <w:sz w:val="27"/>
          <w:szCs w:val="27"/>
          <w:bdr w:val="none" w:sz="0" w:space="0" w:color="auto" w:frame="1"/>
        </w:rPr>
        <w:t>No definitions are needed.</w:t>
      </w:r>
    </w:p>
    <w:p w14:paraId="213C02AF" w14:textId="77777777" w:rsidR="00462F2C" w:rsidRPr="00257808" w:rsidRDefault="00462F2C" w:rsidP="00906986">
      <w:pPr>
        <w:shd w:val="clear" w:color="auto" w:fill="FFFFFF"/>
        <w:spacing w:after="0" w:line="240" w:lineRule="auto"/>
        <w:textAlignment w:val="baseline"/>
        <w:rPr>
          <w:rFonts w:eastAsia="Times New Roman" w:cs="Helvetica"/>
          <w:bCs/>
          <w:color w:val="333333"/>
          <w:sz w:val="24"/>
          <w:szCs w:val="24"/>
          <w:bdr w:val="none" w:sz="0" w:space="0" w:color="auto" w:frame="1"/>
        </w:rPr>
      </w:pPr>
    </w:p>
    <w:p w14:paraId="163FA674" w14:textId="4181DC5F" w:rsidR="00906986" w:rsidRPr="00A06A66" w:rsidRDefault="00906986" w:rsidP="00906986">
      <w:pPr>
        <w:shd w:val="clear" w:color="auto" w:fill="FFFFFF"/>
        <w:spacing w:after="0" w:line="240" w:lineRule="auto"/>
        <w:textAlignment w:val="baseline"/>
        <w:rPr>
          <w:rFonts w:eastAsia="Times New Roman" w:cs="Helvetica"/>
          <w:color w:val="333333"/>
          <w:sz w:val="27"/>
          <w:szCs w:val="27"/>
        </w:rPr>
      </w:pPr>
      <w:r w:rsidRPr="00906986">
        <w:rPr>
          <w:rFonts w:eastAsia="Times New Roman" w:cs="Helvetica"/>
          <w:b/>
          <w:bCs/>
          <w:color w:val="333333"/>
          <w:sz w:val="27"/>
          <w:szCs w:val="27"/>
          <w:bdr w:val="none" w:sz="0" w:space="0" w:color="auto" w:frame="1"/>
        </w:rPr>
        <w:t>Keywords:</w:t>
      </w:r>
      <w:r w:rsidR="00A06A66">
        <w:rPr>
          <w:rFonts w:eastAsia="Times New Roman" w:cs="Helvetica"/>
          <w:b/>
          <w:bCs/>
          <w:color w:val="333333"/>
          <w:sz w:val="27"/>
          <w:szCs w:val="27"/>
          <w:bdr w:val="none" w:sz="0" w:space="0" w:color="auto" w:frame="1"/>
        </w:rPr>
        <w:t xml:space="preserve"> </w:t>
      </w:r>
      <w:r w:rsidR="00A06A66">
        <w:rPr>
          <w:rFonts w:eastAsia="Times New Roman" w:cs="Helvetica"/>
          <w:color w:val="333333"/>
          <w:sz w:val="27"/>
          <w:szCs w:val="27"/>
          <w:bdr w:val="none" w:sz="0" w:space="0" w:color="auto" w:frame="1"/>
        </w:rPr>
        <w:t>Academic Dishonesty, Artificial Intelligence</w:t>
      </w:r>
      <w:r w:rsidR="00207F33">
        <w:rPr>
          <w:rFonts w:eastAsia="Times New Roman" w:cs="Helvetica"/>
          <w:color w:val="333333"/>
          <w:sz w:val="27"/>
          <w:szCs w:val="27"/>
          <w:bdr w:val="none" w:sz="0" w:space="0" w:color="auto" w:frame="1"/>
        </w:rPr>
        <w:t xml:space="preserve"> </w:t>
      </w:r>
    </w:p>
    <w:p w14:paraId="22E1706E" w14:textId="77777777" w:rsidR="00F669A4" w:rsidRPr="00257808" w:rsidRDefault="00F669A4" w:rsidP="00906986">
      <w:pPr>
        <w:shd w:val="clear" w:color="auto" w:fill="FFFFFF"/>
        <w:spacing w:after="0" w:line="240" w:lineRule="auto"/>
        <w:textAlignment w:val="baseline"/>
        <w:rPr>
          <w:rFonts w:eastAsia="Times New Roman" w:cs="Helvetica"/>
          <w:bCs/>
          <w:color w:val="333333"/>
          <w:sz w:val="24"/>
          <w:szCs w:val="24"/>
          <w:bdr w:val="none" w:sz="0" w:space="0" w:color="auto" w:frame="1"/>
        </w:rPr>
      </w:pPr>
    </w:p>
    <w:p w14:paraId="3DA2FFF5" w14:textId="642576A0" w:rsidR="00906986" w:rsidRPr="00207F33" w:rsidRDefault="00906986" w:rsidP="00906986">
      <w:pPr>
        <w:shd w:val="clear" w:color="auto" w:fill="FFFFFF"/>
        <w:spacing w:after="0" w:line="240" w:lineRule="auto"/>
        <w:textAlignment w:val="baseline"/>
        <w:rPr>
          <w:rFonts w:eastAsia="Times New Roman" w:cs="Helvetica"/>
          <w:b/>
          <w:bCs/>
          <w:color w:val="333333"/>
          <w:sz w:val="27"/>
          <w:szCs w:val="27"/>
          <w:bdr w:val="none" w:sz="0" w:space="0" w:color="auto" w:frame="1"/>
        </w:rPr>
      </w:pPr>
      <w:r w:rsidRPr="00906986">
        <w:rPr>
          <w:rFonts w:eastAsia="Times New Roman" w:cs="Helvetica"/>
          <w:b/>
          <w:bCs/>
          <w:color w:val="333333"/>
          <w:sz w:val="27"/>
          <w:szCs w:val="27"/>
          <w:bdr w:val="none" w:sz="0" w:space="0" w:color="auto" w:frame="1"/>
        </w:rPr>
        <w:t>Reason for the Policy:</w:t>
      </w:r>
      <w:r w:rsidR="00A06A66">
        <w:rPr>
          <w:rFonts w:eastAsia="Times New Roman" w:cs="Helvetica"/>
          <w:b/>
          <w:bCs/>
          <w:color w:val="333333"/>
          <w:sz w:val="27"/>
          <w:szCs w:val="27"/>
          <w:bdr w:val="none" w:sz="0" w:space="0" w:color="auto" w:frame="1"/>
        </w:rPr>
        <w:t xml:space="preserve"> </w:t>
      </w:r>
      <w:r w:rsidR="00C209C6" w:rsidRPr="00C209C6">
        <w:rPr>
          <w:rFonts w:cstheme="minorHAnsi"/>
          <w:color w:val="333333"/>
          <w:sz w:val="24"/>
          <w:szCs w:val="24"/>
          <w:shd w:val="clear" w:color="auto" w:fill="FFFFFF"/>
        </w:rPr>
        <w:t>The Academic Policy Committee, at the request of faculty, considered a change in the current GCSU academic dishonesty policy (</w:t>
      </w:r>
      <w:hyperlink r:id="rId9" w:history="1">
        <w:r w:rsidR="00C209C6" w:rsidRPr="00C209C6">
          <w:rPr>
            <w:rStyle w:val="Hyperlink"/>
            <w:rFonts w:cstheme="minorHAnsi"/>
            <w:color w:val="0782C1"/>
            <w:sz w:val="24"/>
            <w:szCs w:val="24"/>
          </w:rPr>
          <w:t>https://gcsu.smartcatalogiq.com/2023-2024/undergraduate-catalog/academic-policies/student-code-of-conduct/student-academic-disho</w:t>
        </w:r>
        <w:r w:rsidR="00C209C6" w:rsidRPr="00C209C6">
          <w:rPr>
            <w:rStyle w:val="Hyperlink"/>
            <w:rFonts w:cstheme="minorHAnsi"/>
            <w:color w:val="0782C1"/>
            <w:sz w:val="24"/>
            <w:szCs w:val="24"/>
          </w:rPr>
          <w:t>n</w:t>
        </w:r>
        <w:r w:rsidR="00C209C6" w:rsidRPr="00C209C6">
          <w:rPr>
            <w:rStyle w:val="Hyperlink"/>
            <w:rFonts w:cstheme="minorHAnsi"/>
            <w:color w:val="0782C1"/>
            <w:sz w:val="24"/>
            <w:szCs w:val="24"/>
          </w:rPr>
          <w:t>esty/</w:t>
        </w:r>
      </w:hyperlink>
      <w:r w:rsidR="00C209C6" w:rsidRPr="00C209C6">
        <w:rPr>
          <w:rFonts w:cstheme="minorHAnsi"/>
          <w:color w:val="333333"/>
          <w:sz w:val="24"/>
          <w:szCs w:val="24"/>
          <w:shd w:val="clear" w:color="auto" w:fill="FFFFFF"/>
        </w:rPr>
        <w:t> ) to ensure that the inappropriate use of AI technologies is clearly forbidden</w:t>
      </w:r>
      <w:r w:rsidR="00207F33">
        <w:rPr>
          <w:rFonts w:cstheme="minorHAnsi"/>
          <w:color w:val="333333"/>
          <w:sz w:val="24"/>
          <w:szCs w:val="24"/>
          <w:shd w:val="clear" w:color="auto" w:fill="FFFFFF"/>
        </w:rPr>
        <w:t>, following a previous revision in the 2023-2024 school year</w:t>
      </w:r>
      <w:r w:rsidR="00C209C6" w:rsidRPr="00C209C6">
        <w:rPr>
          <w:rFonts w:cstheme="minorHAnsi"/>
          <w:color w:val="333333"/>
          <w:sz w:val="24"/>
          <w:szCs w:val="24"/>
          <w:shd w:val="clear" w:color="auto" w:fill="FFFFFF"/>
        </w:rPr>
        <w:t xml:space="preserve">. The committee investigated all pertinent policies at other USG institutions to determine what language sister universities and colleges may already have in place. The committee found that only Augusta University and the University of Georgia had so far altered their policies to reflect the new landscape. Faculty members Joy Bracewell and Cynthia Alby were consulted for their experience and expertise. The committee ultimately found that the GCSU academic dishonesty policy’s current language regarding plagiarism </w:t>
      </w:r>
      <w:proofErr w:type="gramStart"/>
      <w:r w:rsidR="00C209C6" w:rsidRPr="00C209C6">
        <w:rPr>
          <w:rFonts w:cstheme="minorHAnsi"/>
          <w:color w:val="333333"/>
          <w:sz w:val="24"/>
          <w:szCs w:val="24"/>
          <w:shd w:val="clear" w:color="auto" w:fill="FFFFFF"/>
        </w:rPr>
        <w:t>is in need of</w:t>
      </w:r>
      <w:proofErr w:type="gramEnd"/>
      <w:r w:rsidR="00C209C6" w:rsidRPr="00C209C6">
        <w:rPr>
          <w:rFonts w:cstheme="minorHAnsi"/>
          <w:color w:val="333333"/>
          <w:sz w:val="24"/>
          <w:szCs w:val="24"/>
          <w:shd w:val="clear" w:color="auto" w:fill="FFFFFF"/>
        </w:rPr>
        <w:t xml:space="preserve"> updating. Therefore, APC proposes that the University Senate consider the above language to </w:t>
      </w:r>
      <w:r w:rsidR="00207F33">
        <w:rPr>
          <w:rFonts w:cstheme="minorHAnsi"/>
          <w:color w:val="333333"/>
          <w:sz w:val="24"/>
          <w:szCs w:val="24"/>
          <w:shd w:val="clear" w:color="auto" w:fill="FFFFFF"/>
        </w:rPr>
        <w:t xml:space="preserve">insert as a new item 1C, with subsequent </w:t>
      </w:r>
      <w:proofErr w:type="spellStart"/>
      <w:r w:rsidR="00207F33">
        <w:rPr>
          <w:rFonts w:cstheme="minorHAnsi"/>
          <w:color w:val="333333"/>
          <w:sz w:val="24"/>
          <w:szCs w:val="24"/>
          <w:shd w:val="clear" w:color="auto" w:fill="FFFFFF"/>
        </w:rPr>
        <w:t>relabling</w:t>
      </w:r>
      <w:proofErr w:type="spellEnd"/>
      <w:r w:rsidR="00207F33">
        <w:rPr>
          <w:rFonts w:cstheme="minorHAnsi"/>
          <w:color w:val="333333"/>
          <w:sz w:val="24"/>
          <w:szCs w:val="24"/>
          <w:shd w:val="clear" w:color="auto" w:fill="FFFFFF"/>
        </w:rPr>
        <w:t xml:space="preserve"> of existing items in the policy. </w:t>
      </w:r>
      <w:r w:rsidR="00207F33">
        <w:rPr>
          <w:rFonts w:eastAsia="Times New Roman" w:cstheme="minorHAnsi"/>
          <w:color w:val="333333"/>
          <w:sz w:val="24"/>
          <w:szCs w:val="24"/>
          <w:bdr w:val="none" w:sz="0" w:space="0" w:color="auto" w:frame="1"/>
        </w:rPr>
        <w:t>In the coming meetings, the APC may revisit this policy for slight rewording of the preamble for clarity.</w:t>
      </w:r>
    </w:p>
    <w:p w14:paraId="3142253C" w14:textId="77777777" w:rsidR="00F669A4" w:rsidRPr="00257808" w:rsidRDefault="00F669A4" w:rsidP="00906986">
      <w:pPr>
        <w:shd w:val="clear" w:color="auto" w:fill="FFFFFF"/>
        <w:spacing w:after="0" w:line="240" w:lineRule="auto"/>
        <w:textAlignment w:val="baseline"/>
        <w:rPr>
          <w:rFonts w:eastAsia="Times New Roman" w:cs="Helvetica"/>
          <w:bCs/>
          <w:color w:val="333333"/>
          <w:sz w:val="24"/>
          <w:szCs w:val="24"/>
          <w:bdr w:val="none" w:sz="0" w:space="0" w:color="auto" w:frame="1"/>
        </w:rPr>
      </w:pPr>
    </w:p>
    <w:p w14:paraId="519B305C" w14:textId="2C305D43" w:rsidR="00906986" w:rsidRPr="00A06A66" w:rsidRDefault="00906986" w:rsidP="00906986">
      <w:pPr>
        <w:shd w:val="clear" w:color="auto" w:fill="FFFFFF"/>
        <w:spacing w:after="0" w:line="240" w:lineRule="auto"/>
        <w:textAlignment w:val="baseline"/>
        <w:rPr>
          <w:rFonts w:eastAsia="Times New Roman" w:cs="Helvetica"/>
          <w:color w:val="333333"/>
          <w:sz w:val="27"/>
          <w:szCs w:val="27"/>
        </w:rPr>
      </w:pPr>
      <w:r w:rsidRPr="00906986">
        <w:rPr>
          <w:rFonts w:eastAsia="Times New Roman" w:cs="Helvetica"/>
          <w:b/>
          <w:bCs/>
          <w:color w:val="333333"/>
          <w:sz w:val="27"/>
          <w:szCs w:val="27"/>
          <w:bdr w:val="none" w:sz="0" w:space="0" w:color="auto" w:frame="1"/>
        </w:rPr>
        <w:t>Proposed Outcome:</w:t>
      </w:r>
      <w:r w:rsidR="00A06A66">
        <w:rPr>
          <w:rFonts w:eastAsia="Times New Roman" w:cs="Helvetica"/>
          <w:b/>
          <w:bCs/>
          <w:color w:val="333333"/>
          <w:sz w:val="27"/>
          <w:szCs w:val="27"/>
          <w:bdr w:val="none" w:sz="0" w:space="0" w:color="auto" w:frame="1"/>
        </w:rPr>
        <w:t xml:space="preserve"> </w:t>
      </w:r>
      <w:r w:rsidR="00A06A66">
        <w:rPr>
          <w:rFonts w:eastAsia="Times New Roman" w:cs="Helvetica"/>
          <w:color w:val="333333"/>
          <w:sz w:val="27"/>
          <w:szCs w:val="27"/>
          <w:bdr w:val="none" w:sz="0" w:space="0" w:color="auto" w:frame="1"/>
        </w:rPr>
        <w:t>This policy change seeks to ensure that, when discovered, the inappropriate use of artificial intelligence is expressly forbidden by university policy.</w:t>
      </w:r>
    </w:p>
    <w:p w14:paraId="499B10CA" w14:textId="77777777" w:rsidR="00462F2C" w:rsidRPr="00257808" w:rsidRDefault="00462F2C" w:rsidP="00906986">
      <w:pPr>
        <w:shd w:val="clear" w:color="auto" w:fill="FFFFFF"/>
        <w:spacing w:after="0" w:line="240" w:lineRule="auto"/>
        <w:textAlignment w:val="baseline"/>
        <w:rPr>
          <w:rFonts w:eastAsia="Times New Roman" w:cs="Helvetica"/>
          <w:bCs/>
          <w:color w:val="333333"/>
          <w:sz w:val="24"/>
          <w:szCs w:val="24"/>
          <w:bdr w:val="none" w:sz="0" w:space="0" w:color="auto" w:frame="1"/>
        </w:rPr>
      </w:pPr>
    </w:p>
    <w:p w14:paraId="5CDFE747" w14:textId="445D3838" w:rsidR="00906986" w:rsidRPr="00A06A66" w:rsidRDefault="00906986" w:rsidP="00906986">
      <w:pPr>
        <w:shd w:val="clear" w:color="auto" w:fill="FFFFFF"/>
        <w:spacing w:after="0" w:line="240" w:lineRule="auto"/>
        <w:textAlignment w:val="baseline"/>
        <w:rPr>
          <w:rFonts w:eastAsia="Times New Roman" w:cs="Helvetica"/>
          <w:color w:val="333333"/>
          <w:sz w:val="27"/>
          <w:szCs w:val="27"/>
        </w:rPr>
      </w:pPr>
      <w:r w:rsidRPr="00906986">
        <w:rPr>
          <w:rFonts w:eastAsia="Times New Roman" w:cs="Helvetica"/>
          <w:b/>
          <w:bCs/>
          <w:color w:val="333333"/>
          <w:sz w:val="27"/>
          <w:szCs w:val="27"/>
          <w:bdr w:val="none" w:sz="0" w:space="0" w:color="auto" w:frame="1"/>
        </w:rPr>
        <w:t>Applicability of the Policy:</w:t>
      </w:r>
      <w:r w:rsidR="00A06A66">
        <w:rPr>
          <w:rFonts w:eastAsia="Times New Roman" w:cs="Helvetica"/>
          <w:b/>
          <w:bCs/>
          <w:color w:val="333333"/>
          <w:sz w:val="27"/>
          <w:szCs w:val="27"/>
          <w:bdr w:val="none" w:sz="0" w:space="0" w:color="auto" w:frame="1"/>
        </w:rPr>
        <w:t xml:space="preserve"> </w:t>
      </w:r>
      <w:r w:rsidR="00A06A66">
        <w:rPr>
          <w:rFonts w:eastAsia="Times New Roman" w:cs="Helvetica"/>
          <w:color w:val="333333"/>
          <w:sz w:val="27"/>
          <w:szCs w:val="27"/>
          <w:bdr w:val="none" w:sz="0" w:space="0" w:color="auto" w:frame="1"/>
        </w:rPr>
        <w:t>This policy will apply to all members of the academic community currently covered by the Academic Dishonesty Policy.</w:t>
      </w:r>
    </w:p>
    <w:p w14:paraId="14B87D17" w14:textId="77777777" w:rsidR="00F669A4" w:rsidRPr="00257808" w:rsidRDefault="00F669A4" w:rsidP="00906986">
      <w:pPr>
        <w:shd w:val="clear" w:color="auto" w:fill="FFFFFF"/>
        <w:spacing w:after="0" w:line="240" w:lineRule="auto"/>
        <w:textAlignment w:val="baseline"/>
        <w:rPr>
          <w:rFonts w:eastAsia="Times New Roman" w:cs="Helvetica"/>
          <w:bCs/>
          <w:color w:val="333333"/>
          <w:sz w:val="24"/>
          <w:szCs w:val="24"/>
          <w:bdr w:val="none" w:sz="0" w:space="0" w:color="auto" w:frame="1"/>
        </w:rPr>
      </w:pPr>
    </w:p>
    <w:p w14:paraId="04A39D39" w14:textId="7155750F" w:rsidR="00906986" w:rsidRPr="00906986" w:rsidRDefault="00906986" w:rsidP="00906986">
      <w:pPr>
        <w:shd w:val="clear" w:color="auto" w:fill="FFFFFF"/>
        <w:spacing w:after="0" w:line="240" w:lineRule="auto"/>
        <w:textAlignment w:val="baseline"/>
        <w:rPr>
          <w:rFonts w:eastAsia="Times New Roman" w:cs="Helvetica"/>
          <w:color w:val="333333"/>
          <w:sz w:val="27"/>
          <w:szCs w:val="27"/>
        </w:rPr>
      </w:pPr>
      <w:r w:rsidRPr="00906986">
        <w:rPr>
          <w:rFonts w:eastAsia="Times New Roman" w:cs="Helvetica"/>
          <w:b/>
          <w:bCs/>
          <w:color w:val="333333"/>
          <w:sz w:val="27"/>
          <w:szCs w:val="27"/>
          <w:bdr w:val="none" w:sz="0" w:space="0" w:color="auto" w:frame="1"/>
        </w:rPr>
        <w:t>Related Policies:</w:t>
      </w:r>
      <w:r w:rsidR="00A06A66">
        <w:rPr>
          <w:rFonts w:eastAsia="Times New Roman" w:cs="Helvetica"/>
          <w:b/>
          <w:bCs/>
          <w:color w:val="333333"/>
          <w:sz w:val="27"/>
          <w:szCs w:val="27"/>
          <w:bdr w:val="none" w:sz="0" w:space="0" w:color="auto" w:frame="1"/>
        </w:rPr>
        <w:t xml:space="preserve"> </w:t>
      </w:r>
      <w:hyperlink r:id="rId10" w:history="1">
        <w:r w:rsidR="00A06A66">
          <w:rPr>
            <w:rStyle w:val="Hyperlink"/>
            <w:rFonts w:ascii="Arial" w:hAnsi="Arial" w:cs="Arial"/>
            <w:color w:val="0782C1"/>
            <w:sz w:val="20"/>
            <w:szCs w:val="20"/>
          </w:rPr>
          <w:t>https://gcsu.smartcatalogiq.com/2023-2024/undergraduate-catalog/academic-policies/student-code-of-conduct/student-academic-dishonesty/</w:t>
        </w:r>
      </w:hyperlink>
      <w:r w:rsidR="00A06A66">
        <w:rPr>
          <w:rFonts w:ascii="Arial" w:hAnsi="Arial" w:cs="Arial"/>
          <w:color w:val="333333"/>
          <w:sz w:val="20"/>
          <w:szCs w:val="20"/>
          <w:shd w:val="clear" w:color="auto" w:fill="FFFFFF"/>
        </w:rPr>
        <w:t> </w:t>
      </w:r>
    </w:p>
    <w:p w14:paraId="13D33A39" w14:textId="77777777" w:rsidR="00462F2C" w:rsidRPr="00257808" w:rsidRDefault="00462F2C" w:rsidP="00906986">
      <w:pPr>
        <w:shd w:val="clear" w:color="auto" w:fill="FFFFFF"/>
        <w:spacing w:after="0" w:line="240" w:lineRule="auto"/>
        <w:textAlignment w:val="baseline"/>
        <w:rPr>
          <w:rFonts w:eastAsia="Times New Roman" w:cs="Helvetica"/>
          <w:bCs/>
          <w:color w:val="333333"/>
          <w:sz w:val="24"/>
          <w:szCs w:val="24"/>
          <w:bdr w:val="none" w:sz="0" w:space="0" w:color="auto" w:frame="1"/>
        </w:rPr>
      </w:pPr>
    </w:p>
    <w:p w14:paraId="296D5E1F" w14:textId="063BC027" w:rsidR="00906986" w:rsidRPr="00A06A66" w:rsidRDefault="00906986" w:rsidP="00906986">
      <w:pPr>
        <w:shd w:val="clear" w:color="auto" w:fill="FFFFFF"/>
        <w:spacing w:after="0" w:line="240" w:lineRule="auto"/>
        <w:textAlignment w:val="baseline"/>
        <w:rPr>
          <w:rFonts w:eastAsia="Times New Roman" w:cs="Helvetica"/>
          <w:color w:val="333333"/>
          <w:sz w:val="27"/>
          <w:szCs w:val="27"/>
          <w:bdr w:val="none" w:sz="0" w:space="0" w:color="auto" w:frame="1"/>
        </w:rPr>
      </w:pPr>
      <w:r w:rsidRPr="00906986">
        <w:rPr>
          <w:rFonts w:eastAsia="Times New Roman" w:cs="Helvetica"/>
          <w:b/>
          <w:bCs/>
          <w:color w:val="333333"/>
          <w:sz w:val="27"/>
          <w:szCs w:val="27"/>
          <w:bdr w:val="none" w:sz="0" w:space="0" w:color="auto" w:frame="1"/>
        </w:rPr>
        <w:lastRenderedPageBreak/>
        <w:t>Procedures:</w:t>
      </w:r>
      <w:r w:rsidR="00A06A66">
        <w:rPr>
          <w:rFonts w:eastAsia="Times New Roman" w:cs="Helvetica"/>
          <w:b/>
          <w:bCs/>
          <w:color w:val="333333"/>
          <w:sz w:val="27"/>
          <w:szCs w:val="27"/>
          <w:bdr w:val="none" w:sz="0" w:space="0" w:color="auto" w:frame="1"/>
        </w:rPr>
        <w:t xml:space="preserve"> </w:t>
      </w:r>
      <w:r w:rsidR="00A06A66">
        <w:rPr>
          <w:rFonts w:eastAsia="Times New Roman" w:cs="Helvetica"/>
          <w:color w:val="333333"/>
          <w:sz w:val="27"/>
          <w:szCs w:val="27"/>
          <w:bdr w:val="none" w:sz="0" w:space="0" w:color="auto" w:frame="1"/>
        </w:rPr>
        <w:t xml:space="preserve">No change in procedure is recommended </w:t>
      </w:r>
      <w:proofErr w:type="gramStart"/>
      <w:r w:rsidR="00A06A66">
        <w:rPr>
          <w:rFonts w:eastAsia="Times New Roman" w:cs="Helvetica"/>
          <w:color w:val="333333"/>
          <w:sz w:val="27"/>
          <w:szCs w:val="27"/>
          <w:bdr w:val="none" w:sz="0" w:space="0" w:color="auto" w:frame="1"/>
        </w:rPr>
        <w:t>at this time</w:t>
      </w:r>
      <w:proofErr w:type="gramEnd"/>
      <w:r w:rsidR="00A06A66">
        <w:rPr>
          <w:rFonts w:eastAsia="Times New Roman" w:cs="Helvetica"/>
          <w:color w:val="333333"/>
          <w:sz w:val="27"/>
          <w:szCs w:val="27"/>
          <w:bdr w:val="none" w:sz="0" w:space="0" w:color="auto" w:frame="1"/>
        </w:rPr>
        <w:t>. All procedures listed in the Academic Dishonesty Policy will remain the same.</w:t>
      </w:r>
    </w:p>
    <w:p w14:paraId="441228B4" w14:textId="77777777" w:rsidR="00462F2C" w:rsidRDefault="00462F2C" w:rsidP="00906986">
      <w:pPr>
        <w:shd w:val="clear" w:color="auto" w:fill="FFFFFF"/>
        <w:spacing w:after="0" w:line="240" w:lineRule="auto"/>
        <w:textAlignment w:val="baseline"/>
        <w:rPr>
          <w:rFonts w:eastAsia="Times New Roman" w:cs="Helvetica"/>
          <w:b/>
          <w:bCs/>
          <w:color w:val="333333"/>
          <w:sz w:val="27"/>
          <w:szCs w:val="27"/>
          <w:bdr w:val="none" w:sz="0" w:space="0" w:color="auto" w:frame="1"/>
        </w:rPr>
      </w:pPr>
    </w:p>
    <w:p w14:paraId="07B0511E" w14:textId="77777777" w:rsidR="00462F2C" w:rsidRPr="00C35ED1" w:rsidRDefault="00462F2C" w:rsidP="00462F2C">
      <w:pPr>
        <w:pStyle w:val="Footer"/>
        <w:rPr>
          <w:rFonts w:cs="Arial"/>
        </w:rPr>
      </w:pPr>
      <w:r w:rsidRPr="00C35ED1">
        <w:rPr>
          <w:rFonts w:cs="Arial"/>
        </w:rPr>
        <w:t xml:space="preserve">Creation Date:  </w:t>
      </w:r>
      <w:r w:rsidR="00577455">
        <w:rPr>
          <w:rFonts w:cs="Arial"/>
        </w:rPr>
        <w:t>Month, Year for new policies</w:t>
      </w:r>
    </w:p>
    <w:p w14:paraId="1224A991" w14:textId="77777777" w:rsidR="00462F2C" w:rsidRPr="00C35ED1" w:rsidRDefault="00C35ED1" w:rsidP="00462F2C">
      <w:pPr>
        <w:pStyle w:val="Footer"/>
        <w:rPr>
          <w:rFonts w:cs="Arial"/>
        </w:rPr>
      </w:pPr>
      <w:r>
        <w:rPr>
          <w:rFonts w:cs="Arial"/>
        </w:rPr>
        <w:t xml:space="preserve">Revision Date: </w:t>
      </w:r>
      <w:r w:rsidR="00577455">
        <w:rPr>
          <w:rFonts w:cs="Arial"/>
        </w:rPr>
        <w:t xml:space="preserve"> Month, Year</w:t>
      </w:r>
    </w:p>
    <w:p w14:paraId="2389E5F6" w14:textId="77777777" w:rsidR="00462F2C" w:rsidRPr="00C35ED1" w:rsidRDefault="00462F2C" w:rsidP="00462F2C">
      <w:pPr>
        <w:pStyle w:val="Footer"/>
        <w:rPr>
          <w:rFonts w:cs="Arial"/>
        </w:rPr>
      </w:pPr>
      <w:r w:rsidRPr="00C35ED1">
        <w:rPr>
          <w:rFonts w:cs="Arial"/>
        </w:rPr>
        <w:t>Last Review</w:t>
      </w:r>
      <w:r w:rsidR="0023431B">
        <w:rPr>
          <w:rFonts w:cs="Arial"/>
        </w:rPr>
        <w:t>ed</w:t>
      </w:r>
      <w:r w:rsidRPr="00C35ED1">
        <w:rPr>
          <w:rFonts w:cs="Arial"/>
        </w:rPr>
        <w:t xml:space="preserve"> Date: </w:t>
      </w:r>
      <w:r w:rsidR="00577455">
        <w:rPr>
          <w:rFonts w:cs="Arial"/>
        </w:rPr>
        <w:t xml:space="preserve"> Month, Year</w:t>
      </w:r>
    </w:p>
    <w:p w14:paraId="7C47D060" w14:textId="77777777" w:rsidR="00462F2C" w:rsidRPr="00C35ED1" w:rsidRDefault="00462F2C" w:rsidP="00462F2C">
      <w:pPr>
        <w:pStyle w:val="Footer"/>
        <w:rPr>
          <w:rFonts w:cs="Arial"/>
        </w:rPr>
      </w:pPr>
      <w:r w:rsidRPr="00C35ED1">
        <w:rPr>
          <w:rFonts w:cs="Arial"/>
        </w:rPr>
        <w:t xml:space="preserve">Next Review Date: </w:t>
      </w:r>
      <w:r w:rsidR="00577455">
        <w:rPr>
          <w:rFonts w:cs="Arial"/>
        </w:rPr>
        <w:t xml:space="preserve"> Month, Year - Two years from Last Review</w:t>
      </w:r>
      <w:r w:rsidR="0023431B">
        <w:rPr>
          <w:rFonts w:cs="Arial"/>
        </w:rPr>
        <w:t>ed</w:t>
      </w:r>
      <w:r w:rsidR="00577455">
        <w:rPr>
          <w:rFonts w:cs="Arial"/>
        </w:rPr>
        <w:t xml:space="preserve"> Date</w:t>
      </w:r>
    </w:p>
    <w:p w14:paraId="6A11F40D" w14:textId="77777777" w:rsidR="00462F2C" w:rsidRPr="00C35ED1" w:rsidRDefault="00462F2C" w:rsidP="00462F2C">
      <w:pPr>
        <w:pStyle w:val="Footer"/>
        <w:rPr>
          <w:rFonts w:cs="Arial"/>
        </w:rPr>
      </w:pPr>
      <w:r w:rsidRPr="00C35ED1">
        <w:rPr>
          <w:rFonts w:cs="Arial"/>
        </w:rPr>
        <w:t xml:space="preserve">Responsible Department:  </w:t>
      </w:r>
    </w:p>
    <w:p w14:paraId="4DCC7641" w14:textId="77777777" w:rsidR="00397456" w:rsidRDefault="00397456" w:rsidP="00462F2C">
      <w:pPr>
        <w:pStyle w:val="Footer"/>
        <w:rPr>
          <w:rFonts w:cs="Arial"/>
        </w:rPr>
      </w:pPr>
      <w:r>
        <w:rPr>
          <w:rFonts w:cs="Arial"/>
        </w:rPr>
        <w:t>Cabinet Approval Date:</w:t>
      </w:r>
      <w:r w:rsidR="00577455">
        <w:rPr>
          <w:rFonts w:cs="Arial"/>
        </w:rPr>
        <w:t xml:space="preserve"> </w:t>
      </w:r>
    </w:p>
    <w:p w14:paraId="37E18C28" w14:textId="77777777" w:rsidR="00462F2C" w:rsidRPr="00C35ED1" w:rsidRDefault="00462F2C" w:rsidP="00462F2C">
      <w:pPr>
        <w:pStyle w:val="Footer"/>
        <w:rPr>
          <w:rFonts w:cs="Arial"/>
        </w:rPr>
      </w:pPr>
      <w:r w:rsidRPr="00C35ED1">
        <w:rPr>
          <w:rFonts w:cs="Arial"/>
        </w:rPr>
        <w:t xml:space="preserve">Effective Date: </w:t>
      </w:r>
    </w:p>
    <w:p w14:paraId="62CAADA0" w14:textId="77777777" w:rsidR="00462F2C" w:rsidRPr="00C35ED1" w:rsidRDefault="00462F2C" w:rsidP="00906986">
      <w:pPr>
        <w:shd w:val="clear" w:color="auto" w:fill="FFFFFF"/>
        <w:spacing w:after="0" w:line="240" w:lineRule="auto"/>
        <w:textAlignment w:val="baseline"/>
        <w:rPr>
          <w:rFonts w:eastAsia="Times New Roman" w:cs="Helvetica"/>
          <w:color w:val="333333"/>
          <w:sz w:val="27"/>
          <w:szCs w:val="27"/>
        </w:rPr>
      </w:pPr>
    </w:p>
    <w:sectPr w:rsidR="00462F2C" w:rsidRPr="00C35ED1" w:rsidSect="00BF355D">
      <w:headerReference w:type="default" r:id="rId11"/>
      <w:footerReference w:type="default" r:id="rId12"/>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DD19E" w14:textId="77777777" w:rsidR="0005493B" w:rsidRDefault="0005493B" w:rsidP="00C35ED1">
      <w:pPr>
        <w:spacing w:after="0" w:line="240" w:lineRule="auto"/>
      </w:pPr>
      <w:r>
        <w:separator/>
      </w:r>
    </w:p>
  </w:endnote>
  <w:endnote w:type="continuationSeparator" w:id="0">
    <w:p w14:paraId="28858BC1" w14:textId="77777777" w:rsidR="0005493B" w:rsidRDefault="0005493B" w:rsidP="00C35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0000000000000000000"/>
    <w:charset w:val="00"/>
    <w:family w:val="auto"/>
    <w:pitch w:val="variable"/>
    <w:sig w:usb0="E00002FF" w:usb1="5000785B" w:usb2="00000000" w:usb3="00000000" w:csb0="0000019F" w:csb1="00000000"/>
  </w:font>
  <w:font w:name="inherit">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AB357" w14:textId="77777777" w:rsidR="00257808" w:rsidRDefault="00257808">
    <w:pPr>
      <w:pStyle w:val="Footer"/>
    </w:pPr>
    <w:r>
      <w:t>OLA Approved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99C9C" w14:textId="77777777" w:rsidR="0005493B" w:rsidRDefault="0005493B" w:rsidP="00C35ED1">
      <w:pPr>
        <w:spacing w:after="0" w:line="240" w:lineRule="auto"/>
      </w:pPr>
      <w:r>
        <w:separator/>
      </w:r>
    </w:p>
  </w:footnote>
  <w:footnote w:type="continuationSeparator" w:id="0">
    <w:p w14:paraId="2738001E" w14:textId="77777777" w:rsidR="0005493B" w:rsidRDefault="0005493B" w:rsidP="00C35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6562B" w14:textId="77777777" w:rsidR="00C35ED1" w:rsidRPr="006A2222" w:rsidRDefault="00C35ED1" w:rsidP="00C35ED1">
    <w:pPr>
      <w:spacing w:after="0" w:line="240" w:lineRule="auto"/>
      <w:jc w:val="right"/>
      <w:rPr>
        <w:rFonts w:ascii="Garamond" w:eastAsia="Calibri" w:hAnsi="Garamond" w:cs="Times New Roman"/>
        <w:b/>
        <w:szCs w:val="24"/>
      </w:rPr>
    </w:pPr>
    <w:r w:rsidRPr="006A2222">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77288B7B" wp14:editId="697BF1B4">
          <wp:simplePos x="0" y="0"/>
          <wp:positionH relativeFrom="margin">
            <wp:align>left</wp:align>
          </wp:positionH>
          <wp:positionV relativeFrom="paragraph">
            <wp:posOffset>5080</wp:posOffset>
          </wp:positionV>
          <wp:extent cx="2096770" cy="704850"/>
          <wp:effectExtent l="0" t="0" r="0" b="0"/>
          <wp:wrapTight wrapText="bothSides">
            <wp:wrapPolygon edited="0">
              <wp:start x="0" y="0"/>
              <wp:lineTo x="0" y="21016"/>
              <wp:lineTo x="21391" y="21016"/>
              <wp:lineTo x="213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677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aramond" w:eastAsia="Calibri" w:hAnsi="Garamond" w:cs="Times New Roman"/>
        <w:b/>
        <w:sz w:val="24"/>
        <w:szCs w:val="24"/>
      </w:rPr>
      <w:t>231 W. Hancock St.</w:t>
    </w:r>
    <w:r w:rsidRPr="006A2222">
      <w:rPr>
        <w:rFonts w:ascii="Garamond" w:eastAsia="Calibri" w:hAnsi="Garamond" w:cs="Times New Roman"/>
        <w:b/>
        <w:sz w:val="24"/>
        <w:szCs w:val="24"/>
      </w:rPr>
      <w:br/>
      <w:t>Milledgeville, GA 31061-0490</w:t>
    </w:r>
    <w:r w:rsidRPr="006A2222">
      <w:rPr>
        <w:rFonts w:ascii="Garamond" w:eastAsia="Calibri" w:hAnsi="Garamond" w:cs="Times New Roman"/>
        <w:b/>
        <w:sz w:val="24"/>
        <w:szCs w:val="24"/>
      </w:rPr>
      <w:br/>
      <w:t>Phone (478) 445-</w:t>
    </w:r>
    <w:r>
      <w:rPr>
        <w:rFonts w:ascii="Garamond" w:eastAsia="Calibri" w:hAnsi="Garamond" w:cs="Times New Roman"/>
        <w:b/>
        <w:sz w:val="24"/>
        <w:szCs w:val="24"/>
      </w:rPr>
      <w:t>5004</w:t>
    </w:r>
    <w:r w:rsidRPr="006A2222">
      <w:rPr>
        <w:rFonts w:ascii="Garamond" w:eastAsia="Calibri" w:hAnsi="Garamond" w:cs="Times New Roman"/>
        <w:b/>
        <w:szCs w:val="24"/>
      </w:rPr>
      <w:br/>
    </w:r>
  </w:p>
  <w:p w14:paraId="07A47875" w14:textId="77777777" w:rsidR="00C35ED1" w:rsidRDefault="00C35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6747B"/>
    <w:multiLevelType w:val="multilevel"/>
    <w:tmpl w:val="D5A8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4F2BC9"/>
    <w:multiLevelType w:val="multilevel"/>
    <w:tmpl w:val="FC248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DC3F2D"/>
    <w:multiLevelType w:val="multilevel"/>
    <w:tmpl w:val="CB505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0C11D5"/>
    <w:multiLevelType w:val="multilevel"/>
    <w:tmpl w:val="A81C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1E2CF9"/>
    <w:multiLevelType w:val="multilevel"/>
    <w:tmpl w:val="2124D9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720659">
    <w:abstractNumId w:val="2"/>
  </w:num>
  <w:num w:numId="2" w16cid:durableId="1234897624">
    <w:abstractNumId w:val="3"/>
  </w:num>
  <w:num w:numId="3" w16cid:durableId="2013606112">
    <w:abstractNumId w:val="1"/>
  </w:num>
  <w:num w:numId="4" w16cid:durableId="1313292957">
    <w:abstractNumId w:val="0"/>
  </w:num>
  <w:num w:numId="5" w16cid:durableId="2830023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986"/>
    <w:rsid w:val="0000091D"/>
    <w:rsid w:val="0005493B"/>
    <w:rsid w:val="00207F33"/>
    <w:rsid w:val="0023431B"/>
    <w:rsid w:val="00257808"/>
    <w:rsid w:val="002659F1"/>
    <w:rsid w:val="00330BA0"/>
    <w:rsid w:val="00333456"/>
    <w:rsid w:val="00397456"/>
    <w:rsid w:val="00462F2C"/>
    <w:rsid w:val="0051206E"/>
    <w:rsid w:val="00577455"/>
    <w:rsid w:val="00584157"/>
    <w:rsid w:val="00750B63"/>
    <w:rsid w:val="00817FE6"/>
    <w:rsid w:val="00865759"/>
    <w:rsid w:val="00906986"/>
    <w:rsid w:val="009816EB"/>
    <w:rsid w:val="009B335C"/>
    <w:rsid w:val="00A06A66"/>
    <w:rsid w:val="00A11BE1"/>
    <w:rsid w:val="00B31ECA"/>
    <w:rsid w:val="00BF355D"/>
    <w:rsid w:val="00C209C6"/>
    <w:rsid w:val="00C35ED1"/>
    <w:rsid w:val="00C7283A"/>
    <w:rsid w:val="00C755DA"/>
    <w:rsid w:val="00D34AE8"/>
    <w:rsid w:val="00DC2E30"/>
    <w:rsid w:val="00F66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70388"/>
  <w15:chartTrackingRefBased/>
  <w15:docId w15:val="{96DC8B2F-1655-45A2-86DA-4F4A3EC7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069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069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98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0698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069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06986"/>
    <w:rPr>
      <w:color w:val="0000FF"/>
      <w:u w:val="single"/>
    </w:rPr>
  </w:style>
  <w:style w:type="character" w:customStyle="1" w:styleId="expandable">
    <w:name w:val="expandable"/>
    <w:basedOn w:val="DefaultParagraphFont"/>
    <w:rsid w:val="00906986"/>
  </w:style>
  <w:style w:type="character" w:customStyle="1" w:styleId="mclaunchpad">
    <w:name w:val="mc_launch_pad"/>
    <w:basedOn w:val="DefaultParagraphFont"/>
    <w:rsid w:val="00906986"/>
  </w:style>
  <w:style w:type="character" w:customStyle="1" w:styleId="mclink">
    <w:name w:val="mc_link"/>
    <w:basedOn w:val="DefaultParagraphFont"/>
    <w:rsid w:val="00906986"/>
  </w:style>
  <w:style w:type="character" w:customStyle="1" w:styleId="print">
    <w:name w:val="print"/>
    <w:basedOn w:val="DefaultParagraphFont"/>
    <w:rsid w:val="00906986"/>
  </w:style>
  <w:style w:type="paragraph" w:customStyle="1" w:styleId="sc-bodytext">
    <w:name w:val="sc-bodytext"/>
    <w:basedOn w:val="Normal"/>
    <w:rsid w:val="009069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6986"/>
    <w:rPr>
      <w:b/>
      <w:bCs/>
    </w:rPr>
  </w:style>
  <w:style w:type="paragraph" w:customStyle="1" w:styleId="sc-bodytextns">
    <w:name w:val="sc-bodytextns"/>
    <w:basedOn w:val="Normal"/>
    <w:rsid w:val="0090698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6986"/>
    <w:rPr>
      <w:i/>
      <w:iCs/>
    </w:rPr>
  </w:style>
  <w:style w:type="paragraph" w:customStyle="1" w:styleId="sc-listcontinue">
    <w:name w:val="sc-listcontinue"/>
    <w:basedOn w:val="Normal"/>
    <w:rsid w:val="0090698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6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9A4"/>
    <w:rPr>
      <w:rFonts w:ascii="Segoe UI" w:hAnsi="Segoe UI" w:cs="Segoe UI"/>
      <w:sz w:val="18"/>
      <w:szCs w:val="18"/>
    </w:rPr>
  </w:style>
  <w:style w:type="paragraph" w:styleId="Footer">
    <w:name w:val="footer"/>
    <w:basedOn w:val="Normal"/>
    <w:link w:val="FooterChar"/>
    <w:uiPriority w:val="99"/>
    <w:unhideWhenUsed/>
    <w:rsid w:val="00462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F2C"/>
  </w:style>
  <w:style w:type="paragraph" w:styleId="Header">
    <w:name w:val="header"/>
    <w:basedOn w:val="Normal"/>
    <w:link w:val="HeaderChar"/>
    <w:uiPriority w:val="99"/>
    <w:unhideWhenUsed/>
    <w:rsid w:val="00C35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ED1"/>
  </w:style>
  <w:style w:type="character" w:styleId="FollowedHyperlink">
    <w:name w:val="FollowedHyperlink"/>
    <w:basedOn w:val="DefaultParagraphFont"/>
    <w:uiPriority w:val="99"/>
    <w:semiHidden/>
    <w:unhideWhenUsed/>
    <w:rsid w:val="00207F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951358">
      <w:bodyDiv w:val="1"/>
      <w:marLeft w:val="0"/>
      <w:marRight w:val="0"/>
      <w:marTop w:val="0"/>
      <w:marBottom w:val="0"/>
      <w:divBdr>
        <w:top w:val="none" w:sz="0" w:space="0" w:color="auto"/>
        <w:left w:val="none" w:sz="0" w:space="0" w:color="auto"/>
        <w:bottom w:val="none" w:sz="0" w:space="0" w:color="auto"/>
        <w:right w:val="none" w:sz="0" w:space="0" w:color="auto"/>
      </w:divBdr>
      <w:divsChild>
        <w:div w:id="247155999">
          <w:marLeft w:val="0"/>
          <w:marRight w:val="0"/>
          <w:marTop w:val="600"/>
          <w:marBottom w:val="0"/>
          <w:divBdr>
            <w:top w:val="none" w:sz="0" w:space="0" w:color="auto"/>
            <w:left w:val="none" w:sz="0" w:space="0" w:color="auto"/>
            <w:bottom w:val="none" w:sz="0" w:space="0" w:color="auto"/>
            <w:right w:val="none" w:sz="0" w:space="0" w:color="auto"/>
          </w:divBdr>
        </w:div>
        <w:div w:id="997851854">
          <w:marLeft w:val="0"/>
          <w:marRight w:val="0"/>
          <w:marTop w:val="0"/>
          <w:marBottom w:val="0"/>
          <w:divBdr>
            <w:top w:val="none" w:sz="0" w:space="0" w:color="auto"/>
            <w:left w:val="none" w:sz="0" w:space="0" w:color="auto"/>
            <w:bottom w:val="none" w:sz="0" w:space="0" w:color="auto"/>
            <w:right w:val="none" w:sz="0" w:space="0" w:color="auto"/>
          </w:divBdr>
          <w:divsChild>
            <w:div w:id="908421964">
              <w:marLeft w:val="0"/>
              <w:marRight w:val="0"/>
              <w:marTop w:val="0"/>
              <w:marBottom w:val="0"/>
              <w:divBdr>
                <w:top w:val="none" w:sz="0" w:space="0" w:color="auto"/>
                <w:left w:val="none" w:sz="0" w:space="0" w:color="auto"/>
                <w:bottom w:val="none" w:sz="0" w:space="0" w:color="auto"/>
                <w:right w:val="none" w:sz="0" w:space="0" w:color="auto"/>
              </w:divBdr>
              <w:divsChild>
                <w:div w:id="875847208">
                  <w:marLeft w:val="0"/>
                  <w:marRight w:val="0"/>
                  <w:marTop w:val="225"/>
                  <w:marBottom w:val="0"/>
                  <w:divBdr>
                    <w:top w:val="none" w:sz="0" w:space="0" w:color="auto"/>
                    <w:left w:val="none" w:sz="0" w:space="0" w:color="auto"/>
                    <w:bottom w:val="none" w:sz="0" w:space="0" w:color="auto"/>
                    <w:right w:val="none" w:sz="0" w:space="0" w:color="auto"/>
                  </w:divBdr>
                  <w:divsChild>
                    <w:div w:id="1234387198">
                      <w:marLeft w:val="0"/>
                      <w:marRight w:val="0"/>
                      <w:marTop w:val="0"/>
                      <w:marBottom w:val="30"/>
                      <w:divBdr>
                        <w:top w:val="none" w:sz="0" w:space="0" w:color="auto"/>
                        <w:left w:val="none" w:sz="0" w:space="0" w:color="auto"/>
                        <w:bottom w:val="none" w:sz="0" w:space="0" w:color="auto"/>
                        <w:right w:val="none" w:sz="0" w:space="0" w:color="auto"/>
                      </w:divBdr>
                    </w:div>
                    <w:div w:id="623999770">
                      <w:marLeft w:val="0"/>
                      <w:marRight w:val="0"/>
                      <w:marTop w:val="0"/>
                      <w:marBottom w:val="0"/>
                      <w:divBdr>
                        <w:top w:val="none" w:sz="0" w:space="0" w:color="auto"/>
                        <w:left w:val="none" w:sz="0" w:space="0" w:color="auto"/>
                        <w:bottom w:val="none" w:sz="0" w:space="0" w:color="auto"/>
                        <w:right w:val="none" w:sz="0" w:space="0" w:color="auto"/>
                      </w:divBdr>
                      <w:divsChild>
                        <w:div w:id="16527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16841">
              <w:marLeft w:val="0"/>
              <w:marRight w:val="0"/>
              <w:marTop w:val="225"/>
              <w:marBottom w:val="0"/>
              <w:divBdr>
                <w:top w:val="none" w:sz="0" w:space="0" w:color="auto"/>
                <w:left w:val="none" w:sz="0" w:space="0" w:color="auto"/>
                <w:bottom w:val="none" w:sz="0" w:space="0" w:color="auto"/>
                <w:right w:val="none" w:sz="0" w:space="0" w:color="auto"/>
              </w:divBdr>
              <w:divsChild>
                <w:div w:id="1890919202">
                  <w:marLeft w:val="0"/>
                  <w:marRight w:val="0"/>
                  <w:marTop w:val="0"/>
                  <w:marBottom w:val="30"/>
                  <w:divBdr>
                    <w:top w:val="none" w:sz="0" w:space="0" w:color="auto"/>
                    <w:left w:val="none" w:sz="0" w:space="0" w:color="auto"/>
                    <w:bottom w:val="none" w:sz="0" w:space="0" w:color="auto"/>
                    <w:right w:val="none" w:sz="0" w:space="0" w:color="auto"/>
                  </w:divBdr>
                </w:div>
              </w:divsChild>
            </w:div>
            <w:div w:id="2061587010">
              <w:marLeft w:val="0"/>
              <w:marRight w:val="0"/>
              <w:marTop w:val="0"/>
              <w:marBottom w:val="0"/>
              <w:divBdr>
                <w:top w:val="none" w:sz="0" w:space="0" w:color="auto"/>
                <w:left w:val="none" w:sz="0" w:space="0" w:color="auto"/>
                <w:bottom w:val="none" w:sz="0" w:space="0" w:color="auto"/>
                <w:right w:val="none" w:sz="0" w:space="0" w:color="auto"/>
              </w:divBdr>
              <w:divsChild>
                <w:div w:id="1842231256">
                  <w:marLeft w:val="0"/>
                  <w:marRight w:val="0"/>
                  <w:marTop w:val="225"/>
                  <w:marBottom w:val="0"/>
                  <w:divBdr>
                    <w:top w:val="none" w:sz="0" w:space="0" w:color="auto"/>
                    <w:left w:val="none" w:sz="0" w:space="0" w:color="auto"/>
                    <w:bottom w:val="none" w:sz="0" w:space="0" w:color="auto"/>
                    <w:right w:val="none" w:sz="0" w:space="0" w:color="auto"/>
                  </w:divBdr>
                  <w:divsChild>
                    <w:div w:id="1773894337">
                      <w:marLeft w:val="0"/>
                      <w:marRight w:val="0"/>
                      <w:marTop w:val="225"/>
                      <w:marBottom w:val="0"/>
                      <w:divBdr>
                        <w:top w:val="none" w:sz="0" w:space="0" w:color="auto"/>
                        <w:left w:val="none" w:sz="0" w:space="0" w:color="auto"/>
                        <w:bottom w:val="none" w:sz="0" w:space="0" w:color="auto"/>
                        <w:right w:val="none" w:sz="0" w:space="0" w:color="auto"/>
                      </w:divBdr>
                      <w:divsChild>
                        <w:div w:id="276254537">
                          <w:marLeft w:val="0"/>
                          <w:marRight w:val="0"/>
                          <w:marTop w:val="0"/>
                          <w:marBottom w:val="30"/>
                          <w:divBdr>
                            <w:top w:val="none" w:sz="0" w:space="0" w:color="auto"/>
                            <w:left w:val="none" w:sz="0" w:space="0" w:color="auto"/>
                            <w:bottom w:val="none" w:sz="0" w:space="0" w:color="auto"/>
                            <w:right w:val="none" w:sz="0" w:space="0" w:color="auto"/>
                          </w:divBdr>
                        </w:div>
                        <w:div w:id="2525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3573">
          <w:marLeft w:val="0"/>
          <w:marRight w:val="0"/>
          <w:marTop w:val="0"/>
          <w:marBottom w:val="0"/>
          <w:divBdr>
            <w:top w:val="none" w:sz="0" w:space="0" w:color="auto"/>
            <w:left w:val="none" w:sz="0" w:space="0" w:color="auto"/>
            <w:bottom w:val="none" w:sz="0" w:space="0" w:color="auto"/>
            <w:right w:val="none" w:sz="0" w:space="0" w:color="auto"/>
          </w:divBdr>
          <w:divsChild>
            <w:div w:id="612442669">
              <w:marLeft w:val="0"/>
              <w:marRight w:val="0"/>
              <w:marTop w:val="0"/>
              <w:marBottom w:val="0"/>
              <w:divBdr>
                <w:top w:val="none" w:sz="0" w:space="0" w:color="auto"/>
                <w:left w:val="none" w:sz="0" w:space="0" w:color="auto"/>
                <w:bottom w:val="none" w:sz="0" w:space="0" w:color="auto"/>
                <w:right w:val="none" w:sz="0" w:space="0" w:color="auto"/>
              </w:divBdr>
              <w:divsChild>
                <w:div w:id="1179655404">
                  <w:marLeft w:val="150"/>
                  <w:marRight w:val="0"/>
                  <w:marTop w:val="0"/>
                  <w:marBottom w:val="0"/>
                  <w:divBdr>
                    <w:top w:val="none" w:sz="0" w:space="0" w:color="auto"/>
                    <w:left w:val="none" w:sz="0" w:space="0" w:color="auto"/>
                    <w:bottom w:val="none" w:sz="0" w:space="0" w:color="auto"/>
                    <w:right w:val="none" w:sz="0" w:space="0" w:color="auto"/>
                  </w:divBdr>
                  <w:divsChild>
                    <w:div w:id="961615318">
                      <w:marLeft w:val="0"/>
                      <w:marRight w:val="0"/>
                      <w:marTop w:val="0"/>
                      <w:marBottom w:val="0"/>
                      <w:divBdr>
                        <w:top w:val="none" w:sz="0" w:space="0" w:color="auto"/>
                        <w:left w:val="none" w:sz="0" w:space="0" w:color="auto"/>
                        <w:bottom w:val="none" w:sz="0" w:space="0" w:color="auto"/>
                        <w:right w:val="none" w:sz="0" w:space="0" w:color="auto"/>
                      </w:divBdr>
                      <w:divsChild>
                        <w:div w:id="1724717583">
                          <w:marLeft w:val="0"/>
                          <w:marRight w:val="0"/>
                          <w:marTop w:val="0"/>
                          <w:marBottom w:val="0"/>
                          <w:divBdr>
                            <w:top w:val="none" w:sz="0" w:space="0" w:color="auto"/>
                            <w:left w:val="none" w:sz="0" w:space="0" w:color="auto"/>
                            <w:bottom w:val="none" w:sz="0" w:space="0" w:color="auto"/>
                            <w:right w:val="none" w:sz="0" w:space="0" w:color="auto"/>
                          </w:divBdr>
                          <w:divsChild>
                            <w:div w:id="4918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49973">
              <w:marLeft w:val="0"/>
              <w:marRight w:val="0"/>
              <w:marTop w:val="0"/>
              <w:marBottom w:val="0"/>
              <w:divBdr>
                <w:top w:val="none" w:sz="0" w:space="0" w:color="auto"/>
                <w:left w:val="none" w:sz="0" w:space="0" w:color="auto"/>
                <w:bottom w:val="none" w:sz="0" w:space="0" w:color="auto"/>
                <w:right w:val="none" w:sz="0" w:space="0" w:color="auto"/>
              </w:divBdr>
              <w:divsChild>
                <w:div w:id="103731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csu.smartcatalogiq.com/en/Policy-Manual/Policy-Manual/Academic-Affairs/Governan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csu.smartcatalogiq.com/en/Policy-Manual/Policy-Manual/Academic-Affair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gcsu.smartcatalogiq.com/2023-2024/undergraduate-catalog/academic-policies/student-code-of-conduct/student-academic-dishonesty/" TargetMode="External"/><Relationship Id="rId4" Type="http://schemas.openxmlformats.org/officeDocument/2006/relationships/webSettings" Target="webSettings.xml"/><Relationship Id="rId9" Type="http://schemas.openxmlformats.org/officeDocument/2006/relationships/hyperlink" Target="https://gcsu.smartcatalogiq.com/2023-2024/undergraduate-catalog/academic-policies/student-code-of-conduct/student-academic-dishonest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 simmons</dc:creator>
  <cp:keywords/>
  <dc:description/>
  <cp:lastModifiedBy>Andrew Allen</cp:lastModifiedBy>
  <cp:revision>3</cp:revision>
  <cp:lastPrinted>2018-04-23T20:18:00Z</cp:lastPrinted>
  <dcterms:created xsi:type="dcterms:W3CDTF">2025-02-07T19:33:00Z</dcterms:created>
  <dcterms:modified xsi:type="dcterms:W3CDTF">2025-02-07T19:36:00Z</dcterms:modified>
</cp:coreProperties>
</file>