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9D2F" w14:textId="77777777" w:rsidR="00906986" w:rsidRPr="00906986" w:rsidRDefault="00CA5DAB" w:rsidP="00906986">
      <w:pPr>
        <w:shd w:val="clear" w:color="auto" w:fill="FFFFFF"/>
        <w:spacing w:beforeAutospacing="1" w:after="0" w:afterAutospacing="1" w:line="210" w:lineRule="atLeast"/>
        <w:textAlignment w:val="baseline"/>
        <w:rPr>
          <w:rFonts w:ascii="Helvetica" w:eastAsia="Times New Roman" w:hAnsi="Helvetica" w:cs="Helvetica"/>
          <w:vanish/>
          <w:color w:val="333333"/>
          <w:sz w:val="21"/>
          <w:szCs w:val="21"/>
        </w:rPr>
      </w:pPr>
      <w:r>
        <w:rPr>
          <w:vanish/>
        </w:rPr>
        <w:fldChar w:fldCharType="begin"/>
      </w:r>
      <w:r>
        <w:rPr>
          <w:vanish/>
        </w:rPr>
        <w:instrText>HYPERLINK "http://gcsu.smartcatalogiq.com/en/Policy-Manual/Policy-Manual"</w:instrText>
      </w:r>
      <w:r>
        <w:rPr>
          <w:vanish/>
        </w:rPr>
      </w:r>
      <w:r>
        <w:rPr>
          <w:vanish/>
        </w:rPr>
        <w:fldChar w:fldCharType="separate"/>
      </w:r>
      <w:r w:rsidR="00906986" w:rsidRPr="00906986">
        <w:rPr>
          <w:rFonts w:ascii="inherit" w:eastAsia="Times New Roman" w:hAnsi="inherit" w:cs="Helvetica"/>
          <w:vanish/>
          <w:color w:val="428BCA"/>
          <w:sz w:val="21"/>
          <w:szCs w:val="21"/>
          <w:u w:val="single"/>
          <w:bdr w:val="none" w:sz="0" w:space="0" w:color="auto" w:frame="1"/>
        </w:rPr>
        <w:t>Policy Manual</w:t>
      </w:r>
      <w:r>
        <w:rPr>
          <w:rFonts w:ascii="inherit" w:eastAsia="Times New Roman" w:hAnsi="inherit" w:cs="Helvetica"/>
          <w:vanish/>
          <w:color w:val="428BCA"/>
          <w:sz w:val="21"/>
          <w:szCs w:val="21"/>
          <w:u w:val="single"/>
          <w:bdr w:val="none" w:sz="0" w:space="0" w:color="auto" w:frame="1"/>
        </w:rPr>
        <w:fldChar w:fldCharType="end"/>
      </w:r>
      <w:r w:rsidR="00906986" w:rsidRPr="00906986">
        <w:rPr>
          <w:rFonts w:ascii="Helvetica" w:eastAsia="Times New Roman" w:hAnsi="Helvetica" w:cs="Helvetica"/>
          <w:vanish/>
          <w:color w:val="333333"/>
          <w:sz w:val="21"/>
          <w:szCs w:val="21"/>
        </w:rPr>
        <w:t>  /  </w:t>
      </w:r>
      <w:hyperlink r:id="rId7" w:history="1">
        <w:r w:rsidR="00906986" w:rsidRPr="00906986">
          <w:rPr>
            <w:rFonts w:ascii="inherit" w:eastAsia="Times New Roman" w:hAnsi="inherit" w:cs="Helvetica"/>
            <w:vanish/>
            <w:color w:val="428BCA"/>
            <w:sz w:val="21"/>
            <w:szCs w:val="21"/>
            <w:u w:val="single"/>
            <w:bdr w:val="none" w:sz="0" w:space="0" w:color="auto" w:frame="1"/>
          </w:rPr>
          <w:t>Academic Affairs</w:t>
        </w:r>
      </w:hyperlink>
      <w:r w:rsidR="00906986" w:rsidRPr="00906986">
        <w:rPr>
          <w:rFonts w:ascii="Helvetica" w:eastAsia="Times New Roman" w:hAnsi="Helvetica" w:cs="Helvetica"/>
          <w:vanish/>
          <w:color w:val="333333"/>
          <w:sz w:val="21"/>
          <w:szCs w:val="21"/>
        </w:rPr>
        <w:t>  /  </w:t>
      </w:r>
      <w:hyperlink r:id="rId8" w:history="1">
        <w:r w:rsidR="00906986" w:rsidRPr="00906986">
          <w:rPr>
            <w:rFonts w:ascii="inherit" w:eastAsia="Times New Roman" w:hAnsi="inherit" w:cs="Helvetica"/>
            <w:vanish/>
            <w:color w:val="428BCA"/>
            <w:sz w:val="21"/>
            <w:szCs w:val="21"/>
            <w:u w:val="single"/>
            <w:bdr w:val="none" w:sz="0" w:space="0" w:color="auto" w:frame="1"/>
          </w:rPr>
          <w:t>Governance</w:t>
        </w:r>
      </w:hyperlink>
      <w:r w:rsidR="00906986" w:rsidRPr="00906986">
        <w:rPr>
          <w:rFonts w:ascii="Helvetica" w:eastAsia="Times New Roman" w:hAnsi="Helvetica" w:cs="Helvetica"/>
          <w:vanish/>
          <w:color w:val="333333"/>
          <w:sz w:val="21"/>
          <w:szCs w:val="21"/>
        </w:rPr>
        <w:t>  /  Development Review Revision and Archiving of University Policy</w:t>
      </w:r>
    </w:p>
    <w:p w14:paraId="132DFCC1" w14:textId="77777777" w:rsidR="00906986" w:rsidRPr="00906986" w:rsidRDefault="00906986" w:rsidP="00906986">
      <w:pPr>
        <w:shd w:val="clear" w:color="auto" w:fill="FFFFFF"/>
        <w:spacing w:after="0" w:line="240" w:lineRule="auto"/>
        <w:textAlignment w:val="baseline"/>
        <w:rPr>
          <w:rFonts w:ascii="Helvetica" w:eastAsia="Times New Roman" w:hAnsi="Helvetica" w:cs="Helvetica"/>
          <w:color w:val="000000"/>
          <w:sz w:val="24"/>
          <w:szCs w:val="24"/>
        </w:rPr>
      </w:pPr>
    </w:p>
    <w:p w14:paraId="66462212" w14:textId="446AC7F9" w:rsidR="00F669A4" w:rsidRDefault="0051206E" w:rsidP="00C35ED1">
      <w:pPr>
        <w:shd w:val="clear" w:color="auto" w:fill="FFFFFF"/>
        <w:spacing w:after="0" w:line="240" w:lineRule="auto"/>
        <w:textAlignment w:val="baseline"/>
        <w:rPr>
          <w:rFonts w:eastAsia="Times New Roman" w:cs="Helvetica"/>
          <w:b/>
          <w:bCs/>
          <w:color w:val="333333"/>
          <w:sz w:val="27"/>
          <w:szCs w:val="27"/>
          <w:bdr w:val="none" w:sz="0" w:space="0" w:color="auto" w:frame="1"/>
        </w:rPr>
      </w:pPr>
      <w:r>
        <w:rPr>
          <w:rFonts w:eastAsia="Times New Roman" w:cs="Helvetica"/>
          <w:b/>
          <w:bCs/>
          <w:color w:val="333333"/>
          <w:sz w:val="27"/>
          <w:szCs w:val="27"/>
          <w:bdr w:val="none" w:sz="0" w:space="0" w:color="auto" w:frame="1"/>
        </w:rPr>
        <w:t>Policy Name</w:t>
      </w:r>
      <w:r w:rsidR="00257808">
        <w:rPr>
          <w:rFonts w:eastAsia="Times New Roman" w:cs="Helvetica"/>
          <w:b/>
          <w:bCs/>
          <w:color w:val="333333"/>
          <w:sz w:val="27"/>
          <w:szCs w:val="27"/>
          <w:bdr w:val="none" w:sz="0" w:space="0" w:color="auto" w:frame="1"/>
        </w:rPr>
        <w:t>:</w:t>
      </w:r>
      <w:r w:rsidR="00A06A66">
        <w:rPr>
          <w:rFonts w:eastAsia="Times New Roman" w:cs="Helvetica"/>
          <w:b/>
          <w:bCs/>
          <w:color w:val="333333"/>
          <w:sz w:val="27"/>
          <w:szCs w:val="27"/>
          <w:bdr w:val="none" w:sz="0" w:space="0" w:color="auto" w:frame="1"/>
        </w:rPr>
        <w:t xml:space="preserve"> </w:t>
      </w:r>
      <w:r w:rsidR="009F5A32">
        <w:rPr>
          <w:rFonts w:eastAsia="Times New Roman" w:cs="Helvetica"/>
          <w:b/>
          <w:bCs/>
          <w:color w:val="333333"/>
          <w:sz w:val="27"/>
          <w:szCs w:val="27"/>
          <w:bdr w:val="none" w:sz="0" w:space="0" w:color="auto" w:frame="1"/>
        </w:rPr>
        <w:t>Academic Feedback</w:t>
      </w:r>
      <w:r w:rsidR="00A06A66">
        <w:rPr>
          <w:rFonts w:eastAsia="Times New Roman" w:cs="Helvetica"/>
          <w:b/>
          <w:bCs/>
          <w:color w:val="333333"/>
          <w:sz w:val="27"/>
          <w:szCs w:val="27"/>
          <w:bdr w:val="none" w:sz="0" w:space="0" w:color="auto" w:frame="1"/>
        </w:rPr>
        <w:t xml:space="preserve"> Policy</w:t>
      </w:r>
    </w:p>
    <w:p w14:paraId="2B9601F4" w14:textId="77777777" w:rsidR="0051206E" w:rsidRPr="00257808" w:rsidRDefault="0051206E" w:rsidP="00257808">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34D5B952" w14:textId="05D53306" w:rsidR="00906986" w:rsidRDefault="00906986" w:rsidP="00906986">
      <w:pPr>
        <w:shd w:val="clear" w:color="auto" w:fill="FFFFFF"/>
        <w:spacing w:after="0" w:line="240" w:lineRule="auto"/>
        <w:textAlignment w:val="baseline"/>
        <w:rPr>
          <w:rFonts w:eastAsia="Times New Roman" w:cs="Helvetica"/>
          <w:b/>
          <w:bCs/>
          <w:color w:val="333333"/>
          <w:sz w:val="27"/>
          <w:szCs w:val="27"/>
          <w:bdr w:val="none" w:sz="0" w:space="0" w:color="auto" w:frame="1"/>
        </w:rPr>
      </w:pPr>
      <w:r w:rsidRPr="00906986">
        <w:rPr>
          <w:rFonts w:eastAsia="Times New Roman" w:cs="Helvetica"/>
          <w:b/>
          <w:bCs/>
          <w:color w:val="333333"/>
          <w:sz w:val="27"/>
          <w:szCs w:val="27"/>
          <w:bdr w:val="none" w:sz="0" w:space="0" w:color="auto" w:frame="1"/>
        </w:rPr>
        <w:t>Policy Statement:</w:t>
      </w:r>
      <w:r w:rsidR="00A06A66">
        <w:rPr>
          <w:rFonts w:eastAsia="Times New Roman" w:cs="Helvetica"/>
          <w:b/>
          <w:bCs/>
          <w:color w:val="333333"/>
          <w:sz w:val="27"/>
          <w:szCs w:val="27"/>
          <w:bdr w:val="none" w:sz="0" w:space="0" w:color="auto" w:frame="1"/>
        </w:rPr>
        <w:t xml:space="preserve"> </w:t>
      </w:r>
    </w:p>
    <w:p w14:paraId="62B8313D" w14:textId="77777777" w:rsidR="00CE7BF4" w:rsidRPr="00CE7BF4" w:rsidRDefault="00CE7BF4" w:rsidP="00CE7BF4">
      <w:pPr>
        <w:spacing w:after="0" w:line="480" w:lineRule="atLeast"/>
        <w:textAlignment w:val="baseline"/>
        <w:rPr>
          <w:rFonts w:ascii="Helvetica" w:eastAsia="Times New Roman" w:hAnsi="Helvetica" w:cs="Times New Roman"/>
          <w:color w:val="333333"/>
          <w:sz w:val="27"/>
          <w:szCs w:val="27"/>
        </w:rPr>
      </w:pPr>
      <w:r w:rsidRPr="00CE7BF4">
        <w:rPr>
          <w:rFonts w:ascii="Helvetica" w:eastAsia="Times New Roman" w:hAnsi="Helvetica" w:cs="Times New Roman"/>
          <w:color w:val="333333"/>
          <w:sz w:val="27"/>
          <w:szCs w:val="27"/>
        </w:rPr>
        <w:t xml:space="preserve">“At the beginning of each course, faculty must clearly define for students the basis on which grades will be determined through written notification in the syllabus. In addition, they must provide timely academic feedback as the course progresses. This could include the following: </w:t>
      </w:r>
    </w:p>
    <w:p w14:paraId="4F45D1D1" w14:textId="77777777" w:rsidR="00CE7BF4" w:rsidRPr="00CE7BF4" w:rsidRDefault="00CE7BF4" w:rsidP="00CE7BF4">
      <w:pPr>
        <w:numPr>
          <w:ilvl w:val="0"/>
          <w:numId w:val="6"/>
        </w:numPr>
        <w:spacing w:after="0" w:line="480" w:lineRule="atLeast"/>
        <w:textAlignment w:val="baseline"/>
        <w:rPr>
          <w:rFonts w:ascii="Helvetica" w:eastAsia="Times New Roman" w:hAnsi="Helvetica" w:cs="Times New Roman"/>
          <w:color w:val="333333"/>
          <w:sz w:val="27"/>
          <w:szCs w:val="27"/>
        </w:rPr>
      </w:pPr>
      <w:r w:rsidRPr="00CE7BF4">
        <w:rPr>
          <w:rFonts w:ascii="Helvetica" w:eastAsia="Times New Roman" w:hAnsi="Helvetica" w:cs="Times New Roman"/>
          <w:color w:val="333333"/>
          <w:sz w:val="27"/>
          <w:szCs w:val="27"/>
        </w:rPr>
        <w:t xml:space="preserve">Prior to midpoint of the total grading period, all assigned and “turned in” graded class assignments and examinations should be graded and available to the student. </w:t>
      </w:r>
    </w:p>
    <w:p w14:paraId="51EA74B2" w14:textId="42320407" w:rsidR="00207F33" w:rsidRPr="00CE7BF4" w:rsidRDefault="00CE7BF4" w:rsidP="00207F33">
      <w:pPr>
        <w:numPr>
          <w:ilvl w:val="0"/>
          <w:numId w:val="6"/>
        </w:numPr>
        <w:spacing w:after="0" w:line="480" w:lineRule="atLeast"/>
        <w:textAlignment w:val="baseline"/>
        <w:rPr>
          <w:rFonts w:ascii="Helvetica" w:eastAsia="Times New Roman" w:hAnsi="Helvetica" w:cs="Times New Roman"/>
          <w:color w:val="333333"/>
          <w:sz w:val="27"/>
          <w:szCs w:val="27"/>
        </w:rPr>
      </w:pPr>
      <w:r w:rsidRPr="00CE7BF4">
        <w:rPr>
          <w:rFonts w:ascii="Helvetica" w:eastAsia="Times New Roman" w:hAnsi="Helvetica" w:cs="Times New Roman"/>
          <w:color w:val="333333"/>
          <w:sz w:val="27"/>
          <w:szCs w:val="27"/>
        </w:rPr>
        <w:t>The instructor and student should make every effort to be available during instructor’s office hours for discussion of the student’s academic standing prior to the midpoint of the total grading period (particularly for classes that use subjective grading).”</w:t>
      </w:r>
    </w:p>
    <w:p w14:paraId="063343CD" w14:textId="77777777" w:rsidR="00F669A4" w:rsidRDefault="00F669A4"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77BCCE1C" w14:textId="14EB745A" w:rsidR="00906986" w:rsidRPr="00A06A66"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Definitions:</w:t>
      </w:r>
      <w:r w:rsidR="00A06A66">
        <w:rPr>
          <w:rFonts w:eastAsia="Times New Roman" w:cs="Helvetica"/>
          <w:b/>
          <w:bCs/>
          <w:color w:val="333333"/>
          <w:sz w:val="27"/>
          <w:szCs w:val="27"/>
          <w:bdr w:val="none" w:sz="0" w:space="0" w:color="auto" w:frame="1"/>
        </w:rPr>
        <w:t xml:space="preserve"> </w:t>
      </w:r>
      <w:r w:rsidR="00A06A66">
        <w:rPr>
          <w:rFonts w:eastAsia="Times New Roman" w:cs="Helvetica"/>
          <w:color w:val="333333"/>
          <w:sz w:val="27"/>
          <w:szCs w:val="27"/>
          <w:bdr w:val="none" w:sz="0" w:space="0" w:color="auto" w:frame="1"/>
        </w:rPr>
        <w:t>No definitions are needed.</w:t>
      </w:r>
    </w:p>
    <w:p w14:paraId="213C02AF" w14:textId="77777777" w:rsidR="00462F2C" w:rsidRPr="00257808" w:rsidRDefault="00462F2C"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163FA674" w14:textId="5D39EE88" w:rsidR="00906986" w:rsidRPr="00A06A66"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Keywords:</w:t>
      </w:r>
      <w:r w:rsidR="00A06A66">
        <w:rPr>
          <w:rFonts w:eastAsia="Times New Roman" w:cs="Helvetica"/>
          <w:b/>
          <w:bCs/>
          <w:color w:val="333333"/>
          <w:sz w:val="27"/>
          <w:szCs w:val="27"/>
          <w:bdr w:val="none" w:sz="0" w:space="0" w:color="auto" w:frame="1"/>
        </w:rPr>
        <w:t xml:space="preserve"> </w:t>
      </w:r>
      <w:r w:rsidR="00A06A66">
        <w:rPr>
          <w:rFonts w:eastAsia="Times New Roman" w:cs="Helvetica"/>
          <w:color w:val="333333"/>
          <w:sz w:val="27"/>
          <w:szCs w:val="27"/>
          <w:bdr w:val="none" w:sz="0" w:space="0" w:color="auto" w:frame="1"/>
        </w:rPr>
        <w:t xml:space="preserve">Academic </w:t>
      </w:r>
      <w:r w:rsidR="00FB42DC">
        <w:rPr>
          <w:rFonts w:eastAsia="Times New Roman" w:cs="Helvetica"/>
          <w:color w:val="333333"/>
          <w:sz w:val="27"/>
          <w:szCs w:val="27"/>
          <w:bdr w:val="none" w:sz="0" w:space="0" w:color="auto" w:frame="1"/>
        </w:rPr>
        <w:t>Feedback, Midterm Grades</w:t>
      </w:r>
    </w:p>
    <w:p w14:paraId="22E1706E" w14:textId="77777777" w:rsidR="00F669A4" w:rsidRPr="00257808" w:rsidRDefault="00F669A4"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3DA2FFF5" w14:textId="16079DFD" w:rsidR="00906986" w:rsidRPr="00C62920" w:rsidRDefault="00906986" w:rsidP="00906986">
      <w:pPr>
        <w:shd w:val="clear" w:color="auto" w:fill="FFFFFF"/>
        <w:spacing w:after="0" w:line="240" w:lineRule="auto"/>
        <w:textAlignment w:val="baseline"/>
        <w:rPr>
          <w:rFonts w:eastAsia="Times New Roman" w:cs="Helvetica"/>
          <w:color w:val="333333"/>
          <w:sz w:val="27"/>
          <w:szCs w:val="27"/>
          <w:bdr w:val="none" w:sz="0" w:space="0" w:color="auto" w:frame="1"/>
        </w:rPr>
      </w:pPr>
      <w:r w:rsidRPr="00906986">
        <w:rPr>
          <w:rFonts w:eastAsia="Times New Roman" w:cs="Helvetica"/>
          <w:b/>
          <w:bCs/>
          <w:color w:val="333333"/>
          <w:sz w:val="27"/>
          <w:szCs w:val="27"/>
          <w:bdr w:val="none" w:sz="0" w:space="0" w:color="auto" w:frame="1"/>
        </w:rPr>
        <w:t>Reason for the Policy:</w:t>
      </w:r>
      <w:r w:rsidR="00A06A66">
        <w:rPr>
          <w:rFonts w:eastAsia="Times New Roman" w:cs="Helvetica"/>
          <w:b/>
          <w:bCs/>
          <w:color w:val="333333"/>
          <w:sz w:val="27"/>
          <w:szCs w:val="27"/>
          <w:bdr w:val="none" w:sz="0" w:space="0" w:color="auto" w:frame="1"/>
        </w:rPr>
        <w:t xml:space="preserve"> </w:t>
      </w:r>
      <w:r w:rsidR="00C62920">
        <w:rPr>
          <w:rFonts w:eastAsia="Times New Roman" w:cs="Helvetica"/>
          <w:color w:val="333333"/>
          <w:sz w:val="27"/>
          <w:szCs w:val="27"/>
          <w:bdr w:val="none" w:sz="0" w:space="0" w:color="auto" w:frame="1"/>
        </w:rPr>
        <w:t>A</w:t>
      </w:r>
      <w:r w:rsidR="004E3BED">
        <w:rPr>
          <w:rFonts w:eastAsia="Times New Roman" w:cs="Helvetica"/>
          <w:color w:val="333333"/>
          <w:sz w:val="27"/>
          <w:szCs w:val="27"/>
          <w:bdr w:val="none" w:sz="0" w:space="0" w:color="auto" w:frame="1"/>
        </w:rPr>
        <w:t>lign with USG; provide for timely, useful feedback</w:t>
      </w:r>
    </w:p>
    <w:p w14:paraId="3142253C" w14:textId="77777777" w:rsidR="00F669A4" w:rsidRPr="00257808" w:rsidRDefault="00F669A4"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519B305C" w14:textId="5FF6CC33" w:rsidR="00906986" w:rsidRPr="00BA3066"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Proposed Outcome:</w:t>
      </w:r>
      <w:r w:rsidR="00A06A66">
        <w:rPr>
          <w:rFonts w:eastAsia="Times New Roman" w:cs="Helvetica"/>
          <w:b/>
          <w:bCs/>
          <w:color w:val="333333"/>
          <w:sz w:val="27"/>
          <w:szCs w:val="27"/>
          <w:bdr w:val="none" w:sz="0" w:space="0" w:color="auto" w:frame="1"/>
        </w:rPr>
        <w:t xml:space="preserve"> </w:t>
      </w:r>
      <w:r w:rsidR="00BA3066">
        <w:rPr>
          <w:rFonts w:eastAsia="Times New Roman" w:cs="Helvetica"/>
          <w:color w:val="333333"/>
          <w:sz w:val="27"/>
          <w:szCs w:val="27"/>
          <w:bdr w:val="none" w:sz="0" w:space="0" w:color="auto" w:frame="1"/>
        </w:rPr>
        <w:t xml:space="preserve">The proposed policy will insure that GCSU </w:t>
      </w:r>
      <w:proofErr w:type="gramStart"/>
      <w:r w:rsidR="00BA3066">
        <w:rPr>
          <w:rFonts w:eastAsia="Times New Roman" w:cs="Helvetica"/>
          <w:color w:val="333333"/>
          <w:sz w:val="27"/>
          <w:szCs w:val="27"/>
          <w:bdr w:val="none" w:sz="0" w:space="0" w:color="auto" w:frame="1"/>
        </w:rPr>
        <w:t>is in compliance with</w:t>
      </w:r>
      <w:proofErr w:type="gramEnd"/>
      <w:r w:rsidR="00BA3066">
        <w:rPr>
          <w:rFonts w:eastAsia="Times New Roman" w:cs="Helvetica"/>
          <w:color w:val="333333"/>
          <w:sz w:val="27"/>
          <w:szCs w:val="27"/>
          <w:bdr w:val="none" w:sz="0" w:space="0" w:color="auto" w:frame="1"/>
        </w:rPr>
        <w:t xml:space="preserve"> current USG policy.</w:t>
      </w:r>
    </w:p>
    <w:p w14:paraId="499B10CA" w14:textId="77777777" w:rsidR="00462F2C" w:rsidRPr="00257808" w:rsidRDefault="00462F2C"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5CDFE747" w14:textId="1582116B" w:rsidR="00906986" w:rsidRPr="00BA3066"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Applicability of the Policy:</w:t>
      </w:r>
      <w:r w:rsidR="00A06A66">
        <w:rPr>
          <w:rFonts w:eastAsia="Times New Roman" w:cs="Helvetica"/>
          <w:b/>
          <w:bCs/>
          <w:color w:val="333333"/>
          <w:sz w:val="27"/>
          <w:szCs w:val="27"/>
          <w:bdr w:val="none" w:sz="0" w:space="0" w:color="auto" w:frame="1"/>
        </w:rPr>
        <w:t xml:space="preserve"> </w:t>
      </w:r>
      <w:r w:rsidR="00BA3066">
        <w:rPr>
          <w:rFonts w:eastAsia="Times New Roman" w:cs="Helvetica"/>
          <w:color w:val="333333"/>
          <w:sz w:val="27"/>
          <w:szCs w:val="27"/>
          <w:bdr w:val="none" w:sz="0" w:space="0" w:color="auto" w:frame="1"/>
        </w:rPr>
        <w:t>This policy will apply to all GCSU faculty.</w:t>
      </w:r>
    </w:p>
    <w:p w14:paraId="14B87D17" w14:textId="77777777" w:rsidR="00F669A4" w:rsidRPr="00257808" w:rsidRDefault="00F669A4"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04A39D39" w14:textId="7FE29197" w:rsidR="00906986" w:rsidRPr="00BA3066"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Related Policies:</w:t>
      </w:r>
      <w:r w:rsidR="00A06A66">
        <w:rPr>
          <w:rFonts w:eastAsia="Times New Roman" w:cs="Helvetica"/>
          <w:b/>
          <w:bCs/>
          <w:color w:val="333333"/>
          <w:sz w:val="27"/>
          <w:szCs w:val="27"/>
          <w:bdr w:val="none" w:sz="0" w:space="0" w:color="auto" w:frame="1"/>
        </w:rPr>
        <w:t xml:space="preserve"> </w:t>
      </w:r>
      <w:r w:rsidR="00BA3066">
        <w:rPr>
          <w:rFonts w:eastAsia="Times New Roman" w:cs="Helvetica"/>
          <w:color w:val="333333"/>
          <w:sz w:val="27"/>
          <w:szCs w:val="27"/>
          <w:bdr w:val="none" w:sz="0" w:space="0" w:color="auto" w:frame="1"/>
        </w:rPr>
        <w:t>None</w:t>
      </w:r>
    </w:p>
    <w:p w14:paraId="13D33A39" w14:textId="77777777" w:rsidR="00462F2C" w:rsidRPr="00257808" w:rsidRDefault="00462F2C"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296D5E1F" w14:textId="3F4F3EFB" w:rsidR="00906986" w:rsidRPr="00A06A66" w:rsidRDefault="00906986" w:rsidP="00906986">
      <w:pPr>
        <w:shd w:val="clear" w:color="auto" w:fill="FFFFFF"/>
        <w:spacing w:after="0" w:line="240" w:lineRule="auto"/>
        <w:textAlignment w:val="baseline"/>
        <w:rPr>
          <w:rFonts w:eastAsia="Times New Roman" w:cs="Helvetica"/>
          <w:color w:val="333333"/>
          <w:sz w:val="27"/>
          <w:szCs w:val="27"/>
          <w:bdr w:val="none" w:sz="0" w:space="0" w:color="auto" w:frame="1"/>
        </w:rPr>
      </w:pPr>
      <w:r w:rsidRPr="00906986">
        <w:rPr>
          <w:rFonts w:eastAsia="Times New Roman" w:cs="Helvetica"/>
          <w:b/>
          <w:bCs/>
          <w:color w:val="333333"/>
          <w:sz w:val="27"/>
          <w:szCs w:val="27"/>
          <w:bdr w:val="none" w:sz="0" w:space="0" w:color="auto" w:frame="1"/>
        </w:rPr>
        <w:t>Procedures:</w:t>
      </w:r>
      <w:r w:rsidR="00A06A66">
        <w:rPr>
          <w:rFonts w:eastAsia="Times New Roman" w:cs="Helvetica"/>
          <w:b/>
          <w:bCs/>
          <w:color w:val="333333"/>
          <w:sz w:val="27"/>
          <w:szCs w:val="27"/>
          <w:bdr w:val="none" w:sz="0" w:space="0" w:color="auto" w:frame="1"/>
        </w:rPr>
        <w:t xml:space="preserve"> </w:t>
      </w:r>
      <w:r w:rsidR="00A06A66">
        <w:rPr>
          <w:rFonts w:eastAsia="Times New Roman" w:cs="Helvetica"/>
          <w:color w:val="333333"/>
          <w:sz w:val="27"/>
          <w:szCs w:val="27"/>
          <w:bdr w:val="none" w:sz="0" w:space="0" w:color="auto" w:frame="1"/>
        </w:rPr>
        <w:t xml:space="preserve">No change in procedure is recommended </w:t>
      </w:r>
      <w:proofErr w:type="gramStart"/>
      <w:r w:rsidR="00A06A66">
        <w:rPr>
          <w:rFonts w:eastAsia="Times New Roman" w:cs="Helvetica"/>
          <w:color w:val="333333"/>
          <w:sz w:val="27"/>
          <w:szCs w:val="27"/>
          <w:bdr w:val="none" w:sz="0" w:space="0" w:color="auto" w:frame="1"/>
        </w:rPr>
        <w:t>at this time</w:t>
      </w:r>
      <w:proofErr w:type="gramEnd"/>
      <w:r w:rsidR="00A06A66">
        <w:rPr>
          <w:rFonts w:eastAsia="Times New Roman" w:cs="Helvetica"/>
          <w:color w:val="333333"/>
          <w:sz w:val="27"/>
          <w:szCs w:val="27"/>
          <w:bdr w:val="none" w:sz="0" w:space="0" w:color="auto" w:frame="1"/>
        </w:rPr>
        <w:t xml:space="preserve">. </w:t>
      </w:r>
    </w:p>
    <w:p w14:paraId="441228B4" w14:textId="77777777" w:rsidR="00462F2C" w:rsidRDefault="00462F2C" w:rsidP="00906986">
      <w:pPr>
        <w:shd w:val="clear" w:color="auto" w:fill="FFFFFF"/>
        <w:spacing w:after="0" w:line="240" w:lineRule="auto"/>
        <w:textAlignment w:val="baseline"/>
        <w:rPr>
          <w:rFonts w:eastAsia="Times New Roman" w:cs="Helvetica"/>
          <w:b/>
          <w:bCs/>
          <w:color w:val="333333"/>
          <w:sz w:val="27"/>
          <w:szCs w:val="27"/>
          <w:bdr w:val="none" w:sz="0" w:space="0" w:color="auto" w:frame="1"/>
        </w:rPr>
      </w:pPr>
    </w:p>
    <w:p w14:paraId="07B0511E" w14:textId="1AF8AC00" w:rsidR="00462F2C" w:rsidRPr="00C35ED1" w:rsidRDefault="00462F2C" w:rsidP="00462F2C">
      <w:pPr>
        <w:pStyle w:val="Footer"/>
        <w:rPr>
          <w:rFonts w:cs="Arial"/>
        </w:rPr>
      </w:pPr>
      <w:r w:rsidRPr="00C35ED1">
        <w:rPr>
          <w:rFonts w:cs="Arial"/>
        </w:rPr>
        <w:t xml:space="preserve">Creation Date:  </w:t>
      </w:r>
      <w:r w:rsidR="00BA3066">
        <w:rPr>
          <w:rFonts w:cs="Arial"/>
        </w:rPr>
        <w:t>March, 2026</w:t>
      </w:r>
    </w:p>
    <w:p w14:paraId="1224A991" w14:textId="77777777" w:rsidR="00462F2C" w:rsidRPr="00C35ED1" w:rsidRDefault="00C35ED1" w:rsidP="00462F2C">
      <w:pPr>
        <w:pStyle w:val="Footer"/>
        <w:rPr>
          <w:rFonts w:cs="Arial"/>
        </w:rPr>
      </w:pPr>
      <w:r>
        <w:rPr>
          <w:rFonts w:cs="Arial"/>
        </w:rPr>
        <w:t xml:space="preserve">Revision Date: </w:t>
      </w:r>
      <w:r w:rsidR="00577455">
        <w:rPr>
          <w:rFonts w:cs="Arial"/>
        </w:rPr>
        <w:t xml:space="preserve"> Month, Year</w:t>
      </w:r>
    </w:p>
    <w:p w14:paraId="2389E5F6" w14:textId="77777777" w:rsidR="00462F2C" w:rsidRPr="00C35ED1" w:rsidRDefault="00462F2C" w:rsidP="00462F2C">
      <w:pPr>
        <w:pStyle w:val="Footer"/>
        <w:rPr>
          <w:rFonts w:cs="Arial"/>
        </w:rPr>
      </w:pPr>
      <w:r w:rsidRPr="00C35ED1">
        <w:rPr>
          <w:rFonts w:cs="Arial"/>
        </w:rPr>
        <w:t>Last Review</w:t>
      </w:r>
      <w:r w:rsidR="0023431B">
        <w:rPr>
          <w:rFonts w:cs="Arial"/>
        </w:rPr>
        <w:t>ed</w:t>
      </w:r>
      <w:r w:rsidRPr="00C35ED1">
        <w:rPr>
          <w:rFonts w:cs="Arial"/>
        </w:rPr>
        <w:t xml:space="preserve"> Date: </w:t>
      </w:r>
      <w:r w:rsidR="00577455">
        <w:rPr>
          <w:rFonts w:cs="Arial"/>
        </w:rPr>
        <w:t xml:space="preserve"> Month, Year</w:t>
      </w:r>
    </w:p>
    <w:p w14:paraId="7C47D060" w14:textId="77777777" w:rsidR="00462F2C" w:rsidRPr="00C35ED1" w:rsidRDefault="00462F2C" w:rsidP="00462F2C">
      <w:pPr>
        <w:pStyle w:val="Footer"/>
        <w:rPr>
          <w:rFonts w:cs="Arial"/>
        </w:rPr>
      </w:pPr>
      <w:r w:rsidRPr="00C35ED1">
        <w:rPr>
          <w:rFonts w:cs="Arial"/>
        </w:rPr>
        <w:t xml:space="preserve">Next Review Date: </w:t>
      </w:r>
      <w:r w:rsidR="00577455">
        <w:rPr>
          <w:rFonts w:cs="Arial"/>
        </w:rPr>
        <w:t xml:space="preserve"> Month, Year - Two years from Last Review</w:t>
      </w:r>
      <w:r w:rsidR="0023431B">
        <w:rPr>
          <w:rFonts w:cs="Arial"/>
        </w:rPr>
        <w:t>ed</w:t>
      </w:r>
      <w:r w:rsidR="00577455">
        <w:rPr>
          <w:rFonts w:cs="Arial"/>
        </w:rPr>
        <w:t xml:space="preserve"> Date</w:t>
      </w:r>
    </w:p>
    <w:p w14:paraId="6A11F40D" w14:textId="77777777" w:rsidR="00462F2C" w:rsidRPr="00C35ED1" w:rsidRDefault="00462F2C" w:rsidP="00462F2C">
      <w:pPr>
        <w:pStyle w:val="Footer"/>
        <w:rPr>
          <w:rFonts w:cs="Arial"/>
        </w:rPr>
      </w:pPr>
      <w:r w:rsidRPr="00C35ED1">
        <w:rPr>
          <w:rFonts w:cs="Arial"/>
        </w:rPr>
        <w:lastRenderedPageBreak/>
        <w:t xml:space="preserve">Responsible Department:  </w:t>
      </w:r>
    </w:p>
    <w:p w14:paraId="4DCC7641" w14:textId="77777777" w:rsidR="00397456" w:rsidRDefault="00397456" w:rsidP="00462F2C">
      <w:pPr>
        <w:pStyle w:val="Footer"/>
        <w:rPr>
          <w:rFonts w:cs="Arial"/>
        </w:rPr>
      </w:pPr>
      <w:r>
        <w:rPr>
          <w:rFonts w:cs="Arial"/>
        </w:rPr>
        <w:t>Cabinet Approval Date:</w:t>
      </w:r>
      <w:r w:rsidR="00577455">
        <w:rPr>
          <w:rFonts w:cs="Arial"/>
        </w:rPr>
        <w:t xml:space="preserve"> </w:t>
      </w:r>
    </w:p>
    <w:p w14:paraId="37E18C28" w14:textId="77777777" w:rsidR="00462F2C" w:rsidRPr="00C35ED1" w:rsidRDefault="00462F2C" w:rsidP="00462F2C">
      <w:pPr>
        <w:pStyle w:val="Footer"/>
        <w:rPr>
          <w:rFonts w:cs="Arial"/>
        </w:rPr>
      </w:pPr>
      <w:r w:rsidRPr="00C35ED1">
        <w:rPr>
          <w:rFonts w:cs="Arial"/>
        </w:rPr>
        <w:t xml:space="preserve">Effective Date: </w:t>
      </w:r>
    </w:p>
    <w:p w14:paraId="62CAADA0" w14:textId="77777777" w:rsidR="00462F2C" w:rsidRPr="00C35ED1" w:rsidRDefault="00462F2C" w:rsidP="00906986">
      <w:pPr>
        <w:shd w:val="clear" w:color="auto" w:fill="FFFFFF"/>
        <w:spacing w:after="0" w:line="240" w:lineRule="auto"/>
        <w:textAlignment w:val="baseline"/>
        <w:rPr>
          <w:rFonts w:eastAsia="Times New Roman" w:cs="Helvetica"/>
          <w:color w:val="333333"/>
          <w:sz w:val="27"/>
          <w:szCs w:val="27"/>
        </w:rPr>
      </w:pPr>
    </w:p>
    <w:sectPr w:rsidR="00462F2C" w:rsidRPr="00C35ED1" w:rsidSect="00BF355D">
      <w:headerReference w:type="default" r:id="rId9"/>
      <w:footerReference w:type="default" r:id="rId1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6D97" w14:textId="77777777" w:rsidR="00CC450D" w:rsidRDefault="00CC450D" w:rsidP="00C35ED1">
      <w:pPr>
        <w:spacing w:after="0" w:line="240" w:lineRule="auto"/>
      </w:pPr>
      <w:r>
        <w:separator/>
      </w:r>
    </w:p>
  </w:endnote>
  <w:endnote w:type="continuationSeparator" w:id="0">
    <w:p w14:paraId="3CF951C1" w14:textId="77777777" w:rsidR="00CC450D" w:rsidRDefault="00CC450D" w:rsidP="00C3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B357" w14:textId="77777777" w:rsidR="00257808" w:rsidRDefault="00257808">
    <w:pPr>
      <w:pStyle w:val="Footer"/>
    </w:pPr>
    <w:r>
      <w:t>OLA 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BC94" w14:textId="77777777" w:rsidR="00CC450D" w:rsidRDefault="00CC450D" w:rsidP="00C35ED1">
      <w:pPr>
        <w:spacing w:after="0" w:line="240" w:lineRule="auto"/>
      </w:pPr>
      <w:r>
        <w:separator/>
      </w:r>
    </w:p>
  </w:footnote>
  <w:footnote w:type="continuationSeparator" w:id="0">
    <w:p w14:paraId="5EFD8F49" w14:textId="77777777" w:rsidR="00CC450D" w:rsidRDefault="00CC450D" w:rsidP="00C3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562B" w14:textId="77777777" w:rsidR="00C35ED1" w:rsidRPr="006A2222" w:rsidRDefault="00C35ED1" w:rsidP="00C35ED1">
    <w:pPr>
      <w:spacing w:after="0" w:line="240" w:lineRule="auto"/>
      <w:jc w:val="right"/>
      <w:rPr>
        <w:rFonts w:ascii="Garamond" w:eastAsia="Calibri" w:hAnsi="Garamond" w:cs="Times New Roman"/>
        <w:b/>
        <w:szCs w:val="24"/>
      </w:rPr>
    </w:pPr>
    <w:r w:rsidRPr="006A2222">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77288B7B" wp14:editId="697BF1B4">
          <wp:simplePos x="0" y="0"/>
          <wp:positionH relativeFrom="margin">
            <wp:align>left</wp:align>
          </wp:positionH>
          <wp:positionV relativeFrom="paragraph">
            <wp:posOffset>5080</wp:posOffset>
          </wp:positionV>
          <wp:extent cx="2096770" cy="704850"/>
          <wp:effectExtent l="0" t="0" r="0" b="0"/>
          <wp:wrapTight wrapText="bothSides">
            <wp:wrapPolygon edited="0">
              <wp:start x="0" y="0"/>
              <wp:lineTo x="0" y="21016"/>
              <wp:lineTo x="21391" y="21016"/>
              <wp:lineTo x="213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eastAsia="Calibri" w:hAnsi="Garamond" w:cs="Times New Roman"/>
        <w:b/>
        <w:sz w:val="24"/>
        <w:szCs w:val="24"/>
      </w:rPr>
      <w:t>231 W. Hancock St.</w:t>
    </w:r>
    <w:r w:rsidRPr="006A2222">
      <w:rPr>
        <w:rFonts w:ascii="Garamond" w:eastAsia="Calibri" w:hAnsi="Garamond" w:cs="Times New Roman"/>
        <w:b/>
        <w:sz w:val="24"/>
        <w:szCs w:val="24"/>
      </w:rPr>
      <w:br/>
      <w:t>Milledgeville, GA 31061-0490</w:t>
    </w:r>
    <w:r w:rsidRPr="006A2222">
      <w:rPr>
        <w:rFonts w:ascii="Garamond" w:eastAsia="Calibri" w:hAnsi="Garamond" w:cs="Times New Roman"/>
        <w:b/>
        <w:sz w:val="24"/>
        <w:szCs w:val="24"/>
      </w:rPr>
      <w:br/>
      <w:t>Phone (478) 445-</w:t>
    </w:r>
    <w:r>
      <w:rPr>
        <w:rFonts w:ascii="Garamond" w:eastAsia="Calibri" w:hAnsi="Garamond" w:cs="Times New Roman"/>
        <w:b/>
        <w:sz w:val="24"/>
        <w:szCs w:val="24"/>
      </w:rPr>
      <w:t>5004</w:t>
    </w:r>
    <w:r w:rsidRPr="006A2222">
      <w:rPr>
        <w:rFonts w:ascii="Garamond" w:eastAsia="Calibri" w:hAnsi="Garamond" w:cs="Times New Roman"/>
        <w:b/>
        <w:szCs w:val="24"/>
      </w:rPr>
      <w:br/>
    </w:r>
  </w:p>
  <w:p w14:paraId="07A47875" w14:textId="77777777" w:rsidR="00C35ED1" w:rsidRDefault="00C35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983"/>
    <w:multiLevelType w:val="multilevel"/>
    <w:tmpl w:val="B7B8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6747B"/>
    <w:multiLevelType w:val="multilevel"/>
    <w:tmpl w:val="D5A8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F2BC9"/>
    <w:multiLevelType w:val="multilevel"/>
    <w:tmpl w:val="FC24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C3F2D"/>
    <w:multiLevelType w:val="multilevel"/>
    <w:tmpl w:val="CB505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C11D5"/>
    <w:multiLevelType w:val="multilevel"/>
    <w:tmpl w:val="A81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E2CF9"/>
    <w:multiLevelType w:val="multilevel"/>
    <w:tmpl w:val="2124D9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20659">
    <w:abstractNumId w:val="3"/>
  </w:num>
  <w:num w:numId="2" w16cid:durableId="1234897624">
    <w:abstractNumId w:val="4"/>
  </w:num>
  <w:num w:numId="3" w16cid:durableId="2013606112">
    <w:abstractNumId w:val="2"/>
  </w:num>
  <w:num w:numId="4" w16cid:durableId="1313292957">
    <w:abstractNumId w:val="1"/>
  </w:num>
  <w:num w:numId="5" w16cid:durableId="283002304">
    <w:abstractNumId w:val="5"/>
  </w:num>
  <w:num w:numId="6" w16cid:durableId="2904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986"/>
    <w:rsid w:val="0000091D"/>
    <w:rsid w:val="0005493B"/>
    <w:rsid w:val="001705A9"/>
    <w:rsid w:val="00207F33"/>
    <w:rsid w:val="0023431B"/>
    <w:rsid w:val="00257808"/>
    <w:rsid w:val="002659F1"/>
    <w:rsid w:val="00283097"/>
    <w:rsid w:val="00330BA0"/>
    <w:rsid w:val="00333456"/>
    <w:rsid w:val="00397456"/>
    <w:rsid w:val="00404651"/>
    <w:rsid w:val="00462F2C"/>
    <w:rsid w:val="004E3BED"/>
    <w:rsid w:val="0051206E"/>
    <w:rsid w:val="00577455"/>
    <w:rsid w:val="00584157"/>
    <w:rsid w:val="006D0D2E"/>
    <w:rsid w:val="00750B63"/>
    <w:rsid w:val="007C1970"/>
    <w:rsid w:val="00817FE6"/>
    <w:rsid w:val="00865759"/>
    <w:rsid w:val="00906986"/>
    <w:rsid w:val="009816EB"/>
    <w:rsid w:val="009B335C"/>
    <w:rsid w:val="009F5A32"/>
    <w:rsid w:val="00A06A66"/>
    <w:rsid w:val="00A11BE1"/>
    <w:rsid w:val="00AF478D"/>
    <w:rsid w:val="00B31ECA"/>
    <w:rsid w:val="00B46D19"/>
    <w:rsid w:val="00B81B05"/>
    <w:rsid w:val="00BA3066"/>
    <w:rsid w:val="00BE07A2"/>
    <w:rsid w:val="00BF355D"/>
    <w:rsid w:val="00C209C6"/>
    <w:rsid w:val="00C35ED1"/>
    <w:rsid w:val="00C62920"/>
    <w:rsid w:val="00C7283A"/>
    <w:rsid w:val="00C755DA"/>
    <w:rsid w:val="00CA5DAB"/>
    <w:rsid w:val="00CC450D"/>
    <w:rsid w:val="00CE7BF4"/>
    <w:rsid w:val="00D34AE8"/>
    <w:rsid w:val="00DA3D27"/>
    <w:rsid w:val="00DC2E30"/>
    <w:rsid w:val="00F34493"/>
    <w:rsid w:val="00F669A4"/>
    <w:rsid w:val="00FB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0388"/>
  <w15:chartTrackingRefBased/>
  <w15:docId w15:val="{96DC8B2F-1655-45A2-86DA-4F4A3EC7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69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069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8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698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69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6986"/>
    <w:rPr>
      <w:color w:val="0000FF"/>
      <w:u w:val="single"/>
    </w:rPr>
  </w:style>
  <w:style w:type="character" w:customStyle="1" w:styleId="expandable">
    <w:name w:val="expandable"/>
    <w:basedOn w:val="DefaultParagraphFont"/>
    <w:rsid w:val="00906986"/>
  </w:style>
  <w:style w:type="character" w:customStyle="1" w:styleId="mclaunchpad">
    <w:name w:val="mc_launch_pad"/>
    <w:basedOn w:val="DefaultParagraphFont"/>
    <w:rsid w:val="00906986"/>
  </w:style>
  <w:style w:type="character" w:customStyle="1" w:styleId="mclink">
    <w:name w:val="mc_link"/>
    <w:basedOn w:val="DefaultParagraphFont"/>
    <w:rsid w:val="00906986"/>
  </w:style>
  <w:style w:type="character" w:customStyle="1" w:styleId="print">
    <w:name w:val="print"/>
    <w:basedOn w:val="DefaultParagraphFont"/>
    <w:rsid w:val="00906986"/>
  </w:style>
  <w:style w:type="paragraph" w:customStyle="1" w:styleId="sc-bodytext">
    <w:name w:val="sc-bodytext"/>
    <w:basedOn w:val="Normal"/>
    <w:rsid w:val="009069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986"/>
    <w:rPr>
      <w:b/>
      <w:bCs/>
    </w:rPr>
  </w:style>
  <w:style w:type="paragraph" w:customStyle="1" w:styleId="sc-bodytextns">
    <w:name w:val="sc-bodytextns"/>
    <w:basedOn w:val="Normal"/>
    <w:rsid w:val="009069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6986"/>
    <w:rPr>
      <w:i/>
      <w:iCs/>
    </w:rPr>
  </w:style>
  <w:style w:type="paragraph" w:customStyle="1" w:styleId="sc-listcontinue">
    <w:name w:val="sc-listcontinue"/>
    <w:basedOn w:val="Normal"/>
    <w:rsid w:val="009069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6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9A4"/>
    <w:rPr>
      <w:rFonts w:ascii="Segoe UI" w:hAnsi="Segoe UI" w:cs="Segoe UI"/>
      <w:sz w:val="18"/>
      <w:szCs w:val="18"/>
    </w:rPr>
  </w:style>
  <w:style w:type="paragraph" w:styleId="Footer">
    <w:name w:val="footer"/>
    <w:basedOn w:val="Normal"/>
    <w:link w:val="FooterChar"/>
    <w:uiPriority w:val="99"/>
    <w:unhideWhenUsed/>
    <w:rsid w:val="0046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2C"/>
  </w:style>
  <w:style w:type="paragraph" w:styleId="Header">
    <w:name w:val="header"/>
    <w:basedOn w:val="Normal"/>
    <w:link w:val="HeaderChar"/>
    <w:uiPriority w:val="99"/>
    <w:unhideWhenUsed/>
    <w:rsid w:val="00C35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D1"/>
  </w:style>
  <w:style w:type="character" w:styleId="FollowedHyperlink">
    <w:name w:val="FollowedHyperlink"/>
    <w:basedOn w:val="DefaultParagraphFont"/>
    <w:uiPriority w:val="99"/>
    <w:semiHidden/>
    <w:unhideWhenUsed/>
    <w:rsid w:val="00207F33"/>
    <w:rPr>
      <w:color w:val="954F72" w:themeColor="followedHyperlink"/>
      <w:u w:val="single"/>
    </w:rPr>
  </w:style>
  <w:style w:type="character" w:customStyle="1" w:styleId="apple-converted-space">
    <w:name w:val="apple-converted-space"/>
    <w:basedOn w:val="DefaultParagraphFont"/>
    <w:rsid w:val="00404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951358">
      <w:bodyDiv w:val="1"/>
      <w:marLeft w:val="0"/>
      <w:marRight w:val="0"/>
      <w:marTop w:val="0"/>
      <w:marBottom w:val="0"/>
      <w:divBdr>
        <w:top w:val="none" w:sz="0" w:space="0" w:color="auto"/>
        <w:left w:val="none" w:sz="0" w:space="0" w:color="auto"/>
        <w:bottom w:val="none" w:sz="0" w:space="0" w:color="auto"/>
        <w:right w:val="none" w:sz="0" w:space="0" w:color="auto"/>
      </w:divBdr>
      <w:divsChild>
        <w:div w:id="247155999">
          <w:marLeft w:val="0"/>
          <w:marRight w:val="0"/>
          <w:marTop w:val="600"/>
          <w:marBottom w:val="0"/>
          <w:divBdr>
            <w:top w:val="none" w:sz="0" w:space="0" w:color="auto"/>
            <w:left w:val="none" w:sz="0" w:space="0" w:color="auto"/>
            <w:bottom w:val="none" w:sz="0" w:space="0" w:color="auto"/>
            <w:right w:val="none" w:sz="0" w:space="0" w:color="auto"/>
          </w:divBdr>
        </w:div>
        <w:div w:id="997851854">
          <w:marLeft w:val="0"/>
          <w:marRight w:val="0"/>
          <w:marTop w:val="0"/>
          <w:marBottom w:val="0"/>
          <w:divBdr>
            <w:top w:val="none" w:sz="0" w:space="0" w:color="auto"/>
            <w:left w:val="none" w:sz="0" w:space="0" w:color="auto"/>
            <w:bottom w:val="none" w:sz="0" w:space="0" w:color="auto"/>
            <w:right w:val="none" w:sz="0" w:space="0" w:color="auto"/>
          </w:divBdr>
          <w:divsChild>
            <w:div w:id="908421964">
              <w:marLeft w:val="0"/>
              <w:marRight w:val="0"/>
              <w:marTop w:val="0"/>
              <w:marBottom w:val="0"/>
              <w:divBdr>
                <w:top w:val="none" w:sz="0" w:space="0" w:color="auto"/>
                <w:left w:val="none" w:sz="0" w:space="0" w:color="auto"/>
                <w:bottom w:val="none" w:sz="0" w:space="0" w:color="auto"/>
                <w:right w:val="none" w:sz="0" w:space="0" w:color="auto"/>
              </w:divBdr>
              <w:divsChild>
                <w:div w:id="875847208">
                  <w:marLeft w:val="0"/>
                  <w:marRight w:val="0"/>
                  <w:marTop w:val="225"/>
                  <w:marBottom w:val="0"/>
                  <w:divBdr>
                    <w:top w:val="none" w:sz="0" w:space="0" w:color="auto"/>
                    <w:left w:val="none" w:sz="0" w:space="0" w:color="auto"/>
                    <w:bottom w:val="none" w:sz="0" w:space="0" w:color="auto"/>
                    <w:right w:val="none" w:sz="0" w:space="0" w:color="auto"/>
                  </w:divBdr>
                  <w:divsChild>
                    <w:div w:id="1234387198">
                      <w:marLeft w:val="0"/>
                      <w:marRight w:val="0"/>
                      <w:marTop w:val="0"/>
                      <w:marBottom w:val="30"/>
                      <w:divBdr>
                        <w:top w:val="none" w:sz="0" w:space="0" w:color="auto"/>
                        <w:left w:val="none" w:sz="0" w:space="0" w:color="auto"/>
                        <w:bottom w:val="none" w:sz="0" w:space="0" w:color="auto"/>
                        <w:right w:val="none" w:sz="0" w:space="0" w:color="auto"/>
                      </w:divBdr>
                    </w:div>
                    <w:div w:id="623999770">
                      <w:marLeft w:val="0"/>
                      <w:marRight w:val="0"/>
                      <w:marTop w:val="0"/>
                      <w:marBottom w:val="0"/>
                      <w:divBdr>
                        <w:top w:val="none" w:sz="0" w:space="0" w:color="auto"/>
                        <w:left w:val="none" w:sz="0" w:space="0" w:color="auto"/>
                        <w:bottom w:val="none" w:sz="0" w:space="0" w:color="auto"/>
                        <w:right w:val="none" w:sz="0" w:space="0" w:color="auto"/>
                      </w:divBdr>
                      <w:divsChild>
                        <w:div w:id="16527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6841">
              <w:marLeft w:val="0"/>
              <w:marRight w:val="0"/>
              <w:marTop w:val="225"/>
              <w:marBottom w:val="0"/>
              <w:divBdr>
                <w:top w:val="none" w:sz="0" w:space="0" w:color="auto"/>
                <w:left w:val="none" w:sz="0" w:space="0" w:color="auto"/>
                <w:bottom w:val="none" w:sz="0" w:space="0" w:color="auto"/>
                <w:right w:val="none" w:sz="0" w:space="0" w:color="auto"/>
              </w:divBdr>
              <w:divsChild>
                <w:div w:id="1890919202">
                  <w:marLeft w:val="0"/>
                  <w:marRight w:val="0"/>
                  <w:marTop w:val="0"/>
                  <w:marBottom w:val="30"/>
                  <w:divBdr>
                    <w:top w:val="none" w:sz="0" w:space="0" w:color="auto"/>
                    <w:left w:val="none" w:sz="0" w:space="0" w:color="auto"/>
                    <w:bottom w:val="none" w:sz="0" w:space="0" w:color="auto"/>
                    <w:right w:val="none" w:sz="0" w:space="0" w:color="auto"/>
                  </w:divBdr>
                </w:div>
              </w:divsChild>
            </w:div>
            <w:div w:id="2061587010">
              <w:marLeft w:val="0"/>
              <w:marRight w:val="0"/>
              <w:marTop w:val="0"/>
              <w:marBottom w:val="0"/>
              <w:divBdr>
                <w:top w:val="none" w:sz="0" w:space="0" w:color="auto"/>
                <w:left w:val="none" w:sz="0" w:space="0" w:color="auto"/>
                <w:bottom w:val="none" w:sz="0" w:space="0" w:color="auto"/>
                <w:right w:val="none" w:sz="0" w:space="0" w:color="auto"/>
              </w:divBdr>
              <w:divsChild>
                <w:div w:id="1842231256">
                  <w:marLeft w:val="0"/>
                  <w:marRight w:val="0"/>
                  <w:marTop w:val="225"/>
                  <w:marBottom w:val="0"/>
                  <w:divBdr>
                    <w:top w:val="none" w:sz="0" w:space="0" w:color="auto"/>
                    <w:left w:val="none" w:sz="0" w:space="0" w:color="auto"/>
                    <w:bottom w:val="none" w:sz="0" w:space="0" w:color="auto"/>
                    <w:right w:val="none" w:sz="0" w:space="0" w:color="auto"/>
                  </w:divBdr>
                  <w:divsChild>
                    <w:div w:id="1773894337">
                      <w:marLeft w:val="0"/>
                      <w:marRight w:val="0"/>
                      <w:marTop w:val="225"/>
                      <w:marBottom w:val="0"/>
                      <w:divBdr>
                        <w:top w:val="none" w:sz="0" w:space="0" w:color="auto"/>
                        <w:left w:val="none" w:sz="0" w:space="0" w:color="auto"/>
                        <w:bottom w:val="none" w:sz="0" w:space="0" w:color="auto"/>
                        <w:right w:val="none" w:sz="0" w:space="0" w:color="auto"/>
                      </w:divBdr>
                      <w:divsChild>
                        <w:div w:id="276254537">
                          <w:marLeft w:val="0"/>
                          <w:marRight w:val="0"/>
                          <w:marTop w:val="0"/>
                          <w:marBottom w:val="30"/>
                          <w:divBdr>
                            <w:top w:val="none" w:sz="0" w:space="0" w:color="auto"/>
                            <w:left w:val="none" w:sz="0" w:space="0" w:color="auto"/>
                            <w:bottom w:val="none" w:sz="0" w:space="0" w:color="auto"/>
                            <w:right w:val="none" w:sz="0" w:space="0" w:color="auto"/>
                          </w:divBdr>
                        </w:div>
                        <w:div w:id="2525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573">
          <w:marLeft w:val="0"/>
          <w:marRight w:val="0"/>
          <w:marTop w:val="0"/>
          <w:marBottom w:val="0"/>
          <w:divBdr>
            <w:top w:val="none" w:sz="0" w:space="0" w:color="auto"/>
            <w:left w:val="none" w:sz="0" w:space="0" w:color="auto"/>
            <w:bottom w:val="none" w:sz="0" w:space="0" w:color="auto"/>
            <w:right w:val="none" w:sz="0" w:space="0" w:color="auto"/>
          </w:divBdr>
          <w:divsChild>
            <w:div w:id="612442669">
              <w:marLeft w:val="0"/>
              <w:marRight w:val="0"/>
              <w:marTop w:val="0"/>
              <w:marBottom w:val="0"/>
              <w:divBdr>
                <w:top w:val="none" w:sz="0" w:space="0" w:color="auto"/>
                <w:left w:val="none" w:sz="0" w:space="0" w:color="auto"/>
                <w:bottom w:val="none" w:sz="0" w:space="0" w:color="auto"/>
                <w:right w:val="none" w:sz="0" w:space="0" w:color="auto"/>
              </w:divBdr>
              <w:divsChild>
                <w:div w:id="1179655404">
                  <w:marLeft w:val="150"/>
                  <w:marRight w:val="0"/>
                  <w:marTop w:val="0"/>
                  <w:marBottom w:val="0"/>
                  <w:divBdr>
                    <w:top w:val="none" w:sz="0" w:space="0" w:color="auto"/>
                    <w:left w:val="none" w:sz="0" w:space="0" w:color="auto"/>
                    <w:bottom w:val="none" w:sz="0" w:space="0" w:color="auto"/>
                    <w:right w:val="none" w:sz="0" w:space="0" w:color="auto"/>
                  </w:divBdr>
                  <w:divsChild>
                    <w:div w:id="961615318">
                      <w:marLeft w:val="0"/>
                      <w:marRight w:val="0"/>
                      <w:marTop w:val="0"/>
                      <w:marBottom w:val="0"/>
                      <w:divBdr>
                        <w:top w:val="none" w:sz="0" w:space="0" w:color="auto"/>
                        <w:left w:val="none" w:sz="0" w:space="0" w:color="auto"/>
                        <w:bottom w:val="none" w:sz="0" w:space="0" w:color="auto"/>
                        <w:right w:val="none" w:sz="0" w:space="0" w:color="auto"/>
                      </w:divBdr>
                      <w:divsChild>
                        <w:div w:id="1724717583">
                          <w:marLeft w:val="0"/>
                          <w:marRight w:val="0"/>
                          <w:marTop w:val="0"/>
                          <w:marBottom w:val="0"/>
                          <w:divBdr>
                            <w:top w:val="none" w:sz="0" w:space="0" w:color="auto"/>
                            <w:left w:val="none" w:sz="0" w:space="0" w:color="auto"/>
                            <w:bottom w:val="none" w:sz="0" w:space="0" w:color="auto"/>
                            <w:right w:val="none" w:sz="0" w:space="0" w:color="auto"/>
                          </w:divBdr>
                          <w:divsChild>
                            <w:div w:id="4918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9973">
              <w:marLeft w:val="0"/>
              <w:marRight w:val="0"/>
              <w:marTop w:val="0"/>
              <w:marBottom w:val="0"/>
              <w:divBdr>
                <w:top w:val="none" w:sz="0" w:space="0" w:color="auto"/>
                <w:left w:val="none" w:sz="0" w:space="0" w:color="auto"/>
                <w:bottom w:val="none" w:sz="0" w:space="0" w:color="auto"/>
                <w:right w:val="none" w:sz="0" w:space="0" w:color="auto"/>
              </w:divBdr>
              <w:divsChild>
                <w:div w:id="10373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csu.smartcatalogiq.com/en/Policy-Manual/Policy-Manual/Academic-Affairs/Governance" TargetMode="External"/><Relationship Id="rId3" Type="http://schemas.openxmlformats.org/officeDocument/2006/relationships/settings" Target="settings.xml"/><Relationship Id="rId7" Type="http://schemas.openxmlformats.org/officeDocument/2006/relationships/hyperlink" Target="http://gcsu.smartcatalogiq.com/en/Policy-Manual/Policy-Manual/Academic-Affai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235</Words>
  <Characters>1578</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simmons</dc:creator>
  <cp:keywords/>
  <dc:description/>
  <cp:lastModifiedBy>Andrew Allen</cp:lastModifiedBy>
  <cp:revision>12</cp:revision>
  <cp:lastPrinted>2018-04-23T20:18:00Z</cp:lastPrinted>
  <dcterms:created xsi:type="dcterms:W3CDTF">2026-03-06T20:30:00Z</dcterms:created>
  <dcterms:modified xsi:type="dcterms:W3CDTF">2026-03-17T15:03:00Z</dcterms:modified>
</cp:coreProperties>
</file>