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39FA98C" w:rsidR="00170732" w:rsidRDefault="26660778" w:rsidP="5EED3520">
      <w:pPr>
        <w:jc w:val="center"/>
        <w:rPr>
          <w:rFonts w:ascii="Times New Roman" w:eastAsia="Times New Roman" w:hAnsi="Times New Roman" w:cs="Times New Roman"/>
          <w:sz w:val="40"/>
          <w:szCs w:val="40"/>
        </w:rPr>
      </w:pPr>
      <w:r w:rsidRPr="5EED3520">
        <w:rPr>
          <w:rFonts w:ascii="Times New Roman" w:eastAsia="Times New Roman" w:hAnsi="Times New Roman" w:cs="Times New Roman"/>
          <w:sz w:val="40"/>
          <w:szCs w:val="40"/>
        </w:rPr>
        <w:t>Georgia College &amp; State University Statement on Diversity, Equity, and Inclusion</w:t>
      </w:r>
    </w:p>
    <w:p w14:paraId="00000004" w14:textId="77777777" w:rsidR="00170732" w:rsidRDefault="00170732" w:rsidP="5EED3520">
      <w:pPr>
        <w:jc w:val="center"/>
        <w:rPr>
          <w:rFonts w:ascii="Times New Roman" w:eastAsia="Times New Roman" w:hAnsi="Times New Roman" w:cs="Times New Roman"/>
          <w:sz w:val="40"/>
          <w:szCs w:val="40"/>
        </w:rPr>
      </w:pPr>
    </w:p>
    <w:p w14:paraId="39E5E1F9" w14:textId="1996126C" w:rsidR="006B097F" w:rsidRDefault="006B097F" w:rsidP="5EED3520">
      <w:pPr>
        <w:pStyle w:val="NormalWeb"/>
        <w:rPr>
          <w:sz w:val="28"/>
          <w:szCs w:val="28"/>
        </w:rPr>
      </w:pPr>
      <w:r w:rsidRPr="5EED3520">
        <w:rPr>
          <w:sz w:val="28"/>
          <w:szCs w:val="28"/>
        </w:rPr>
        <w:t>Georgia College &amp; State University recognizes that diversity</w:t>
      </w:r>
      <w:r w:rsidR="183ECF88" w:rsidRPr="5EED3520">
        <w:rPr>
          <w:sz w:val="28"/>
          <w:szCs w:val="28"/>
        </w:rPr>
        <w:t>, equity,</w:t>
      </w:r>
      <w:r w:rsidRPr="5EED3520">
        <w:rPr>
          <w:sz w:val="28"/>
          <w:szCs w:val="28"/>
        </w:rPr>
        <w:t xml:space="preserve"> and inclusion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We believe that a welcoming and inclusive classroom environment that fosters a sense of belonging by valuing diversity of intellectual thought, experiences, and identifications is essential to this goal. Further information and support are available through the Office of Inclusive Excellence located in 108 Parks Hall at 478-445-4233 or oie@gcsu.edu.</w:t>
      </w:r>
    </w:p>
    <w:p w14:paraId="0C93EA3D" w14:textId="218DD91D" w:rsidR="006B097F" w:rsidRDefault="006B097F" w:rsidP="5EED3520">
      <w:pPr>
        <w:rPr>
          <w:rFonts w:ascii="Times New Roman" w:eastAsia="Times New Roman" w:hAnsi="Times New Roman" w:cs="Times New Roman"/>
          <w:sz w:val="28"/>
          <w:szCs w:val="28"/>
        </w:rPr>
      </w:pPr>
    </w:p>
    <w:sectPr w:rsidR="006B09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32"/>
    <w:rsid w:val="00170732"/>
    <w:rsid w:val="004721E0"/>
    <w:rsid w:val="006B097F"/>
    <w:rsid w:val="008F2D0A"/>
    <w:rsid w:val="183ECF88"/>
    <w:rsid w:val="26660778"/>
    <w:rsid w:val="2EB4E15C"/>
    <w:rsid w:val="31EC821E"/>
    <w:rsid w:val="422D458A"/>
    <w:rsid w:val="5EED3520"/>
    <w:rsid w:val="70BBE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2985D"/>
  <w15:docId w15:val="{EA5B79AB-5873-F64E-B6F0-32E7BA5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NormalWeb">
    <w:name w:val="Normal (Web)"/>
    <w:basedOn w:val="Normal"/>
    <w:uiPriority w:val="99"/>
    <w:semiHidden/>
    <w:unhideWhenUsed/>
    <w:rsid w:val="006B097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133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bradley</cp:lastModifiedBy>
  <cp:revision>2</cp:revision>
  <dcterms:created xsi:type="dcterms:W3CDTF">2023-03-14T20:17:00Z</dcterms:created>
  <dcterms:modified xsi:type="dcterms:W3CDTF">2023-03-14T20:17:00Z</dcterms:modified>
</cp:coreProperties>
</file>