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98" w:rsidRPr="005161B7" w:rsidRDefault="00E45F98" w:rsidP="00E45F98">
      <w:pPr>
        <w:jc w:val="center"/>
        <w:rPr>
          <w:b/>
          <w:sz w:val="24"/>
          <w:szCs w:val="24"/>
        </w:rPr>
      </w:pPr>
      <w:bookmarkStart w:id="0" w:name="_GoBack"/>
      <w:bookmarkEnd w:id="0"/>
      <w:r w:rsidRPr="005161B7">
        <w:rPr>
          <w:b/>
          <w:sz w:val="24"/>
          <w:szCs w:val="24"/>
        </w:rPr>
        <w:t>College of Arts and Sciences</w:t>
      </w:r>
    </w:p>
    <w:p w:rsidR="00E45F98" w:rsidRDefault="00E45F98" w:rsidP="00E45F98">
      <w:pPr>
        <w:jc w:val="center"/>
        <w:rPr>
          <w:b/>
          <w:sz w:val="32"/>
          <w:szCs w:val="32"/>
        </w:rPr>
      </w:pPr>
      <w:r>
        <w:rPr>
          <w:b/>
          <w:sz w:val="32"/>
          <w:szCs w:val="32"/>
        </w:rPr>
        <w:t>Proposal to Form a Department of Communication</w:t>
      </w:r>
    </w:p>
    <w:p w:rsidR="0009319E" w:rsidRDefault="0009319E" w:rsidP="00E45F98">
      <w:pPr>
        <w:rPr>
          <w:b/>
          <w:sz w:val="24"/>
          <w:szCs w:val="24"/>
        </w:rPr>
      </w:pPr>
    </w:p>
    <w:p w:rsidR="00E45F98" w:rsidRDefault="00DD00B8" w:rsidP="00E45F98">
      <w:pPr>
        <w:rPr>
          <w:b/>
          <w:sz w:val="32"/>
          <w:szCs w:val="32"/>
        </w:rPr>
      </w:pPr>
      <w:r>
        <w:rPr>
          <w:b/>
          <w:sz w:val="24"/>
          <w:szCs w:val="24"/>
        </w:rPr>
        <w:t>The</w:t>
      </w:r>
      <w:r w:rsidR="00E45F98" w:rsidRPr="002510B3">
        <w:rPr>
          <w:b/>
          <w:sz w:val="24"/>
          <w:szCs w:val="24"/>
        </w:rPr>
        <w:t xml:space="preserve"> proposal is to join the rhetoric faculty and degree program with the mass communication faculty and degree program in a single department to be </w:t>
      </w:r>
      <w:r w:rsidR="00E45F98">
        <w:rPr>
          <w:b/>
          <w:sz w:val="24"/>
          <w:szCs w:val="24"/>
        </w:rPr>
        <w:t>named</w:t>
      </w:r>
      <w:r w:rsidR="00E45F98" w:rsidRPr="002510B3">
        <w:rPr>
          <w:b/>
          <w:sz w:val="24"/>
          <w:szCs w:val="24"/>
        </w:rPr>
        <w:t xml:space="preserve"> the Department of Communication.</w:t>
      </w:r>
      <w:r w:rsidR="00E45F98">
        <w:rPr>
          <w:b/>
          <w:sz w:val="32"/>
          <w:szCs w:val="32"/>
        </w:rPr>
        <w:t xml:space="preserve">  </w:t>
      </w:r>
      <w:r w:rsidR="0009319E" w:rsidRPr="002510B3">
        <w:rPr>
          <w:b/>
          <w:sz w:val="24"/>
          <w:szCs w:val="24"/>
        </w:rPr>
        <w:t xml:space="preserve">The proposal would not merge </w:t>
      </w:r>
      <w:r w:rsidR="0009319E">
        <w:rPr>
          <w:b/>
          <w:sz w:val="24"/>
          <w:szCs w:val="24"/>
        </w:rPr>
        <w:t>the two degrees.</w:t>
      </w:r>
    </w:p>
    <w:p w:rsidR="00E45F98" w:rsidRDefault="00E45F98" w:rsidP="001F2383">
      <w:pPr>
        <w:rPr>
          <w:rFonts w:ascii="Cambria" w:hAnsi="Cambria"/>
          <w:sz w:val="24"/>
          <w:szCs w:val="24"/>
        </w:rPr>
      </w:pPr>
    </w:p>
    <w:p w:rsidR="001F2383" w:rsidRDefault="00E45F98" w:rsidP="001F2383">
      <w:pPr>
        <w:rPr>
          <w:rFonts w:ascii="Cambria" w:hAnsi="Cambria"/>
          <w:sz w:val="24"/>
          <w:szCs w:val="24"/>
        </w:rPr>
      </w:pPr>
      <w:r>
        <w:rPr>
          <w:rFonts w:ascii="Cambria" w:hAnsi="Cambria"/>
          <w:sz w:val="24"/>
          <w:szCs w:val="24"/>
        </w:rPr>
        <w:t xml:space="preserve">The proposal follows the prescribed order of information in the university’s Procedure to Establish Restructure or Rename an Academic Unit, including </w:t>
      </w:r>
      <w:r w:rsidR="001F2383">
        <w:rPr>
          <w:rFonts w:ascii="Cambria" w:hAnsi="Cambria"/>
          <w:sz w:val="24"/>
          <w:szCs w:val="24"/>
        </w:rPr>
        <w:t xml:space="preserve">(1) the rationale, (2) existing and additional resources needed, and (3) source(s) of funding.  </w:t>
      </w:r>
    </w:p>
    <w:p w:rsidR="00E45F98" w:rsidRDefault="00E45F98" w:rsidP="001F2383">
      <w:pPr>
        <w:rPr>
          <w:rFonts w:ascii="Cambria" w:hAnsi="Cambria"/>
          <w:sz w:val="24"/>
          <w:szCs w:val="24"/>
        </w:rPr>
      </w:pPr>
    </w:p>
    <w:p w:rsidR="00E45F98" w:rsidRPr="00E45F98" w:rsidRDefault="00E45F98" w:rsidP="00E45F98">
      <w:pPr>
        <w:rPr>
          <w:rFonts w:ascii="Cambria" w:hAnsi="Cambria"/>
          <w:sz w:val="24"/>
          <w:szCs w:val="24"/>
        </w:rPr>
      </w:pPr>
      <w:r w:rsidRPr="00E45F98">
        <w:rPr>
          <w:rFonts w:ascii="Cambria" w:hAnsi="Cambria"/>
          <w:b/>
          <w:sz w:val="24"/>
          <w:szCs w:val="24"/>
        </w:rPr>
        <w:t>1.</w:t>
      </w:r>
      <w:r>
        <w:rPr>
          <w:rFonts w:ascii="Cambria" w:hAnsi="Cambria"/>
          <w:b/>
          <w:sz w:val="24"/>
          <w:szCs w:val="24"/>
        </w:rPr>
        <w:t xml:space="preserve">  </w:t>
      </w:r>
      <w:r w:rsidR="001F2383" w:rsidRPr="00E45F98">
        <w:rPr>
          <w:rFonts w:ascii="Cambria" w:hAnsi="Cambria"/>
          <w:b/>
          <w:sz w:val="24"/>
          <w:szCs w:val="24"/>
        </w:rPr>
        <w:t>Significance</w:t>
      </w:r>
      <w:r w:rsidR="001F2383" w:rsidRPr="00E45F98">
        <w:rPr>
          <w:rFonts w:ascii="Cambria" w:hAnsi="Cambria"/>
          <w:sz w:val="24"/>
          <w:szCs w:val="24"/>
        </w:rPr>
        <w:t xml:space="preserve">: How does the proposed change positively contribute to the overall mission of the institution?  Does the proposed unit duplicate other units?  </w:t>
      </w:r>
    </w:p>
    <w:p w:rsidR="00E45F98" w:rsidRDefault="00E45F98" w:rsidP="00E45F98">
      <w:pPr>
        <w:rPr>
          <w:rFonts w:ascii="Cambria" w:hAnsi="Cambria"/>
          <w:b/>
          <w:sz w:val="24"/>
          <w:szCs w:val="24"/>
        </w:rPr>
      </w:pPr>
    </w:p>
    <w:p w:rsidR="0009319E" w:rsidRDefault="0009319E" w:rsidP="007E49F3">
      <w:pPr>
        <w:ind w:left="720"/>
        <w:rPr>
          <w:sz w:val="24"/>
          <w:szCs w:val="24"/>
        </w:rPr>
      </w:pPr>
      <w:r>
        <w:rPr>
          <w:sz w:val="24"/>
          <w:szCs w:val="24"/>
        </w:rPr>
        <w:t xml:space="preserve">Rhetoric, one of the original liberal arts, is clearly central to the mission of the college and the institution.  </w:t>
      </w:r>
      <w:r w:rsidR="00E33007">
        <w:rPr>
          <w:sz w:val="24"/>
          <w:szCs w:val="24"/>
        </w:rPr>
        <w:t xml:space="preserve">In the prioritization review process that took place a few years ago, Rhetoric was listed as a program to enhance, which is a measure of excellence and potential. </w:t>
      </w:r>
      <w:r>
        <w:rPr>
          <w:sz w:val="24"/>
          <w:szCs w:val="24"/>
        </w:rPr>
        <w:t xml:space="preserve">Mass Communication, as measured by the number of majors, is one of the largest programs in Arts and Sciences.  </w:t>
      </w:r>
      <w:r w:rsidR="00DD00B8">
        <w:rPr>
          <w:sz w:val="24"/>
          <w:szCs w:val="24"/>
        </w:rPr>
        <w:t>This proposal would combine two</w:t>
      </w:r>
      <w:r>
        <w:rPr>
          <w:sz w:val="24"/>
          <w:szCs w:val="24"/>
        </w:rPr>
        <w:t xml:space="preserve"> historically related disciplines into one Department of Communication. The Department of Communication would not duplicate other units.</w:t>
      </w:r>
    </w:p>
    <w:p w:rsidR="0009319E" w:rsidRDefault="0009319E" w:rsidP="007E49F3">
      <w:pPr>
        <w:ind w:left="720"/>
        <w:rPr>
          <w:sz w:val="24"/>
          <w:szCs w:val="24"/>
        </w:rPr>
      </w:pPr>
    </w:p>
    <w:p w:rsidR="007E49F3" w:rsidRDefault="007E49F3" w:rsidP="007E49F3">
      <w:pPr>
        <w:ind w:left="720"/>
        <w:rPr>
          <w:sz w:val="24"/>
          <w:szCs w:val="24"/>
        </w:rPr>
      </w:pPr>
      <w:r>
        <w:rPr>
          <w:sz w:val="24"/>
          <w:szCs w:val="24"/>
        </w:rPr>
        <w:t xml:space="preserve">Combining the Rhetoric and Mass Communication faculty and degrees in a single Department of Communication is proposed with the </w:t>
      </w:r>
      <w:r w:rsidRPr="00980F55">
        <w:rPr>
          <w:sz w:val="24"/>
          <w:szCs w:val="24"/>
        </w:rPr>
        <w:t xml:space="preserve">expectation </w:t>
      </w:r>
      <w:r>
        <w:rPr>
          <w:sz w:val="24"/>
          <w:szCs w:val="24"/>
        </w:rPr>
        <w:t xml:space="preserve">that </w:t>
      </w:r>
      <w:r w:rsidRPr="00980F55">
        <w:rPr>
          <w:sz w:val="24"/>
          <w:szCs w:val="24"/>
        </w:rPr>
        <w:t xml:space="preserve">numerous benefits </w:t>
      </w:r>
      <w:r>
        <w:rPr>
          <w:sz w:val="24"/>
          <w:szCs w:val="24"/>
        </w:rPr>
        <w:t xml:space="preserve">and synergies </w:t>
      </w:r>
      <w:r w:rsidRPr="00980F55">
        <w:rPr>
          <w:sz w:val="24"/>
          <w:szCs w:val="24"/>
        </w:rPr>
        <w:t xml:space="preserve">will </w:t>
      </w:r>
      <w:r>
        <w:rPr>
          <w:sz w:val="24"/>
          <w:szCs w:val="24"/>
        </w:rPr>
        <w:t xml:space="preserve">develop when the two programs are in the same department and </w:t>
      </w:r>
      <w:r w:rsidR="00DD00B8">
        <w:rPr>
          <w:sz w:val="24"/>
          <w:szCs w:val="24"/>
        </w:rPr>
        <w:t xml:space="preserve">eventually in the same </w:t>
      </w:r>
      <w:r>
        <w:rPr>
          <w:sz w:val="24"/>
          <w:szCs w:val="24"/>
        </w:rPr>
        <w:t>facility.</w:t>
      </w:r>
      <w:r w:rsidRPr="003145A5">
        <w:rPr>
          <w:sz w:val="24"/>
          <w:szCs w:val="24"/>
        </w:rPr>
        <w:t xml:space="preserve"> </w:t>
      </w:r>
      <w:r>
        <w:rPr>
          <w:sz w:val="24"/>
          <w:szCs w:val="24"/>
        </w:rPr>
        <w:t xml:space="preserve"> Each program will maintain a distinct disciplinary identity, but with a cognate relationship to the other.  </w:t>
      </w:r>
    </w:p>
    <w:p w:rsidR="007E49F3" w:rsidRDefault="007E49F3" w:rsidP="007E49F3">
      <w:pPr>
        <w:rPr>
          <w:sz w:val="24"/>
          <w:szCs w:val="24"/>
        </w:rPr>
      </w:pPr>
    </w:p>
    <w:p w:rsidR="007E49F3" w:rsidRDefault="007E49F3" w:rsidP="007E49F3">
      <w:pPr>
        <w:ind w:left="720"/>
        <w:rPr>
          <w:sz w:val="24"/>
          <w:szCs w:val="24"/>
        </w:rPr>
      </w:pPr>
      <w:r w:rsidRPr="003145A5">
        <w:rPr>
          <w:sz w:val="24"/>
          <w:szCs w:val="24"/>
        </w:rPr>
        <w:t xml:space="preserve">Historically, </w:t>
      </w:r>
      <w:r>
        <w:rPr>
          <w:sz w:val="24"/>
          <w:szCs w:val="24"/>
        </w:rPr>
        <w:t>the Mass Communication</w:t>
      </w:r>
      <w:r w:rsidRPr="003145A5">
        <w:rPr>
          <w:sz w:val="24"/>
          <w:szCs w:val="24"/>
        </w:rPr>
        <w:t xml:space="preserve"> discipline evolved out of the discipline of rhetoric.</w:t>
      </w:r>
      <w:r>
        <w:rPr>
          <w:sz w:val="24"/>
          <w:szCs w:val="24"/>
        </w:rPr>
        <w:t xml:space="preserve">  Because of that historic connection, the two programs already have many links.  The Board of Regents combines mass communication and rhetoric in their Regents Advisory Committee on Communication.  The</w:t>
      </w:r>
      <w:r w:rsidR="00DD00B8">
        <w:rPr>
          <w:sz w:val="24"/>
          <w:szCs w:val="24"/>
        </w:rPr>
        <w:t xml:space="preserve"> two programs currently share the </w:t>
      </w:r>
      <w:r>
        <w:rPr>
          <w:sz w:val="24"/>
          <w:szCs w:val="24"/>
        </w:rPr>
        <w:t xml:space="preserve">student honorary organization, </w:t>
      </w:r>
      <w:r w:rsidRPr="003145A5">
        <w:rPr>
          <w:i/>
          <w:sz w:val="24"/>
          <w:szCs w:val="24"/>
        </w:rPr>
        <w:t>Lambda Pi Eta</w:t>
      </w:r>
      <w:r>
        <w:rPr>
          <w:sz w:val="24"/>
          <w:szCs w:val="24"/>
        </w:rPr>
        <w:t xml:space="preserve">.  They also share representation and leadership in the Georgia Communication Association and the National Communication Association.  Mass Communication and Rhetoric faculty co-hosted the recent Georgia Communication Association Annual Conference at Georgia College.  Both areas also hold offices in this organization. </w:t>
      </w:r>
    </w:p>
    <w:p w:rsidR="0029566A" w:rsidRDefault="0029566A" w:rsidP="007E49F3">
      <w:pPr>
        <w:ind w:left="720"/>
        <w:rPr>
          <w:sz w:val="24"/>
          <w:szCs w:val="24"/>
        </w:rPr>
      </w:pPr>
    </w:p>
    <w:p w:rsidR="0029566A" w:rsidRPr="007E49F3" w:rsidRDefault="0029566A" w:rsidP="0029566A">
      <w:pPr>
        <w:ind w:left="720"/>
        <w:rPr>
          <w:sz w:val="24"/>
          <w:szCs w:val="24"/>
        </w:rPr>
      </w:pPr>
      <w:r>
        <w:rPr>
          <w:sz w:val="24"/>
          <w:szCs w:val="24"/>
        </w:rPr>
        <w:t xml:space="preserve">Faculty in Mass Communication and Rhetoric have collaborated to provide content, technical expertise, and voice-overs in podcasts for the student newspaper and radio station.    With both groups of faculty in the same department, and </w:t>
      </w:r>
      <w:r w:rsidR="00DD00B8">
        <w:rPr>
          <w:sz w:val="24"/>
          <w:szCs w:val="24"/>
        </w:rPr>
        <w:t>eventually</w:t>
      </w:r>
      <w:r>
        <w:rPr>
          <w:sz w:val="24"/>
          <w:szCs w:val="24"/>
        </w:rPr>
        <w:t xml:space="preserve"> in the same building, we would hope to see more collaboration to the benefit of faculty and students. </w:t>
      </w:r>
    </w:p>
    <w:p w:rsidR="0029566A" w:rsidRDefault="0029566A" w:rsidP="007E49F3">
      <w:pPr>
        <w:ind w:left="720"/>
        <w:rPr>
          <w:sz w:val="24"/>
          <w:szCs w:val="24"/>
        </w:rPr>
      </w:pPr>
    </w:p>
    <w:p w:rsidR="0029566A" w:rsidRDefault="0029566A" w:rsidP="007E49F3">
      <w:pPr>
        <w:ind w:left="720"/>
        <w:rPr>
          <w:sz w:val="24"/>
          <w:szCs w:val="24"/>
        </w:rPr>
      </w:pPr>
    </w:p>
    <w:p w:rsidR="0029566A" w:rsidRDefault="0029566A" w:rsidP="007E49F3">
      <w:pPr>
        <w:ind w:left="720"/>
        <w:rPr>
          <w:sz w:val="24"/>
          <w:szCs w:val="24"/>
        </w:rPr>
      </w:pPr>
      <w:r>
        <w:rPr>
          <w:sz w:val="24"/>
          <w:szCs w:val="24"/>
        </w:rPr>
        <w:t>The combination of Rhetoric with Mass Communication in a single department is common among peer and other institutions.  Following are examples.</w:t>
      </w:r>
    </w:p>
    <w:p w:rsidR="0029566A" w:rsidRDefault="0029566A" w:rsidP="007E49F3">
      <w:pPr>
        <w:ind w:left="720"/>
        <w:rPr>
          <w:sz w:val="24"/>
          <w:szCs w:val="24"/>
        </w:rPr>
      </w:pPr>
    </w:p>
    <w:p w:rsidR="0029566A" w:rsidRPr="0029566A" w:rsidRDefault="0029566A" w:rsidP="0029566A">
      <w:pPr>
        <w:ind w:left="1440"/>
        <w:rPr>
          <w:rFonts w:asciiTheme="minorHAnsi" w:hAnsiTheme="minorHAnsi"/>
          <w:color w:val="000000"/>
          <w:sz w:val="24"/>
          <w:szCs w:val="24"/>
        </w:rPr>
      </w:pPr>
      <w:r w:rsidRPr="0029566A">
        <w:rPr>
          <w:rFonts w:asciiTheme="minorHAnsi" w:hAnsiTheme="minorHAnsi"/>
          <w:color w:val="000000"/>
          <w:sz w:val="24"/>
          <w:szCs w:val="24"/>
        </w:rPr>
        <w:t>Department of Communication at the University of Maryland</w:t>
      </w:r>
    </w:p>
    <w:p w:rsidR="0029566A" w:rsidRPr="0029566A" w:rsidRDefault="00EB3024" w:rsidP="0029566A">
      <w:pPr>
        <w:ind w:left="1440"/>
        <w:rPr>
          <w:rFonts w:asciiTheme="minorHAnsi" w:hAnsiTheme="minorHAnsi"/>
          <w:color w:val="1F497D"/>
          <w:sz w:val="24"/>
          <w:szCs w:val="24"/>
        </w:rPr>
      </w:pPr>
      <w:hyperlink r:id="rId6" w:history="1">
        <w:r w:rsidR="0029566A" w:rsidRPr="0029566A">
          <w:rPr>
            <w:rStyle w:val="Hyperlink"/>
            <w:rFonts w:asciiTheme="minorHAnsi" w:hAnsiTheme="minorHAnsi"/>
            <w:sz w:val="24"/>
            <w:szCs w:val="24"/>
          </w:rPr>
          <w:t>https://www.comm.umd.edu/</w:t>
        </w:r>
      </w:hyperlink>
    </w:p>
    <w:p w:rsidR="0029566A" w:rsidRPr="0029566A" w:rsidRDefault="0029566A" w:rsidP="0029566A">
      <w:pPr>
        <w:ind w:left="1440"/>
        <w:rPr>
          <w:rFonts w:asciiTheme="minorHAnsi" w:hAnsiTheme="minorHAnsi"/>
          <w:color w:val="1F497D"/>
          <w:sz w:val="24"/>
          <w:szCs w:val="24"/>
        </w:rPr>
      </w:pPr>
    </w:p>
    <w:p w:rsidR="0029566A" w:rsidRPr="0029566A" w:rsidRDefault="0029566A" w:rsidP="0029566A">
      <w:pPr>
        <w:ind w:left="1440"/>
        <w:rPr>
          <w:rFonts w:asciiTheme="minorHAnsi" w:hAnsiTheme="minorHAnsi"/>
          <w:color w:val="000000"/>
          <w:sz w:val="24"/>
          <w:szCs w:val="24"/>
        </w:rPr>
      </w:pPr>
      <w:r w:rsidRPr="0029566A">
        <w:rPr>
          <w:rFonts w:asciiTheme="minorHAnsi" w:hAnsiTheme="minorHAnsi"/>
          <w:color w:val="000000"/>
          <w:sz w:val="24"/>
          <w:szCs w:val="24"/>
        </w:rPr>
        <w:t>Department of Communication and Rhetorical Studies at Syracuse University</w:t>
      </w:r>
    </w:p>
    <w:p w:rsidR="0029566A" w:rsidRPr="0029566A" w:rsidRDefault="00EB3024" w:rsidP="0029566A">
      <w:pPr>
        <w:ind w:left="1440"/>
        <w:rPr>
          <w:rFonts w:asciiTheme="minorHAnsi" w:hAnsiTheme="minorHAnsi"/>
          <w:color w:val="1F497D"/>
          <w:sz w:val="24"/>
          <w:szCs w:val="24"/>
        </w:rPr>
      </w:pPr>
      <w:hyperlink r:id="rId7" w:history="1">
        <w:r w:rsidR="0029566A" w:rsidRPr="0029566A">
          <w:rPr>
            <w:rStyle w:val="Hyperlink"/>
            <w:rFonts w:asciiTheme="minorHAnsi" w:hAnsiTheme="minorHAnsi"/>
            <w:sz w:val="24"/>
            <w:szCs w:val="24"/>
          </w:rPr>
          <w:t>http://vpa.syr.edu/academics/crs/</w:t>
        </w:r>
      </w:hyperlink>
    </w:p>
    <w:p w:rsidR="0029566A" w:rsidRPr="0029566A" w:rsidRDefault="0029566A" w:rsidP="0029566A">
      <w:pPr>
        <w:ind w:left="1440"/>
        <w:rPr>
          <w:rFonts w:asciiTheme="minorHAnsi" w:hAnsiTheme="minorHAnsi"/>
          <w:color w:val="1F497D"/>
          <w:sz w:val="24"/>
          <w:szCs w:val="24"/>
        </w:rPr>
      </w:pPr>
    </w:p>
    <w:p w:rsidR="0029566A" w:rsidRPr="0029566A" w:rsidRDefault="0029566A" w:rsidP="0029566A">
      <w:pPr>
        <w:ind w:left="1440"/>
        <w:rPr>
          <w:rFonts w:asciiTheme="minorHAnsi" w:hAnsiTheme="minorHAnsi"/>
          <w:color w:val="000000"/>
          <w:sz w:val="24"/>
          <w:szCs w:val="24"/>
        </w:rPr>
      </w:pPr>
      <w:r w:rsidRPr="0029566A">
        <w:rPr>
          <w:rFonts w:asciiTheme="minorHAnsi" w:hAnsiTheme="minorHAnsi"/>
          <w:color w:val="000000"/>
          <w:sz w:val="24"/>
          <w:szCs w:val="24"/>
        </w:rPr>
        <w:t>Department of Communication at UNC at Chapel Hill</w:t>
      </w:r>
    </w:p>
    <w:p w:rsidR="0029566A" w:rsidRPr="0029566A" w:rsidRDefault="00EB3024" w:rsidP="0029566A">
      <w:pPr>
        <w:ind w:left="1440"/>
        <w:rPr>
          <w:rFonts w:asciiTheme="minorHAnsi" w:hAnsiTheme="minorHAnsi"/>
          <w:color w:val="1F497D"/>
          <w:sz w:val="24"/>
          <w:szCs w:val="24"/>
        </w:rPr>
      </w:pPr>
      <w:hyperlink r:id="rId8" w:history="1">
        <w:r w:rsidR="0029566A" w:rsidRPr="0029566A">
          <w:rPr>
            <w:rStyle w:val="Hyperlink"/>
            <w:rFonts w:asciiTheme="minorHAnsi" w:hAnsiTheme="minorHAnsi"/>
            <w:sz w:val="24"/>
            <w:szCs w:val="24"/>
          </w:rPr>
          <w:t>http://comm.unc.edu/undergraduate-studies/</w:t>
        </w:r>
      </w:hyperlink>
    </w:p>
    <w:p w:rsidR="0029566A" w:rsidRPr="0029566A" w:rsidRDefault="0029566A" w:rsidP="0029566A">
      <w:pPr>
        <w:ind w:left="1440"/>
        <w:rPr>
          <w:rFonts w:asciiTheme="minorHAnsi" w:hAnsiTheme="minorHAnsi"/>
          <w:color w:val="1F497D"/>
          <w:sz w:val="24"/>
          <w:szCs w:val="24"/>
        </w:rPr>
      </w:pPr>
    </w:p>
    <w:p w:rsidR="0029566A" w:rsidRPr="0029566A" w:rsidRDefault="0029566A" w:rsidP="0029566A">
      <w:pPr>
        <w:ind w:left="1440"/>
        <w:rPr>
          <w:rFonts w:asciiTheme="minorHAnsi" w:hAnsiTheme="minorHAnsi"/>
          <w:color w:val="000000"/>
          <w:sz w:val="24"/>
          <w:szCs w:val="24"/>
        </w:rPr>
      </w:pPr>
      <w:r w:rsidRPr="0029566A">
        <w:rPr>
          <w:rFonts w:asciiTheme="minorHAnsi" w:hAnsiTheme="minorHAnsi"/>
          <w:color w:val="000000"/>
          <w:sz w:val="24"/>
          <w:szCs w:val="24"/>
        </w:rPr>
        <w:t>Department of Communication Studies at University of Georgia</w:t>
      </w:r>
    </w:p>
    <w:p w:rsidR="0029566A" w:rsidRPr="0029566A" w:rsidRDefault="00EB3024" w:rsidP="0029566A">
      <w:pPr>
        <w:ind w:left="1440"/>
        <w:rPr>
          <w:rFonts w:asciiTheme="minorHAnsi" w:hAnsiTheme="minorHAnsi"/>
          <w:color w:val="1F497D"/>
          <w:sz w:val="24"/>
          <w:szCs w:val="24"/>
        </w:rPr>
      </w:pPr>
      <w:hyperlink r:id="rId9" w:history="1">
        <w:r w:rsidR="0029566A" w:rsidRPr="0029566A">
          <w:rPr>
            <w:rStyle w:val="Hyperlink"/>
            <w:rFonts w:asciiTheme="minorHAnsi" w:hAnsiTheme="minorHAnsi"/>
            <w:sz w:val="24"/>
            <w:szCs w:val="24"/>
          </w:rPr>
          <w:t>http://comm.uga.edu/page/about-graduate-program</w:t>
        </w:r>
      </w:hyperlink>
    </w:p>
    <w:p w:rsidR="0029566A" w:rsidRPr="0029566A" w:rsidRDefault="0029566A" w:rsidP="0029566A">
      <w:pPr>
        <w:ind w:left="1440"/>
        <w:rPr>
          <w:rFonts w:asciiTheme="minorHAnsi" w:hAnsiTheme="minorHAnsi"/>
          <w:color w:val="1F497D"/>
          <w:sz w:val="24"/>
          <w:szCs w:val="24"/>
        </w:rPr>
      </w:pPr>
    </w:p>
    <w:p w:rsidR="0029566A" w:rsidRPr="0029566A" w:rsidRDefault="0029566A" w:rsidP="0029566A">
      <w:pPr>
        <w:ind w:left="1440"/>
        <w:rPr>
          <w:rFonts w:asciiTheme="minorHAnsi" w:hAnsiTheme="minorHAnsi"/>
          <w:color w:val="000000"/>
          <w:sz w:val="24"/>
          <w:szCs w:val="24"/>
        </w:rPr>
      </w:pPr>
      <w:r w:rsidRPr="0029566A">
        <w:rPr>
          <w:rFonts w:asciiTheme="minorHAnsi" w:hAnsiTheme="minorHAnsi"/>
          <w:color w:val="000000"/>
          <w:sz w:val="24"/>
          <w:szCs w:val="24"/>
        </w:rPr>
        <w:t>Communication Department at Truman State University</w:t>
      </w:r>
    </w:p>
    <w:p w:rsidR="0029566A" w:rsidRPr="0029566A" w:rsidRDefault="00EB3024" w:rsidP="0029566A">
      <w:pPr>
        <w:ind w:left="1440"/>
        <w:rPr>
          <w:rFonts w:asciiTheme="minorHAnsi" w:hAnsiTheme="minorHAnsi"/>
          <w:color w:val="1F497D"/>
          <w:sz w:val="24"/>
          <w:szCs w:val="24"/>
        </w:rPr>
      </w:pPr>
      <w:hyperlink r:id="rId10" w:history="1">
        <w:r w:rsidR="0029566A" w:rsidRPr="0029566A">
          <w:rPr>
            <w:rStyle w:val="Hyperlink"/>
            <w:rFonts w:asciiTheme="minorHAnsi" w:hAnsiTheme="minorHAnsi"/>
            <w:sz w:val="24"/>
            <w:szCs w:val="24"/>
          </w:rPr>
          <w:t>http://www.truman.edu/majors-programs/academic-departments/about-the-communication-department/</w:t>
        </w:r>
      </w:hyperlink>
    </w:p>
    <w:p w:rsidR="0029566A" w:rsidRPr="0029566A" w:rsidRDefault="0029566A" w:rsidP="0029566A">
      <w:pPr>
        <w:ind w:left="1440"/>
        <w:rPr>
          <w:rFonts w:asciiTheme="minorHAnsi" w:hAnsiTheme="minorHAnsi"/>
          <w:color w:val="1F497D"/>
          <w:sz w:val="24"/>
          <w:szCs w:val="24"/>
        </w:rPr>
      </w:pPr>
    </w:p>
    <w:p w:rsidR="0029566A" w:rsidRPr="0029566A" w:rsidRDefault="0029566A" w:rsidP="0029566A">
      <w:pPr>
        <w:ind w:left="1440"/>
        <w:rPr>
          <w:rFonts w:asciiTheme="minorHAnsi" w:hAnsiTheme="minorHAnsi"/>
          <w:color w:val="000000"/>
          <w:sz w:val="24"/>
          <w:szCs w:val="24"/>
        </w:rPr>
      </w:pPr>
      <w:r w:rsidRPr="0029566A">
        <w:rPr>
          <w:rFonts w:asciiTheme="minorHAnsi" w:hAnsiTheme="minorHAnsi"/>
          <w:color w:val="000000"/>
          <w:sz w:val="24"/>
          <w:szCs w:val="24"/>
        </w:rPr>
        <w:t>Communication Program at Mary Washington</w:t>
      </w:r>
    </w:p>
    <w:p w:rsidR="0029566A" w:rsidRDefault="00EB3024" w:rsidP="0029566A">
      <w:pPr>
        <w:ind w:left="1440"/>
        <w:rPr>
          <w:rFonts w:asciiTheme="minorHAnsi" w:hAnsiTheme="minorHAnsi"/>
          <w:color w:val="1F497D"/>
          <w:sz w:val="24"/>
          <w:szCs w:val="24"/>
        </w:rPr>
      </w:pPr>
      <w:hyperlink r:id="rId11" w:history="1">
        <w:r w:rsidR="0029566A" w:rsidRPr="0029566A">
          <w:rPr>
            <w:rStyle w:val="Hyperlink"/>
            <w:rFonts w:asciiTheme="minorHAnsi" w:hAnsiTheme="minorHAnsi"/>
            <w:sz w:val="24"/>
            <w:szCs w:val="24"/>
          </w:rPr>
          <w:t>http://cas.umw.edu/elc/communication-at-umw/speech-catalog-info/</w:t>
        </w:r>
      </w:hyperlink>
    </w:p>
    <w:p w:rsidR="0029566A" w:rsidRDefault="0029566A" w:rsidP="0029566A">
      <w:pPr>
        <w:ind w:left="1440"/>
        <w:rPr>
          <w:rFonts w:asciiTheme="minorHAnsi" w:hAnsiTheme="minorHAnsi"/>
          <w:color w:val="1F497D"/>
          <w:sz w:val="24"/>
          <w:szCs w:val="24"/>
        </w:rPr>
      </w:pPr>
    </w:p>
    <w:p w:rsidR="0029566A" w:rsidRPr="0029566A" w:rsidRDefault="0029566A" w:rsidP="0029566A">
      <w:pPr>
        <w:ind w:left="1440"/>
        <w:rPr>
          <w:rFonts w:asciiTheme="minorHAnsi" w:hAnsiTheme="minorHAnsi"/>
          <w:sz w:val="24"/>
          <w:szCs w:val="24"/>
        </w:rPr>
      </w:pPr>
      <w:r w:rsidRPr="0029566A">
        <w:rPr>
          <w:rFonts w:asciiTheme="minorHAnsi" w:hAnsiTheme="minorHAnsi"/>
          <w:sz w:val="24"/>
          <w:szCs w:val="24"/>
        </w:rPr>
        <w:t>Department of Communication at University of Montevallo</w:t>
      </w:r>
    </w:p>
    <w:p w:rsidR="0029566A" w:rsidRDefault="00EB3024" w:rsidP="0029566A">
      <w:pPr>
        <w:ind w:left="1440"/>
        <w:rPr>
          <w:rFonts w:asciiTheme="minorHAnsi" w:hAnsiTheme="minorHAnsi"/>
          <w:color w:val="0070C0"/>
          <w:sz w:val="24"/>
          <w:szCs w:val="24"/>
        </w:rPr>
      </w:pPr>
      <w:hyperlink r:id="rId12" w:history="1">
        <w:r w:rsidR="0029566A" w:rsidRPr="00BC17E0">
          <w:rPr>
            <w:rStyle w:val="Hyperlink"/>
            <w:rFonts w:asciiTheme="minorHAnsi" w:hAnsiTheme="minorHAnsi"/>
            <w:sz w:val="24"/>
            <w:szCs w:val="24"/>
          </w:rPr>
          <w:t>http://www.montevallo.edu/fine-arts/college-of-fine-arts/departments/department-of-communication/</w:t>
        </w:r>
      </w:hyperlink>
    </w:p>
    <w:p w:rsidR="0029566A" w:rsidRDefault="0029566A" w:rsidP="007E49F3">
      <w:pPr>
        <w:ind w:left="720"/>
        <w:rPr>
          <w:sz w:val="24"/>
          <w:szCs w:val="24"/>
        </w:rPr>
      </w:pPr>
    </w:p>
    <w:p w:rsidR="007E49F3" w:rsidRDefault="007E49F3" w:rsidP="00E45F98">
      <w:pPr>
        <w:rPr>
          <w:rFonts w:ascii="Cambria" w:hAnsi="Cambria"/>
          <w:b/>
          <w:sz w:val="24"/>
          <w:szCs w:val="24"/>
        </w:rPr>
      </w:pPr>
    </w:p>
    <w:p w:rsidR="00E45F98" w:rsidRDefault="00E45F98" w:rsidP="00E45F98">
      <w:pPr>
        <w:rPr>
          <w:rFonts w:ascii="Cambria" w:hAnsi="Cambria"/>
          <w:sz w:val="24"/>
          <w:szCs w:val="24"/>
        </w:rPr>
      </w:pPr>
      <w:r>
        <w:rPr>
          <w:rFonts w:ascii="Cambria" w:hAnsi="Cambria"/>
          <w:b/>
          <w:sz w:val="24"/>
          <w:szCs w:val="24"/>
        </w:rPr>
        <w:t xml:space="preserve">2. </w:t>
      </w:r>
      <w:r w:rsidR="001F2383" w:rsidRPr="00E45F98">
        <w:rPr>
          <w:rFonts w:ascii="Cambria" w:hAnsi="Cambria"/>
          <w:b/>
          <w:sz w:val="24"/>
          <w:szCs w:val="24"/>
        </w:rPr>
        <w:t>Excellence</w:t>
      </w:r>
      <w:r w:rsidR="001F2383" w:rsidRPr="00E45F98">
        <w:rPr>
          <w:rFonts w:ascii="Cambria" w:hAnsi="Cambria"/>
          <w:sz w:val="24"/>
          <w:szCs w:val="24"/>
        </w:rPr>
        <w:t>: How does the proposed change contribute to academic excellence?  How is quality met within the proposed academic unit?</w:t>
      </w:r>
    </w:p>
    <w:p w:rsidR="00E33007" w:rsidRDefault="00E33007" w:rsidP="00E45F98">
      <w:pPr>
        <w:rPr>
          <w:rFonts w:ascii="Cambria" w:hAnsi="Cambria"/>
          <w:sz w:val="24"/>
          <w:szCs w:val="24"/>
        </w:rPr>
      </w:pPr>
    </w:p>
    <w:p w:rsidR="00E33007" w:rsidRPr="00E33007" w:rsidRDefault="00E33007" w:rsidP="00E33007">
      <w:pPr>
        <w:ind w:left="720"/>
        <w:rPr>
          <w:rFonts w:asciiTheme="minorHAnsi" w:hAnsiTheme="minorHAnsi"/>
          <w:sz w:val="24"/>
          <w:szCs w:val="24"/>
        </w:rPr>
      </w:pPr>
      <w:r w:rsidRPr="00E33007">
        <w:rPr>
          <w:rFonts w:asciiTheme="minorHAnsi" w:hAnsiTheme="minorHAnsi"/>
          <w:sz w:val="24"/>
          <w:szCs w:val="24"/>
        </w:rPr>
        <w:t>Combining Rhetoric and Mass Commu</w:t>
      </w:r>
      <w:r>
        <w:rPr>
          <w:rFonts w:asciiTheme="minorHAnsi" w:hAnsiTheme="minorHAnsi"/>
          <w:sz w:val="24"/>
          <w:szCs w:val="24"/>
        </w:rPr>
        <w:t>nication in a single Department of Communication would reinforce the historic and present links, enhance collaborations among faculty and students, enhance the facilities available to Rhetoric as renovation planning continues for Terrell Hall, and make efficient use of the new facilities.</w:t>
      </w:r>
      <w:r w:rsidR="00FE463E">
        <w:rPr>
          <w:rFonts w:asciiTheme="minorHAnsi" w:hAnsiTheme="minorHAnsi"/>
          <w:sz w:val="24"/>
          <w:szCs w:val="24"/>
        </w:rPr>
        <w:t xml:space="preserve">  As described below, we anticipate increased benefits to students.</w:t>
      </w:r>
    </w:p>
    <w:p w:rsidR="00E45F98" w:rsidRPr="00E45F98" w:rsidRDefault="00E45F98" w:rsidP="0005419C">
      <w:pPr>
        <w:rPr>
          <w:rFonts w:ascii="Cambria" w:hAnsi="Cambria"/>
          <w:sz w:val="24"/>
          <w:szCs w:val="24"/>
        </w:rPr>
      </w:pPr>
    </w:p>
    <w:p w:rsidR="001F2383" w:rsidRPr="00E45F98" w:rsidRDefault="00E45F98" w:rsidP="00E45F98">
      <w:pPr>
        <w:rPr>
          <w:rFonts w:ascii="Cambria" w:hAnsi="Cambria"/>
          <w:sz w:val="24"/>
          <w:szCs w:val="24"/>
        </w:rPr>
      </w:pPr>
      <w:r>
        <w:rPr>
          <w:rFonts w:ascii="Cambria" w:hAnsi="Cambria"/>
          <w:b/>
          <w:sz w:val="24"/>
          <w:szCs w:val="24"/>
        </w:rPr>
        <w:t xml:space="preserve">3. </w:t>
      </w:r>
      <w:r w:rsidR="001F2383" w:rsidRPr="00E45F98">
        <w:rPr>
          <w:rFonts w:ascii="Cambria" w:hAnsi="Cambria"/>
          <w:b/>
          <w:sz w:val="24"/>
          <w:szCs w:val="24"/>
        </w:rPr>
        <w:t>Student Service</w:t>
      </w:r>
      <w:r w:rsidR="001F2383" w:rsidRPr="00E45F98">
        <w:rPr>
          <w:rFonts w:ascii="Cambria" w:hAnsi="Cambria"/>
          <w:sz w:val="24"/>
          <w:szCs w:val="24"/>
        </w:rPr>
        <w:t>: How well does the proposed unit meet the needs of the undergraduate and/or graduate student demand?</w:t>
      </w:r>
    </w:p>
    <w:p w:rsidR="001F2383" w:rsidRDefault="001F2383" w:rsidP="001F2383">
      <w:pPr>
        <w:rPr>
          <w:rFonts w:ascii="Cambria" w:hAnsi="Cambria"/>
          <w:sz w:val="24"/>
          <w:szCs w:val="24"/>
        </w:rPr>
      </w:pPr>
    </w:p>
    <w:p w:rsidR="007E49F3" w:rsidRDefault="007E49F3" w:rsidP="007E49F3">
      <w:pPr>
        <w:ind w:left="720"/>
        <w:rPr>
          <w:sz w:val="24"/>
          <w:szCs w:val="24"/>
        </w:rPr>
      </w:pPr>
      <w:r>
        <w:rPr>
          <w:sz w:val="24"/>
          <w:szCs w:val="24"/>
        </w:rPr>
        <w:t>Students will benefit from the combination of disciplines in a single department.  A significant proportion of students in Rhetoric courses are Mass Communication majors, and a significant number of Mass Communication students minor in Rhetoric</w:t>
      </w:r>
      <w:r w:rsidR="00580198">
        <w:rPr>
          <w:sz w:val="24"/>
          <w:szCs w:val="24"/>
        </w:rPr>
        <w:t>, whereas, f</w:t>
      </w:r>
      <w:r>
        <w:rPr>
          <w:sz w:val="24"/>
          <w:szCs w:val="24"/>
        </w:rPr>
        <w:t>ar fewer students major in English and enroll in Rhetoric courses or minor in Rhetoric</w:t>
      </w:r>
      <w:r w:rsidR="00580198">
        <w:rPr>
          <w:sz w:val="24"/>
          <w:szCs w:val="24"/>
        </w:rPr>
        <w:t xml:space="preserve">. </w:t>
      </w:r>
      <w:r>
        <w:rPr>
          <w:sz w:val="24"/>
          <w:szCs w:val="24"/>
        </w:rPr>
        <w:t xml:space="preserve"> </w:t>
      </w:r>
      <w:r>
        <w:rPr>
          <w:sz w:val="24"/>
          <w:szCs w:val="24"/>
        </w:rPr>
        <w:lastRenderedPageBreak/>
        <w:t xml:space="preserve">Snapshots of these patterns appear in Appendix I and Appendix II.  The number of students with majors </w:t>
      </w:r>
      <w:r w:rsidR="00DD00B8">
        <w:rPr>
          <w:sz w:val="24"/>
          <w:szCs w:val="24"/>
        </w:rPr>
        <w:t xml:space="preserve">in </w:t>
      </w:r>
      <w:r>
        <w:rPr>
          <w:sz w:val="24"/>
          <w:szCs w:val="24"/>
        </w:rPr>
        <w:t xml:space="preserve">Mass Communication and Rhetoric participating in the other program is likely to increase if both programs are in the same department and housed in the same facility.  Double majors might also increase.  Students in both programs will benefit from collaboration on projects where writing and speaking skills are combined.  </w:t>
      </w:r>
    </w:p>
    <w:p w:rsidR="007E49F3" w:rsidRDefault="007E49F3" w:rsidP="001F2383">
      <w:pPr>
        <w:rPr>
          <w:rFonts w:ascii="Cambria" w:hAnsi="Cambria"/>
          <w:sz w:val="24"/>
          <w:szCs w:val="24"/>
        </w:rPr>
      </w:pPr>
    </w:p>
    <w:p w:rsidR="001F2383" w:rsidRDefault="00E45F98" w:rsidP="00E45F98">
      <w:pPr>
        <w:rPr>
          <w:rFonts w:ascii="Cambria" w:hAnsi="Cambria"/>
          <w:sz w:val="24"/>
          <w:szCs w:val="24"/>
        </w:rPr>
      </w:pPr>
      <w:r>
        <w:rPr>
          <w:rFonts w:ascii="Cambria" w:hAnsi="Cambria"/>
          <w:b/>
          <w:sz w:val="24"/>
          <w:szCs w:val="24"/>
        </w:rPr>
        <w:t xml:space="preserve">4. </w:t>
      </w:r>
      <w:r w:rsidR="001F2383" w:rsidRPr="00E45F98">
        <w:rPr>
          <w:rFonts w:ascii="Cambria" w:hAnsi="Cambria"/>
          <w:b/>
          <w:sz w:val="24"/>
          <w:szCs w:val="24"/>
        </w:rPr>
        <w:t>Cost</w:t>
      </w:r>
      <w:r w:rsidR="001F2383" w:rsidRPr="00E45F98">
        <w:rPr>
          <w:rFonts w:ascii="Cambria" w:hAnsi="Cambria"/>
          <w:sz w:val="24"/>
          <w:szCs w:val="24"/>
        </w:rPr>
        <w:t xml:space="preserve">: Is the proposed unit cost effective?  How will these costs be funded?  What role does centrality to the mission play if the proposed unit is not cost effective? </w:t>
      </w:r>
    </w:p>
    <w:p w:rsidR="007E49F3" w:rsidRDefault="007E49F3" w:rsidP="007E27BD">
      <w:pPr>
        <w:ind w:left="720"/>
        <w:rPr>
          <w:rFonts w:asciiTheme="minorHAnsi" w:hAnsiTheme="minorHAnsi"/>
          <w:sz w:val="24"/>
          <w:szCs w:val="24"/>
        </w:rPr>
      </w:pPr>
    </w:p>
    <w:p w:rsidR="007E27BD" w:rsidRDefault="007E27BD" w:rsidP="007E27BD">
      <w:pPr>
        <w:ind w:left="720"/>
        <w:rPr>
          <w:rFonts w:asciiTheme="minorHAnsi" w:hAnsiTheme="minorHAnsi"/>
          <w:sz w:val="24"/>
          <w:szCs w:val="24"/>
        </w:rPr>
      </w:pPr>
      <w:r>
        <w:rPr>
          <w:rFonts w:asciiTheme="minorHAnsi" w:hAnsiTheme="minorHAnsi"/>
          <w:sz w:val="24"/>
          <w:szCs w:val="24"/>
        </w:rPr>
        <w:t xml:space="preserve">This proposal is to </w:t>
      </w:r>
      <w:r w:rsidR="007E49F3">
        <w:rPr>
          <w:rFonts w:asciiTheme="minorHAnsi" w:hAnsiTheme="minorHAnsi"/>
          <w:sz w:val="24"/>
          <w:szCs w:val="24"/>
        </w:rPr>
        <w:t>restructure a department to join the faculty in</w:t>
      </w:r>
      <w:r>
        <w:rPr>
          <w:rFonts w:asciiTheme="minorHAnsi" w:hAnsiTheme="minorHAnsi"/>
          <w:sz w:val="24"/>
          <w:szCs w:val="24"/>
        </w:rPr>
        <w:t xml:space="preserve"> two disciplines that should belong together for reasons described above.  The proposal is not a request for additional faculty or budget resources. Costs to deliver instructional services would remain the same.</w:t>
      </w:r>
    </w:p>
    <w:p w:rsidR="007E27BD" w:rsidRDefault="007E27BD" w:rsidP="007E27BD">
      <w:pPr>
        <w:ind w:left="720"/>
        <w:rPr>
          <w:rFonts w:asciiTheme="minorHAnsi" w:hAnsiTheme="minorHAnsi"/>
          <w:sz w:val="24"/>
          <w:szCs w:val="24"/>
        </w:rPr>
      </w:pPr>
    </w:p>
    <w:p w:rsidR="007E27BD" w:rsidRPr="007E27BD" w:rsidRDefault="007E27BD" w:rsidP="007E27BD">
      <w:pPr>
        <w:ind w:left="720"/>
        <w:rPr>
          <w:rFonts w:asciiTheme="minorHAnsi" w:hAnsiTheme="minorHAnsi"/>
          <w:sz w:val="24"/>
          <w:szCs w:val="24"/>
        </w:rPr>
      </w:pPr>
      <w:r>
        <w:rPr>
          <w:rFonts w:asciiTheme="minorHAnsi" w:hAnsiTheme="minorHAnsi"/>
          <w:sz w:val="24"/>
          <w:szCs w:val="24"/>
        </w:rPr>
        <w:t>Minimal one-time costs for stationery,</w:t>
      </w:r>
      <w:r w:rsidR="00DD00B8">
        <w:rPr>
          <w:rFonts w:asciiTheme="minorHAnsi" w:hAnsiTheme="minorHAnsi"/>
          <w:sz w:val="24"/>
          <w:szCs w:val="24"/>
        </w:rPr>
        <w:t xml:space="preserve"> signage</w:t>
      </w:r>
      <w:r>
        <w:rPr>
          <w:rFonts w:asciiTheme="minorHAnsi" w:hAnsiTheme="minorHAnsi"/>
          <w:sz w:val="24"/>
          <w:szCs w:val="24"/>
        </w:rPr>
        <w:t xml:space="preserve"> etc. are described below.</w:t>
      </w:r>
    </w:p>
    <w:p w:rsidR="001F2383" w:rsidRPr="001F2383" w:rsidRDefault="001F2383" w:rsidP="001F2383">
      <w:pPr>
        <w:pStyle w:val="ListParagraph"/>
        <w:rPr>
          <w:rFonts w:ascii="Cambria" w:hAnsi="Cambria"/>
          <w:sz w:val="24"/>
          <w:szCs w:val="24"/>
        </w:rPr>
      </w:pPr>
    </w:p>
    <w:p w:rsidR="001F2383" w:rsidRDefault="00E45F98" w:rsidP="00E45F98">
      <w:pPr>
        <w:rPr>
          <w:rFonts w:ascii="Cambria" w:hAnsi="Cambria"/>
          <w:sz w:val="24"/>
          <w:szCs w:val="24"/>
        </w:rPr>
      </w:pPr>
      <w:r>
        <w:rPr>
          <w:rFonts w:ascii="Cambria" w:hAnsi="Cambria"/>
          <w:b/>
          <w:sz w:val="24"/>
          <w:szCs w:val="24"/>
        </w:rPr>
        <w:t xml:space="preserve">5. </w:t>
      </w:r>
      <w:r w:rsidR="001F2383" w:rsidRPr="00E45F98">
        <w:rPr>
          <w:rFonts w:ascii="Cambria" w:hAnsi="Cambria"/>
          <w:b/>
          <w:sz w:val="24"/>
          <w:szCs w:val="24"/>
        </w:rPr>
        <w:t>Resource Allocation</w:t>
      </w:r>
      <w:r w:rsidR="001F2383" w:rsidRPr="00E45F98">
        <w:rPr>
          <w:rFonts w:ascii="Cambria" w:hAnsi="Cambria"/>
          <w:sz w:val="24"/>
          <w:szCs w:val="24"/>
        </w:rPr>
        <w:t xml:space="preserve"> (budget, space, support services). </w:t>
      </w:r>
    </w:p>
    <w:p w:rsidR="008E6063" w:rsidRDefault="008E6063" w:rsidP="008E6063">
      <w:pPr>
        <w:shd w:val="clear" w:color="auto" w:fill="FFFFFF"/>
        <w:ind w:left="720"/>
        <w:textAlignment w:val="baseline"/>
        <w:rPr>
          <w:rFonts w:eastAsia="Times New Roman" w:cs="Helvetica"/>
          <w:b/>
          <w:color w:val="000000"/>
          <w:sz w:val="24"/>
          <w:szCs w:val="24"/>
        </w:rPr>
      </w:pPr>
    </w:p>
    <w:p w:rsidR="008E6063" w:rsidRDefault="008E6063" w:rsidP="008E6063">
      <w:pPr>
        <w:shd w:val="clear" w:color="auto" w:fill="FFFFFF"/>
        <w:ind w:left="720"/>
        <w:textAlignment w:val="baseline"/>
        <w:rPr>
          <w:rFonts w:eastAsia="Times New Roman" w:cs="Helvetica"/>
          <w:color w:val="000000"/>
          <w:sz w:val="24"/>
          <w:szCs w:val="24"/>
        </w:rPr>
      </w:pPr>
      <w:r w:rsidRPr="00EA0A1F">
        <w:rPr>
          <w:rFonts w:eastAsia="Times New Roman" w:cs="Helvetica"/>
          <w:b/>
          <w:color w:val="000000"/>
          <w:sz w:val="24"/>
          <w:szCs w:val="24"/>
        </w:rPr>
        <w:t>Budget</w:t>
      </w:r>
      <w:r>
        <w:rPr>
          <w:rFonts w:eastAsia="Times New Roman" w:cs="Helvetica"/>
          <w:color w:val="000000"/>
          <w:sz w:val="24"/>
          <w:szCs w:val="24"/>
        </w:rPr>
        <w:t>: Following the precedent within the college (philosophy transferring from the Department of History, Geography and Philosophy, to form a new unit, Philosophy and Liberal Studies</w:t>
      </w:r>
      <w:r w:rsidR="00DD00B8">
        <w:rPr>
          <w:rFonts w:eastAsia="Times New Roman" w:cs="Helvetica"/>
          <w:color w:val="000000"/>
          <w:sz w:val="24"/>
          <w:szCs w:val="24"/>
        </w:rPr>
        <w:t>, also</w:t>
      </w:r>
      <w:r>
        <w:rPr>
          <w:rFonts w:eastAsia="Times New Roman" w:cs="Helvetica"/>
          <w:color w:val="000000"/>
          <w:sz w:val="24"/>
          <w:szCs w:val="24"/>
        </w:rPr>
        <w:t xml:space="preserve"> known as PALS), we would divide the English and Rhetoric operating budget by the number of permanent faculty lines (24), and transfer the per capita proportion to the Department of Communication budget.  </w:t>
      </w:r>
    </w:p>
    <w:p w:rsidR="008E6063" w:rsidRDefault="008E6063" w:rsidP="008E6063">
      <w:pPr>
        <w:shd w:val="clear" w:color="auto" w:fill="FFFFFF"/>
        <w:ind w:left="720"/>
        <w:textAlignment w:val="baseline"/>
        <w:rPr>
          <w:rFonts w:eastAsia="Times New Roman" w:cs="Helvetica"/>
          <w:color w:val="000000"/>
          <w:sz w:val="24"/>
          <w:szCs w:val="24"/>
        </w:rPr>
      </w:pPr>
    </w:p>
    <w:p w:rsidR="008E6063" w:rsidRDefault="008E6063" w:rsidP="008E6063">
      <w:pPr>
        <w:shd w:val="clear" w:color="auto" w:fill="FFFFFF"/>
        <w:ind w:left="1440"/>
        <w:textAlignment w:val="baseline"/>
        <w:rPr>
          <w:rFonts w:eastAsia="Times New Roman" w:cs="Helvetica"/>
          <w:color w:val="000000"/>
          <w:sz w:val="24"/>
          <w:szCs w:val="24"/>
        </w:rPr>
      </w:pPr>
      <w:r>
        <w:rPr>
          <w:rFonts w:eastAsia="Times New Roman" w:cs="Helvetica"/>
          <w:color w:val="000000"/>
          <w:sz w:val="24"/>
          <w:szCs w:val="24"/>
        </w:rPr>
        <w:t>English &amp; Rhetoric operating + travel = $38,881</w:t>
      </w:r>
    </w:p>
    <w:p w:rsidR="008E6063" w:rsidRDefault="008E6063" w:rsidP="008E6063">
      <w:pPr>
        <w:shd w:val="clear" w:color="auto" w:fill="FFFFFF"/>
        <w:ind w:left="1440"/>
        <w:textAlignment w:val="baseline"/>
        <w:rPr>
          <w:rFonts w:eastAsia="Times New Roman" w:cs="Helvetica"/>
          <w:color w:val="000000"/>
          <w:sz w:val="24"/>
          <w:szCs w:val="24"/>
        </w:rPr>
      </w:pPr>
      <w:r>
        <w:rPr>
          <w:rFonts w:eastAsia="Times New Roman" w:cs="Helvetica"/>
          <w:color w:val="000000"/>
          <w:sz w:val="24"/>
          <w:szCs w:val="24"/>
        </w:rPr>
        <w:t>English &amp; Rhetoric total faculty = 24</w:t>
      </w:r>
    </w:p>
    <w:p w:rsidR="008E6063" w:rsidRDefault="008E6063" w:rsidP="008E6063">
      <w:pPr>
        <w:shd w:val="clear" w:color="auto" w:fill="FFFFFF"/>
        <w:ind w:left="1440"/>
        <w:textAlignment w:val="baseline"/>
        <w:rPr>
          <w:rFonts w:eastAsia="Times New Roman" w:cs="Helvetica"/>
          <w:color w:val="000000"/>
          <w:sz w:val="24"/>
          <w:szCs w:val="24"/>
        </w:rPr>
      </w:pPr>
      <w:r>
        <w:rPr>
          <w:rFonts w:eastAsia="Times New Roman" w:cs="Helvetica"/>
          <w:color w:val="000000"/>
          <w:sz w:val="24"/>
          <w:szCs w:val="24"/>
        </w:rPr>
        <w:t>$38,881/24 = $1620 per faculty</w:t>
      </w:r>
    </w:p>
    <w:p w:rsidR="008E6063" w:rsidRDefault="008E6063" w:rsidP="008E6063">
      <w:pPr>
        <w:shd w:val="clear" w:color="auto" w:fill="FFFFFF"/>
        <w:ind w:left="1440"/>
        <w:textAlignment w:val="baseline"/>
        <w:rPr>
          <w:rFonts w:eastAsia="Times New Roman" w:cs="Helvetica"/>
          <w:color w:val="000000"/>
          <w:sz w:val="24"/>
          <w:szCs w:val="24"/>
        </w:rPr>
      </w:pPr>
      <w:r>
        <w:rPr>
          <w:rFonts w:eastAsia="Times New Roman" w:cs="Helvetica"/>
          <w:color w:val="000000"/>
          <w:sz w:val="24"/>
          <w:szCs w:val="24"/>
        </w:rPr>
        <w:t xml:space="preserve">Total per capita to transfer to the Department of Communication: $1620 x 5 Rhetoric faculty = $8100  </w:t>
      </w:r>
    </w:p>
    <w:p w:rsidR="008E6063" w:rsidRPr="0047442D" w:rsidRDefault="008E6063" w:rsidP="008E6063">
      <w:pPr>
        <w:shd w:val="clear" w:color="auto" w:fill="FFFFFF"/>
        <w:textAlignment w:val="baseline"/>
        <w:rPr>
          <w:rFonts w:eastAsia="Times New Roman" w:cs="Helvetica"/>
          <w:color w:val="000000"/>
          <w:sz w:val="8"/>
          <w:szCs w:val="8"/>
        </w:rPr>
      </w:pPr>
    </w:p>
    <w:p w:rsidR="008E6063" w:rsidRDefault="008E6063" w:rsidP="008E6063">
      <w:pPr>
        <w:shd w:val="clear" w:color="auto" w:fill="FFFFFF"/>
        <w:ind w:left="1440"/>
        <w:textAlignment w:val="baseline"/>
        <w:rPr>
          <w:rFonts w:eastAsia="Times New Roman" w:cs="Helvetica"/>
          <w:color w:val="000000"/>
          <w:sz w:val="24"/>
          <w:szCs w:val="24"/>
        </w:rPr>
      </w:pPr>
      <w:r>
        <w:rPr>
          <w:rFonts w:eastAsia="Times New Roman" w:cs="Helvetica"/>
          <w:color w:val="000000"/>
          <w:sz w:val="24"/>
          <w:szCs w:val="24"/>
        </w:rPr>
        <w:t xml:space="preserve">The current per capita for each department is approximately the same and with the transfer would remain approximately the same: </w:t>
      </w:r>
    </w:p>
    <w:p w:rsidR="008E6063" w:rsidRDefault="008E6063" w:rsidP="008E6063">
      <w:pPr>
        <w:shd w:val="clear" w:color="auto" w:fill="FFFFFF"/>
        <w:ind w:left="1440"/>
        <w:textAlignment w:val="baseline"/>
        <w:rPr>
          <w:rFonts w:eastAsia="Times New Roman" w:cs="Helvetica"/>
          <w:color w:val="000000"/>
          <w:sz w:val="24"/>
          <w:szCs w:val="24"/>
        </w:rPr>
      </w:pPr>
      <w:r>
        <w:rPr>
          <w:rFonts w:eastAsia="Times New Roman" w:cs="Helvetica"/>
          <w:color w:val="000000"/>
          <w:sz w:val="24"/>
          <w:szCs w:val="24"/>
        </w:rPr>
        <w:t>English and Rhetoric: $1620/faculty</w:t>
      </w:r>
    </w:p>
    <w:p w:rsidR="008E6063" w:rsidRDefault="008E6063" w:rsidP="008E6063">
      <w:pPr>
        <w:shd w:val="clear" w:color="auto" w:fill="FFFFFF"/>
        <w:ind w:left="1440"/>
        <w:textAlignment w:val="baseline"/>
        <w:rPr>
          <w:rFonts w:eastAsia="Times New Roman" w:cs="Helvetica"/>
          <w:color w:val="000000"/>
          <w:sz w:val="24"/>
          <w:szCs w:val="24"/>
        </w:rPr>
      </w:pPr>
      <w:r>
        <w:rPr>
          <w:rFonts w:eastAsia="Times New Roman" w:cs="Helvetica"/>
          <w:color w:val="000000"/>
          <w:sz w:val="24"/>
          <w:szCs w:val="24"/>
        </w:rPr>
        <w:t>Mass Communication: $1595/faculty (9 faculty and 1 professional staff member)</w:t>
      </w:r>
    </w:p>
    <w:p w:rsidR="008E6063" w:rsidRDefault="008E6063" w:rsidP="008E6063">
      <w:pPr>
        <w:shd w:val="clear" w:color="auto" w:fill="FFFFFF"/>
        <w:ind w:left="1440"/>
        <w:textAlignment w:val="baseline"/>
        <w:rPr>
          <w:rFonts w:eastAsia="Times New Roman" w:cs="Helvetica"/>
          <w:color w:val="000000"/>
          <w:sz w:val="24"/>
          <w:szCs w:val="24"/>
        </w:rPr>
      </w:pPr>
    </w:p>
    <w:p w:rsidR="008E6063" w:rsidRDefault="008E6063" w:rsidP="008E6063">
      <w:pPr>
        <w:ind w:left="720"/>
        <w:rPr>
          <w:sz w:val="24"/>
          <w:szCs w:val="24"/>
        </w:rPr>
      </w:pPr>
      <w:r>
        <w:rPr>
          <w:sz w:val="24"/>
          <w:szCs w:val="24"/>
        </w:rPr>
        <w:t>Faculty development monies generated from excess summer tuition would be distributed according to normal college procedures, per capita, by department.</w:t>
      </w:r>
    </w:p>
    <w:p w:rsidR="0009319E" w:rsidRDefault="0009319E" w:rsidP="008E6063">
      <w:pPr>
        <w:ind w:left="720"/>
        <w:rPr>
          <w:b/>
          <w:sz w:val="24"/>
          <w:szCs w:val="24"/>
        </w:rPr>
      </w:pPr>
    </w:p>
    <w:p w:rsidR="008E6063" w:rsidRPr="007E27BD" w:rsidRDefault="008E6063" w:rsidP="008E6063">
      <w:pPr>
        <w:ind w:left="720"/>
        <w:rPr>
          <w:sz w:val="24"/>
          <w:szCs w:val="24"/>
        </w:rPr>
      </w:pPr>
      <w:r w:rsidRPr="000658D5">
        <w:rPr>
          <w:b/>
          <w:sz w:val="24"/>
          <w:szCs w:val="24"/>
        </w:rPr>
        <w:t>Miscellaneous one-time expenses</w:t>
      </w:r>
      <w:r>
        <w:rPr>
          <w:sz w:val="24"/>
          <w:szCs w:val="24"/>
        </w:rPr>
        <w:t xml:space="preserve">: </w:t>
      </w:r>
      <w:r w:rsidRPr="000658D5">
        <w:rPr>
          <w:sz w:val="24"/>
          <w:szCs w:val="24"/>
        </w:rPr>
        <w:t xml:space="preserve">$2500 from the College for a new department table banner, new display material for events like the Majors Fair and </w:t>
      </w:r>
      <w:proofErr w:type="spellStart"/>
      <w:r w:rsidRPr="000658D5">
        <w:rPr>
          <w:sz w:val="24"/>
          <w:szCs w:val="24"/>
        </w:rPr>
        <w:t>Fallfest</w:t>
      </w:r>
      <w:proofErr w:type="spellEnd"/>
      <w:r w:rsidRPr="000658D5">
        <w:rPr>
          <w:sz w:val="24"/>
          <w:szCs w:val="24"/>
        </w:rPr>
        <w:t>, updated business cards for faculty, updated department handbook, new brochures, and new department stationery.</w:t>
      </w:r>
      <w:r>
        <w:t xml:space="preserve">  </w:t>
      </w:r>
      <w:r w:rsidR="007E27BD" w:rsidRPr="007E27BD">
        <w:rPr>
          <w:sz w:val="24"/>
          <w:szCs w:val="24"/>
        </w:rPr>
        <w:t>Cost to create a new division banner for Arts and Sciences</w:t>
      </w:r>
      <w:r w:rsidR="007E27BD">
        <w:rPr>
          <w:sz w:val="24"/>
          <w:szCs w:val="24"/>
        </w:rPr>
        <w:t xml:space="preserve"> used at graduation</w:t>
      </w:r>
      <w:r w:rsidR="007E27BD" w:rsidRPr="007E27BD">
        <w:rPr>
          <w:sz w:val="24"/>
          <w:szCs w:val="24"/>
        </w:rPr>
        <w:t xml:space="preserve">:  </w:t>
      </w:r>
      <w:r w:rsidR="00957DCB">
        <w:rPr>
          <w:sz w:val="24"/>
          <w:szCs w:val="24"/>
        </w:rPr>
        <w:t>a new name that would better reflect</w:t>
      </w:r>
      <w:r w:rsidR="00DD00B8">
        <w:rPr>
          <w:sz w:val="24"/>
          <w:szCs w:val="24"/>
        </w:rPr>
        <w:t xml:space="preserve"> the membership in the division</w:t>
      </w:r>
      <w:r w:rsidR="00957DCB">
        <w:rPr>
          <w:sz w:val="24"/>
          <w:szCs w:val="24"/>
        </w:rPr>
        <w:t xml:space="preserve"> </w:t>
      </w:r>
      <w:r w:rsidR="00DD00B8">
        <w:rPr>
          <w:sz w:val="24"/>
          <w:szCs w:val="24"/>
        </w:rPr>
        <w:lastRenderedPageBreak/>
        <w:t xml:space="preserve">(e.g., </w:t>
      </w:r>
      <w:r w:rsidR="007E27BD" w:rsidRPr="00DD00B8">
        <w:rPr>
          <w:sz w:val="24"/>
          <w:szCs w:val="24"/>
        </w:rPr>
        <w:t>Fine Arts and Communication</w:t>
      </w:r>
      <w:r w:rsidR="00DD00B8" w:rsidRPr="00DD00B8">
        <w:rPr>
          <w:sz w:val="24"/>
          <w:szCs w:val="24"/>
        </w:rPr>
        <w:t xml:space="preserve">) </w:t>
      </w:r>
      <w:r w:rsidR="00957DCB" w:rsidRPr="00957DCB">
        <w:rPr>
          <w:sz w:val="24"/>
          <w:szCs w:val="24"/>
        </w:rPr>
        <w:t xml:space="preserve">would replace the current name, </w:t>
      </w:r>
      <w:r w:rsidR="007E27BD" w:rsidRPr="00957DCB">
        <w:rPr>
          <w:sz w:val="24"/>
          <w:szCs w:val="24"/>
        </w:rPr>
        <w:t>Fine and Performing Arts</w:t>
      </w:r>
      <w:r w:rsidR="00957DCB" w:rsidRPr="00957DCB">
        <w:rPr>
          <w:sz w:val="24"/>
          <w:szCs w:val="24"/>
        </w:rPr>
        <w:t>, at a cost of about $125</w:t>
      </w:r>
      <w:r w:rsidR="007E27BD" w:rsidRPr="00957DCB">
        <w:rPr>
          <w:sz w:val="24"/>
          <w:szCs w:val="24"/>
        </w:rPr>
        <w:t>.</w:t>
      </w:r>
    </w:p>
    <w:p w:rsidR="008E6063" w:rsidRDefault="008E6063" w:rsidP="007E27BD">
      <w:pPr>
        <w:shd w:val="clear" w:color="auto" w:fill="FFFFFF"/>
        <w:textAlignment w:val="baseline"/>
        <w:rPr>
          <w:rFonts w:eastAsia="Times New Roman" w:cs="Helvetica"/>
          <w:b/>
          <w:color w:val="000000"/>
          <w:sz w:val="24"/>
          <w:szCs w:val="24"/>
        </w:rPr>
      </w:pPr>
    </w:p>
    <w:p w:rsidR="0009319E" w:rsidRDefault="008E6063" w:rsidP="0009319E">
      <w:pPr>
        <w:ind w:left="720"/>
        <w:rPr>
          <w:sz w:val="24"/>
          <w:szCs w:val="24"/>
        </w:rPr>
      </w:pPr>
      <w:r>
        <w:rPr>
          <w:rFonts w:eastAsia="Times New Roman" w:cs="Helvetica"/>
          <w:b/>
          <w:color w:val="000000"/>
          <w:sz w:val="24"/>
          <w:szCs w:val="24"/>
        </w:rPr>
        <w:t xml:space="preserve">Space: </w:t>
      </w:r>
      <w:r w:rsidR="0009319E">
        <w:rPr>
          <w:sz w:val="24"/>
          <w:szCs w:val="24"/>
        </w:rPr>
        <w:t xml:space="preserve">Housing all Communication Department faculty in the same building would reinforce the message to students that the two programs are linked because the disciplines are related.  </w:t>
      </w:r>
    </w:p>
    <w:p w:rsidR="0009319E" w:rsidRDefault="0009319E" w:rsidP="0009319E">
      <w:pPr>
        <w:shd w:val="clear" w:color="auto" w:fill="FFFFFF"/>
        <w:ind w:left="720"/>
        <w:textAlignment w:val="baseline"/>
        <w:rPr>
          <w:rFonts w:eastAsia="Times New Roman" w:cs="Helvetica"/>
          <w:color w:val="000000"/>
          <w:sz w:val="24"/>
          <w:szCs w:val="24"/>
        </w:rPr>
      </w:pPr>
    </w:p>
    <w:p w:rsidR="0009319E" w:rsidRDefault="0009319E" w:rsidP="0009319E">
      <w:pPr>
        <w:shd w:val="clear" w:color="auto" w:fill="FFFFFF"/>
        <w:ind w:left="720"/>
        <w:textAlignment w:val="baseline"/>
        <w:rPr>
          <w:rFonts w:eastAsia="Times New Roman" w:cs="Helvetica"/>
          <w:color w:val="000000"/>
          <w:sz w:val="24"/>
          <w:szCs w:val="24"/>
        </w:rPr>
      </w:pPr>
      <w:r w:rsidRPr="00E735BA">
        <w:rPr>
          <w:rFonts w:eastAsia="Times New Roman" w:cs="Helvetica"/>
          <w:color w:val="000000"/>
          <w:sz w:val="24"/>
          <w:szCs w:val="24"/>
        </w:rPr>
        <w:t xml:space="preserve">The </w:t>
      </w:r>
      <w:r>
        <w:rPr>
          <w:rFonts w:eastAsia="Times New Roman" w:cs="Helvetica"/>
          <w:color w:val="000000"/>
          <w:sz w:val="24"/>
          <w:szCs w:val="24"/>
        </w:rPr>
        <w:t>D</w:t>
      </w:r>
      <w:r w:rsidRPr="00E735BA">
        <w:rPr>
          <w:rFonts w:eastAsia="Times New Roman" w:cs="Helvetica"/>
          <w:color w:val="000000"/>
          <w:sz w:val="24"/>
          <w:szCs w:val="24"/>
        </w:rPr>
        <w:t>epartment</w:t>
      </w:r>
      <w:r>
        <w:rPr>
          <w:rFonts w:eastAsia="Times New Roman" w:cs="Helvetica"/>
          <w:color w:val="000000"/>
          <w:sz w:val="24"/>
          <w:szCs w:val="24"/>
        </w:rPr>
        <w:t xml:space="preserve"> of Communication</w:t>
      </w:r>
      <w:r w:rsidRPr="00E735BA">
        <w:rPr>
          <w:rFonts w:eastAsia="Times New Roman" w:cs="Helvetica"/>
          <w:color w:val="000000"/>
          <w:sz w:val="24"/>
          <w:szCs w:val="24"/>
        </w:rPr>
        <w:t xml:space="preserve"> would share space in</w:t>
      </w:r>
      <w:r>
        <w:rPr>
          <w:rFonts w:eastAsia="Times New Roman" w:cs="Helvetica"/>
          <w:color w:val="000000"/>
          <w:sz w:val="24"/>
          <w:szCs w:val="24"/>
        </w:rPr>
        <w:t xml:space="preserve"> a</w:t>
      </w:r>
      <w:r w:rsidRPr="00E735BA">
        <w:rPr>
          <w:rFonts w:eastAsia="Times New Roman" w:cs="Helvetica"/>
          <w:color w:val="000000"/>
          <w:sz w:val="24"/>
          <w:szCs w:val="24"/>
        </w:rPr>
        <w:t xml:space="preserve"> renovated Terrell Hall.  </w:t>
      </w:r>
      <w:r w:rsidR="007E49F3">
        <w:rPr>
          <w:sz w:val="24"/>
          <w:szCs w:val="24"/>
        </w:rPr>
        <w:t xml:space="preserve">Planning for the renovation of Terrell Hall is underway.  </w:t>
      </w:r>
      <w:r>
        <w:rPr>
          <w:sz w:val="24"/>
          <w:szCs w:val="24"/>
        </w:rPr>
        <w:t xml:space="preserve">Mass Communication will be a major occupant of the Terrell Hall after the renovation.  </w:t>
      </w:r>
      <w:r w:rsidRPr="00E735BA">
        <w:rPr>
          <w:rFonts w:eastAsia="Times New Roman" w:cs="Helvetica"/>
          <w:color w:val="000000"/>
          <w:sz w:val="24"/>
          <w:szCs w:val="24"/>
        </w:rPr>
        <w:t>The renovation program</w:t>
      </w:r>
      <w:r>
        <w:rPr>
          <w:rFonts w:eastAsia="Times New Roman" w:cs="Helvetica"/>
          <w:color w:val="000000"/>
          <w:sz w:val="24"/>
          <w:szCs w:val="24"/>
        </w:rPr>
        <w:t xml:space="preserve"> already accounts for the needs of Mass Communication and</w:t>
      </w:r>
      <w:r w:rsidR="008044F7">
        <w:rPr>
          <w:rFonts w:eastAsia="Times New Roman" w:cs="Helvetica"/>
          <w:color w:val="000000"/>
          <w:sz w:val="24"/>
          <w:szCs w:val="24"/>
        </w:rPr>
        <w:t xml:space="preserve"> c</w:t>
      </w:r>
      <w:r w:rsidRPr="00E735BA">
        <w:rPr>
          <w:rFonts w:eastAsia="Times New Roman" w:cs="Helvetica"/>
          <w:color w:val="000000"/>
          <w:sz w:val="24"/>
          <w:szCs w:val="24"/>
        </w:rPr>
        <w:t xml:space="preserve">ould </w:t>
      </w:r>
      <w:r w:rsidR="008044F7">
        <w:rPr>
          <w:rFonts w:eastAsia="Times New Roman" w:cs="Helvetica"/>
          <w:color w:val="000000"/>
          <w:sz w:val="24"/>
          <w:szCs w:val="24"/>
        </w:rPr>
        <w:t>easily</w:t>
      </w:r>
      <w:r w:rsidR="008044F7" w:rsidRPr="00E735BA">
        <w:rPr>
          <w:rFonts w:eastAsia="Times New Roman" w:cs="Helvetica"/>
          <w:color w:val="000000"/>
          <w:sz w:val="24"/>
          <w:szCs w:val="24"/>
        </w:rPr>
        <w:t xml:space="preserve"> </w:t>
      </w:r>
      <w:r w:rsidRPr="00E735BA">
        <w:rPr>
          <w:rFonts w:eastAsia="Times New Roman" w:cs="Helvetica"/>
          <w:color w:val="000000"/>
          <w:sz w:val="24"/>
          <w:szCs w:val="24"/>
        </w:rPr>
        <w:t>be</w:t>
      </w:r>
      <w:r w:rsidR="00DD00B8">
        <w:rPr>
          <w:rFonts w:eastAsia="Times New Roman" w:cs="Helvetica"/>
          <w:color w:val="000000"/>
          <w:sz w:val="24"/>
          <w:szCs w:val="24"/>
        </w:rPr>
        <w:t xml:space="preserve"> </w:t>
      </w:r>
      <w:r w:rsidRPr="00E735BA">
        <w:rPr>
          <w:rFonts w:eastAsia="Times New Roman" w:cs="Helvetica"/>
          <w:color w:val="000000"/>
          <w:sz w:val="24"/>
          <w:szCs w:val="24"/>
        </w:rPr>
        <w:t>modified to include th</w:t>
      </w:r>
      <w:r>
        <w:rPr>
          <w:rFonts w:eastAsia="Times New Roman" w:cs="Helvetica"/>
          <w:color w:val="000000"/>
          <w:sz w:val="24"/>
          <w:szCs w:val="24"/>
        </w:rPr>
        <w:t>e needs of the Rhetoric program—</w:t>
      </w:r>
      <w:r>
        <w:rPr>
          <w:sz w:val="24"/>
          <w:szCs w:val="24"/>
        </w:rPr>
        <w:t xml:space="preserve">the current program for renovating Terrell Hall includes sufficient office space to include the five Rhetoric faculty.  </w:t>
      </w:r>
      <w:r w:rsidRPr="00E735BA">
        <w:rPr>
          <w:rFonts w:eastAsia="Times New Roman" w:cs="Helvetica"/>
          <w:color w:val="000000"/>
          <w:sz w:val="24"/>
          <w:szCs w:val="24"/>
        </w:rPr>
        <w:t xml:space="preserve"> </w:t>
      </w:r>
      <w:r>
        <w:rPr>
          <w:rFonts w:eastAsia="Times New Roman" w:cs="Helvetica"/>
          <w:color w:val="000000"/>
          <w:sz w:val="24"/>
          <w:szCs w:val="24"/>
        </w:rPr>
        <w:t>Until the renovation is complete, current Mass Communication faculty and staff would reside in Beeson and Rhetoric faculty would remain in the Arts and Sciences building.</w:t>
      </w:r>
    </w:p>
    <w:p w:rsidR="007E49F3" w:rsidRDefault="007E49F3" w:rsidP="007E49F3">
      <w:pPr>
        <w:ind w:left="720"/>
        <w:rPr>
          <w:sz w:val="24"/>
          <w:szCs w:val="24"/>
        </w:rPr>
      </w:pPr>
    </w:p>
    <w:p w:rsidR="007E49F3" w:rsidRDefault="007E49F3" w:rsidP="007E49F3">
      <w:pPr>
        <w:ind w:left="720"/>
        <w:rPr>
          <w:sz w:val="24"/>
          <w:szCs w:val="24"/>
        </w:rPr>
      </w:pPr>
      <w:r>
        <w:rPr>
          <w:sz w:val="24"/>
          <w:szCs w:val="24"/>
        </w:rPr>
        <w:t xml:space="preserve">Moving Rhetoric with Mass Communication to Terrell will improve Rhetoric facilities and </w:t>
      </w:r>
      <w:r w:rsidR="008044F7">
        <w:rPr>
          <w:sz w:val="24"/>
          <w:szCs w:val="24"/>
        </w:rPr>
        <w:t xml:space="preserve">Terrell </w:t>
      </w:r>
      <w:r>
        <w:rPr>
          <w:sz w:val="24"/>
          <w:szCs w:val="24"/>
        </w:rPr>
        <w:t>space and facility utilization.  Here are a couple of examples.  Draft plans for Terrell include a mass communication video screening room, which could be modified in design to functio</w:t>
      </w:r>
      <w:r w:rsidR="008044F7">
        <w:rPr>
          <w:sz w:val="24"/>
          <w:szCs w:val="24"/>
        </w:rPr>
        <w:t xml:space="preserve">n as a rhetoric classroom and </w:t>
      </w:r>
      <w:r>
        <w:rPr>
          <w:sz w:val="24"/>
          <w:szCs w:val="24"/>
        </w:rPr>
        <w:t>debate room. One of the classrooms in Terrell can be equipped with a camera for recording speeches.  These speeches can then be played back in one of the editing bays that is already in the plans for Mass Communication.   This larger edi</w:t>
      </w:r>
      <w:r w:rsidR="008044F7">
        <w:rPr>
          <w:sz w:val="24"/>
          <w:szCs w:val="24"/>
        </w:rPr>
        <w:t xml:space="preserve">ting bay can then function in </w:t>
      </w:r>
      <w:r>
        <w:rPr>
          <w:sz w:val="24"/>
          <w:szCs w:val="24"/>
        </w:rPr>
        <w:t>dual purpose for speech students and as an advanced editing bay for virtual reality editing. Dual purpose spaces are likely to be used much more than single purpose spaces, which will add to our efficiency when we report on space utilization.</w:t>
      </w:r>
    </w:p>
    <w:p w:rsidR="007E49F3" w:rsidRDefault="007E49F3" w:rsidP="007E49F3">
      <w:pPr>
        <w:ind w:left="720"/>
        <w:rPr>
          <w:sz w:val="24"/>
          <w:szCs w:val="24"/>
        </w:rPr>
      </w:pPr>
    </w:p>
    <w:p w:rsidR="007E49F3" w:rsidRPr="0047442D" w:rsidRDefault="007E49F3" w:rsidP="007E49F3">
      <w:pPr>
        <w:ind w:left="720"/>
        <w:rPr>
          <w:sz w:val="24"/>
          <w:szCs w:val="24"/>
        </w:rPr>
      </w:pPr>
      <w:r>
        <w:rPr>
          <w:sz w:val="24"/>
          <w:szCs w:val="24"/>
        </w:rPr>
        <w:t>Vacated Rhetoric office spaces in Arts and Sciences would be available for growth and other programs—office space, even temporary space, is always at a premium in the A&amp;S building.</w:t>
      </w:r>
    </w:p>
    <w:p w:rsidR="008E6063" w:rsidRPr="0047442D" w:rsidRDefault="008E6063" w:rsidP="0009319E">
      <w:pPr>
        <w:shd w:val="clear" w:color="auto" w:fill="FFFFFF"/>
        <w:textAlignment w:val="baseline"/>
        <w:rPr>
          <w:rFonts w:eastAsia="Times New Roman" w:cs="Helvetica"/>
          <w:color w:val="000000"/>
          <w:sz w:val="24"/>
          <w:szCs w:val="24"/>
        </w:rPr>
      </w:pPr>
    </w:p>
    <w:p w:rsidR="00B71FD5" w:rsidRDefault="008E6063" w:rsidP="00B71FD5">
      <w:pPr>
        <w:ind w:left="720"/>
        <w:rPr>
          <w:sz w:val="24"/>
          <w:szCs w:val="24"/>
        </w:rPr>
      </w:pPr>
      <w:r>
        <w:rPr>
          <w:rFonts w:eastAsia="Times New Roman" w:cs="Helvetica"/>
          <w:b/>
          <w:color w:val="000000"/>
          <w:sz w:val="24"/>
          <w:szCs w:val="24"/>
        </w:rPr>
        <w:t>S</w:t>
      </w:r>
      <w:r w:rsidRPr="00EA0A1F">
        <w:rPr>
          <w:rFonts w:eastAsia="Times New Roman" w:cs="Helvetica"/>
          <w:b/>
          <w:color w:val="000000"/>
          <w:sz w:val="24"/>
          <w:szCs w:val="24"/>
        </w:rPr>
        <w:t>upport services</w:t>
      </w:r>
      <w:r>
        <w:rPr>
          <w:rFonts w:eastAsia="Times New Roman" w:cs="Helvetica"/>
          <w:b/>
          <w:color w:val="000000"/>
          <w:sz w:val="24"/>
          <w:szCs w:val="24"/>
        </w:rPr>
        <w:t xml:space="preserve">: </w:t>
      </w:r>
      <w:r w:rsidR="00B71FD5">
        <w:rPr>
          <w:sz w:val="24"/>
          <w:szCs w:val="24"/>
        </w:rPr>
        <w:t>The Mass Communication Department has been served by a half-time administrative assistant.  As a result of the annual institutional budgeting process, effective FY18, funding for a full-time assistant has been awarded to the Mass Communication department.  This additional administrative assistance can serve the new Department of Communication.</w:t>
      </w:r>
    </w:p>
    <w:p w:rsidR="001F2383" w:rsidRPr="007E49F3" w:rsidRDefault="001F2383" w:rsidP="00B71FD5">
      <w:pPr>
        <w:ind w:left="720"/>
        <w:rPr>
          <w:rFonts w:ascii="Cambria" w:hAnsi="Cambria"/>
          <w:sz w:val="24"/>
          <w:szCs w:val="24"/>
        </w:rPr>
      </w:pPr>
    </w:p>
    <w:p w:rsidR="001F2383" w:rsidRDefault="00E45F98" w:rsidP="00E45F98">
      <w:pPr>
        <w:rPr>
          <w:rFonts w:ascii="Cambria" w:hAnsi="Cambria"/>
          <w:sz w:val="24"/>
          <w:szCs w:val="24"/>
        </w:rPr>
      </w:pPr>
      <w:r>
        <w:rPr>
          <w:rFonts w:ascii="Cambria" w:hAnsi="Cambria"/>
          <w:b/>
          <w:sz w:val="24"/>
          <w:szCs w:val="24"/>
        </w:rPr>
        <w:t xml:space="preserve">6. </w:t>
      </w:r>
      <w:r w:rsidR="001F2383" w:rsidRPr="00E45F98">
        <w:rPr>
          <w:rFonts w:ascii="Cambria" w:hAnsi="Cambria"/>
          <w:b/>
          <w:sz w:val="24"/>
          <w:szCs w:val="24"/>
        </w:rPr>
        <w:t>Governance</w:t>
      </w:r>
      <w:r w:rsidR="001F2383" w:rsidRPr="00E45F98">
        <w:rPr>
          <w:rFonts w:ascii="Cambria" w:hAnsi="Cambria"/>
          <w:sz w:val="24"/>
          <w:szCs w:val="24"/>
        </w:rPr>
        <w:t xml:space="preserve"> (participation in the university governance system). </w:t>
      </w:r>
    </w:p>
    <w:p w:rsidR="007E27BD" w:rsidRDefault="007E27BD" w:rsidP="008E6063">
      <w:pPr>
        <w:shd w:val="clear" w:color="auto" w:fill="FFFFFF"/>
        <w:ind w:left="720"/>
        <w:textAlignment w:val="baseline"/>
        <w:rPr>
          <w:rFonts w:eastAsia="Times New Roman" w:cs="Helvetica"/>
          <w:color w:val="000000"/>
          <w:sz w:val="24"/>
          <w:szCs w:val="24"/>
        </w:rPr>
      </w:pPr>
    </w:p>
    <w:p w:rsidR="008044F7" w:rsidRDefault="008E6063" w:rsidP="008E6063">
      <w:pPr>
        <w:shd w:val="clear" w:color="auto" w:fill="FFFFFF"/>
        <w:ind w:left="720"/>
        <w:textAlignment w:val="baseline"/>
        <w:rPr>
          <w:rFonts w:eastAsia="Times New Roman" w:cs="Helvetica"/>
          <w:b/>
          <w:color w:val="000000"/>
          <w:sz w:val="24"/>
          <w:szCs w:val="24"/>
        </w:rPr>
      </w:pPr>
      <w:r w:rsidRPr="00E735BA">
        <w:rPr>
          <w:rFonts w:eastAsia="Times New Roman" w:cs="Helvetica"/>
          <w:color w:val="000000"/>
          <w:sz w:val="24"/>
          <w:szCs w:val="24"/>
        </w:rPr>
        <w:t>Current programmatic leadership of Rhetoric through an undergraduate program coordinator reporting to the department chair would continue.</w:t>
      </w:r>
      <w:r>
        <w:rPr>
          <w:rFonts w:eastAsia="Times New Roman" w:cs="Helvetica"/>
          <w:b/>
          <w:color w:val="000000"/>
          <w:sz w:val="24"/>
          <w:szCs w:val="24"/>
        </w:rPr>
        <w:t xml:space="preserve"> </w:t>
      </w:r>
    </w:p>
    <w:p w:rsidR="008044F7" w:rsidRDefault="008044F7" w:rsidP="008E6063">
      <w:pPr>
        <w:shd w:val="clear" w:color="auto" w:fill="FFFFFF"/>
        <w:ind w:left="720"/>
        <w:textAlignment w:val="baseline"/>
        <w:rPr>
          <w:rFonts w:eastAsia="Times New Roman" w:cs="Helvetica"/>
          <w:b/>
          <w:color w:val="000000"/>
          <w:sz w:val="24"/>
          <w:szCs w:val="24"/>
        </w:rPr>
      </w:pPr>
    </w:p>
    <w:p w:rsidR="008E6063" w:rsidRPr="00E735BA" w:rsidRDefault="008E6063" w:rsidP="008E6063">
      <w:pPr>
        <w:shd w:val="clear" w:color="auto" w:fill="FFFFFF"/>
        <w:ind w:left="720"/>
        <w:textAlignment w:val="baseline"/>
        <w:rPr>
          <w:rFonts w:eastAsia="Times New Roman" w:cs="Helvetica"/>
          <w:color w:val="000000"/>
          <w:sz w:val="24"/>
          <w:szCs w:val="24"/>
        </w:rPr>
      </w:pPr>
      <w:r w:rsidRPr="00E735BA">
        <w:rPr>
          <w:rFonts w:eastAsia="Times New Roman" w:cs="Helvetica"/>
          <w:color w:val="000000"/>
          <w:sz w:val="24"/>
          <w:szCs w:val="24"/>
        </w:rPr>
        <w:t xml:space="preserve">Current Senate representation is </w:t>
      </w:r>
      <w:r>
        <w:rPr>
          <w:rFonts w:eastAsia="Times New Roman" w:cs="Helvetica"/>
          <w:color w:val="000000"/>
          <w:sz w:val="24"/>
          <w:szCs w:val="24"/>
        </w:rPr>
        <w:t>two</w:t>
      </w:r>
      <w:r w:rsidRPr="00E735BA">
        <w:rPr>
          <w:rFonts w:eastAsia="Times New Roman" w:cs="Helvetica"/>
          <w:color w:val="000000"/>
          <w:sz w:val="24"/>
          <w:szCs w:val="24"/>
        </w:rPr>
        <w:t xml:space="preserve"> senator</w:t>
      </w:r>
      <w:r>
        <w:rPr>
          <w:rFonts w:eastAsia="Times New Roman" w:cs="Helvetica"/>
          <w:color w:val="000000"/>
          <w:sz w:val="24"/>
          <w:szCs w:val="24"/>
        </w:rPr>
        <w:t>s</w:t>
      </w:r>
      <w:r w:rsidRPr="00E735BA">
        <w:rPr>
          <w:rFonts w:eastAsia="Times New Roman" w:cs="Helvetica"/>
          <w:color w:val="000000"/>
          <w:sz w:val="24"/>
          <w:szCs w:val="24"/>
        </w:rPr>
        <w:t xml:space="preserve"> for English and Rhetoric, one senator for Mass Communication.  The transfer of five faculty from one</w:t>
      </w:r>
      <w:r w:rsidR="008044F7">
        <w:rPr>
          <w:rFonts w:eastAsia="Times New Roman" w:cs="Helvetica"/>
          <w:color w:val="000000"/>
          <w:sz w:val="24"/>
          <w:szCs w:val="24"/>
        </w:rPr>
        <w:t xml:space="preserve"> department</w:t>
      </w:r>
      <w:r w:rsidRPr="00E735BA">
        <w:rPr>
          <w:rFonts w:eastAsia="Times New Roman" w:cs="Helvetica"/>
          <w:color w:val="000000"/>
          <w:sz w:val="24"/>
          <w:szCs w:val="24"/>
        </w:rPr>
        <w:t xml:space="preserve"> to the other </w:t>
      </w:r>
      <w:r w:rsidRPr="00E735BA">
        <w:rPr>
          <w:rFonts w:eastAsia="Times New Roman" w:cs="Helvetica"/>
          <w:color w:val="000000"/>
          <w:sz w:val="24"/>
          <w:szCs w:val="24"/>
        </w:rPr>
        <w:lastRenderedPageBreak/>
        <w:t xml:space="preserve">would not change </w:t>
      </w:r>
      <w:r>
        <w:rPr>
          <w:rFonts w:eastAsia="Times New Roman" w:cs="Helvetica"/>
          <w:color w:val="000000"/>
          <w:sz w:val="24"/>
          <w:szCs w:val="24"/>
        </w:rPr>
        <w:t>senate</w:t>
      </w:r>
      <w:r w:rsidRPr="00E735BA">
        <w:rPr>
          <w:rFonts w:eastAsia="Times New Roman" w:cs="Helvetica"/>
          <w:color w:val="000000"/>
          <w:sz w:val="24"/>
          <w:szCs w:val="24"/>
        </w:rPr>
        <w:t xml:space="preserve"> representation</w:t>
      </w:r>
      <w:r>
        <w:rPr>
          <w:rFonts w:eastAsia="Times New Roman" w:cs="Helvetica"/>
          <w:color w:val="000000"/>
          <w:sz w:val="24"/>
          <w:szCs w:val="24"/>
        </w:rPr>
        <w:t xml:space="preserve"> for either final unit</w:t>
      </w:r>
      <w:r w:rsidRPr="00E735BA">
        <w:rPr>
          <w:rFonts w:eastAsia="Times New Roman" w:cs="Helvetica"/>
          <w:color w:val="000000"/>
          <w:sz w:val="24"/>
          <w:szCs w:val="24"/>
        </w:rPr>
        <w:t>.</w:t>
      </w:r>
      <w:r>
        <w:rPr>
          <w:rFonts w:eastAsia="Times New Roman" w:cs="Helvetica"/>
          <w:color w:val="000000"/>
          <w:sz w:val="24"/>
          <w:szCs w:val="24"/>
        </w:rPr>
        <w:t xml:space="preserve">  The currently elected senators would continue to serve their terms:  English and Rhetoric is currently represented by two faculty who are not in the rhetoric area; Dr. Jan Clark, who is in Rhetoric, is a senator at large; changing departments would not change her constituency.</w:t>
      </w:r>
    </w:p>
    <w:p w:rsidR="008E6063" w:rsidRPr="00E45F98" w:rsidRDefault="008E6063" w:rsidP="008E6063">
      <w:pPr>
        <w:ind w:left="720"/>
        <w:rPr>
          <w:rFonts w:ascii="Cambria" w:hAnsi="Cambria"/>
          <w:sz w:val="24"/>
          <w:szCs w:val="24"/>
        </w:rPr>
      </w:pPr>
    </w:p>
    <w:p w:rsidR="00E45F98" w:rsidRDefault="00E45F98" w:rsidP="00E45F98">
      <w:pPr>
        <w:rPr>
          <w:rFonts w:ascii="Cambria" w:hAnsi="Cambria"/>
          <w:sz w:val="24"/>
          <w:szCs w:val="24"/>
        </w:rPr>
      </w:pPr>
      <w:r>
        <w:rPr>
          <w:rFonts w:ascii="Cambria" w:hAnsi="Cambria"/>
          <w:b/>
          <w:sz w:val="24"/>
          <w:szCs w:val="24"/>
        </w:rPr>
        <w:t xml:space="preserve">7. </w:t>
      </w:r>
      <w:r w:rsidR="001F2383" w:rsidRPr="00E45F98">
        <w:rPr>
          <w:rFonts w:ascii="Cambria" w:hAnsi="Cambria"/>
          <w:b/>
          <w:sz w:val="24"/>
          <w:szCs w:val="24"/>
        </w:rPr>
        <w:t>Faculty and Staff</w:t>
      </w:r>
      <w:r w:rsidRPr="00E45F98">
        <w:rPr>
          <w:rFonts w:ascii="Cambria" w:hAnsi="Cambria"/>
          <w:sz w:val="24"/>
          <w:szCs w:val="24"/>
        </w:rPr>
        <w:t xml:space="preserve"> (instructional/administrative)</w:t>
      </w:r>
    </w:p>
    <w:p w:rsidR="008E6063" w:rsidRDefault="008E6063" w:rsidP="00E45F98">
      <w:pPr>
        <w:rPr>
          <w:rFonts w:ascii="Cambria" w:hAnsi="Cambria"/>
          <w:sz w:val="24"/>
          <w:szCs w:val="24"/>
        </w:rPr>
      </w:pPr>
    </w:p>
    <w:p w:rsidR="008E6063" w:rsidRDefault="008E6063" w:rsidP="008E6063">
      <w:pPr>
        <w:shd w:val="clear" w:color="auto" w:fill="FFFFFF"/>
        <w:ind w:left="720"/>
        <w:textAlignment w:val="baseline"/>
        <w:rPr>
          <w:rFonts w:eastAsia="Times New Roman" w:cs="Helvetica"/>
          <w:color w:val="000000"/>
          <w:sz w:val="24"/>
          <w:szCs w:val="24"/>
        </w:rPr>
      </w:pPr>
      <w:r>
        <w:rPr>
          <w:rFonts w:eastAsia="Times New Roman" w:cs="Helvetica"/>
          <w:color w:val="000000"/>
          <w:sz w:val="24"/>
          <w:szCs w:val="24"/>
        </w:rPr>
        <w:t>The undergraduate B.A. degrees in Mass Communication and in Rhetoric would not change as a result of combining the faculties i</w:t>
      </w:r>
      <w:r w:rsidR="008044F7">
        <w:rPr>
          <w:rFonts w:eastAsia="Times New Roman" w:cs="Helvetica"/>
          <w:color w:val="000000"/>
          <w:sz w:val="24"/>
          <w:szCs w:val="24"/>
        </w:rPr>
        <w:t xml:space="preserve">n one department.  The current </w:t>
      </w:r>
      <w:r>
        <w:rPr>
          <w:rFonts w:eastAsia="Times New Roman" w:cs="Helvetica"/>
          <w:color w:val="000000"/>
          <w:sz w:val="24"/>
          <w:szCs w:val="24"/>
        </w:rPr>
        <w:t>adequate number of faculty would continue to deliver each program.</w:t>
      </w:r>
    </w:p>
    <w:p w:rsidR="008E6063" w:rsidRDefault="008E6063" w:rsidP="008E6063">
      <w:pPr>
        <w:shd w:val="clear" w:color="auto" w:fill="FFFFFF"/>
        <w:ind w:left="720"/>
        <w:textAlignment w:val="baseline"/>
        <w:rPr>
          <w:rFonts w:eastAsia="Times New Roman" w:cs="Helvetica"/>
          <w:color w:val="000000"/>
          <w:sz w:val="24"/>
          <w:szCs w:val="24"/>
        </w:rPr>
      </w:pPr>
    </w:p>
    <w:p w:rsidR="008E6063" w:rsidRDefault="008E6063" w:rsidP="008E6063">
      <w:pPr>
        <w:shd w:val="clear" w:color="auto" w:fill="FFFFFF"/>
        <w:ind w:left="720"/>
        <w:textAlignment w:val="baseline"/>
        <w:rPr>
          <w:rFonts w:eastAsia="Times New Roman" w:cs="Helvetica"/>
          <w:color w:val="000000"/>
          <w:sz w:val="24"/>
          <w:szCs w:val="24"/>
        </w:rPr>
      </w:pPr>
      <w:r>
        <w:rPr>
          <w:rFonts w:eastAsia="Times New Roman" w:cs="Helvetica"/>
          <w:color w:val="000000"/>
          <w:sz w:val="24"/>
          <w:szCs w:val="24"/>
        </w:rPr>
        <w:t>T</w:t>
      </w:r>
      <w:r w:rsidRPr="0047442D">
        <w:rPr>
          <w:rFonts w:eastAsia="Times New Roman" w:cs="Helvetica"/>
          <w:color w:val="000000"/>
          <w:sz w:val="24"/>
          <w:szCs w:val="24"/>
        </w:rPr>
        <w:t xml:space="preserve">he </w:t>
      </w:r>
      <w:r>
        <w:rPr>
          <w:rFonts w:eastAsia="Times New Roman" w:cs="Helvetica"/>
          <w:color w:val="000000"/>
          <w:sz w:val="24"/>
          <w:szCs w:val="24"/>
        </w:rPr>
        <w:t>D</w:t>
      </w:r>
      <w:r w:rsidRPr="0047442D">
        <w:rPr>
          <w:rFonts w:eastAsia="Times New Roman" w:cs="Helvetica"/>
          <w:color w:val="000000"/>
          <w:sz w:val="24"/>
          <w:szCs w:val="24"/>
        </w:rPr>
        <w:t>epartment</w:t>
      </w:r>
      <w:r>
        <w:rPr>
          <w:rFonts w:eastAsia="Times New Roman" w:cs="Helvetica"/>
          <w:color w:val="000000"/>
          <w:sz w:val="24"/>
          <w:szCs w:val="24"/>
        </w:rPr>
        <w:t xml:space="preserve"> of Communication will be comprised of the following faculty positions.  Note that with more senior faculty the combined department will have a more even distribution of faculty across ranks, which is </w:t>
      </w:r>
      <w:r w:rsidR="008044F7">
        <w:rPr>
          <w:rFonts w:eastAsia="Times New Roman" w:cs="Helvetica"/>
          <w:color w:val="000000"/>
          <w:sz w:val="24"/>
          <w:szCs w:val="24"/>
        </w:rPr>
        <w:t>another benefit of</w:t>
      </w:r>
      <w:r>
        <w:rPr>
          <w:rFonts w:eastAsia="Times New Roman" w:cs="Helvetica"/>
          <w:color w:val="000000"/>
          <w:sz w:val="24"/>
          <w:szCs w:val="24"/>
        </w:rPr>
        <w:t xml:space="preserve"> the merger.</w:t>
      </w:r>
    </w:p>
    <w:p w:rsidR="008E6063" w:rsidRDefault="008E6063" w:rsidP="008E6063">
      <w:pPr>
        <w:shd w:val="clear" w:color="auto" w:fill="FFFFFF"/>
        <w:ind w:left="1500"/>
        <w:textAlignment w:val="baseline"/>
        <w:rPr>
          <w:rFonts w:eastAsia="Times New Roman" w:cs="Helvetica"/>
          <w:color w:val="000000"/>
          <w:sz w:val="24"/>
          <w:szCs w:val="24"/>
        </w:rPr>
      </w:pPr>
    </w:p>
    <w:p w:rsidR="008E6063" w:rsidRPr="002865DD" w:rsidRDefault="008E6063" w:rsidP="008E6063">
      <w:pPr>
        <w:shd w:val="clear" w:color="auto" w:fill="FFFFFF"/>
        <w:ind w:left="1500"/>
        <w:textAlignment w:val="baseline"/>
        <w:rPr>
          <w:rFonts w:eastAsia="Times New Roman" w:cs="Helvetica"/>
          <w:b/>
          <w:color w:val="000000"/>
          <w:sz w:val="24"/>
          <w:szCs w:val="24"/>
        </w:rPr>
      </w:pPr>
      <w:r w:rsidRPr="002865DD">
        <w:rPr>
          <w:rFonts w:eastAsia="Times New Roman" w:cs="Helvetica"/>
          <w:b/>
          <w:color w:val="000000"/>
          <w:sz w:val="24"/>
          <w:szCs w:val="24"/>
        </w:rPr>
        <w:t>9 Mass Communication faculty</w:t>
      </w:r>
    </w:p>
    <w:p w:rsidR="008E6063" w:rsidRPr="0047442D" w:rsidRDefault="008E6063" w:rsidP="008E6063">
      <w:pPr>
        <w:shd w:val="clear" w:color="auto" w:fill="FFFFFF"/>
        <w:ind w:left="2220"/>
        <w:textAlignment w:val="baseline"/>
        <w:rPr>
          <w:rFonts w:eastAsia="Times New Roman" w:cs="Helvetica"/>
          <w:color w:val="000000"/>
          <w:sz w:val="24"/>
          <w:szCs w:val="24"/>
        </w:rPr>
      </w:pPr>
      <w:r>
        <w:rPr>
          <w:rFonts w:eastAsia="Times New Roman" w:cs="Helvetica"/>
          <w:color w:val="000000"/>
          <w:sz w:val="24"/>
          <w:szCs w:val="24"/>
        </w:rPr>
        <w:t xml:space="preserve">1 </w:t>
      </w:r>
      <w:r w:rsidRPr="0047442D">
        <w:rPr>
          <w:rFonts w:eastAsia="Times New Roman" w:cs="Helvetica"/>
          <w:color w:val="000000"/>
          <w:sz w:val="24"/>
          <w:szCs w:val="24"/>
        </w:rPr>
        <w:t>professor (department chair)</w:t>
      </w:r>
    </w:p>
    <w:p w:rsidR="008E6063" w:rsidRPr="0047442D" w:rsidRDefault="008E6063" w:rsidP="008E6063">
      <w:pPr>
        <w:shd w:val="clear" w:color="auto" w:fill="FFFFFF"/>
        <w:ind w:left="2220"/>
        <w:textAlignment w:val="baseline"/>
        <w:rPr>
          <w:rFonts w:eastAsia="Times New Roman" w:cs="Helvetica"/>
          <w:color w:val="000000"/>
          <w:sz w:val="24"/>
          <w:szCs w:val="24"/>
        </w:rPr>
      </w:pPr>
      <w:r>
        <w:rPr>
          <w:rFonts w:eastAsia="Times New Roman" w:cs="Helvetica"/>
          <w:color w:val="000000"/>
          <w:sz w:val="24"/>
          <w:szCs w:val="24"/>
        </w:rPr>
        <w:t xml:space="preserve">1 </w:t>
      </w:r>
      <w:r w:rsidRPr="0047442D">
        <w:rPr>
          <w:rFonts w:eastAsia="Times New Roman" w:cs="Helvetica"/>
          <w:color w:val="000000"/>
          <w:sz w:val="24"/>
          <w:szCs w:val="24"/>
        </w:rPr>
        <w:t>associate professor</w:t>
      </w:r>
    </w:p>
    <w:p w:rsidR="008E6063" w:rsidRPr="0047442D" w:rsidRDefault="008E6063" w:rsidP="008E6063">
      <w:pPr>
        <w:shd w:val="clear" w:color="auto" w:fill="FFFFFF"/>
        <w:ind w:left="2220"/>
        <w:textAlignment w:val="baseline"/>
        <w:rPr>
          <w:rFonts w:eastAsia="Times New Roman" w:cs="Helvetica"/>
          <w:color w:val="000000"/>
          <w:sz w:val="24"/>
          <w:szCs w:val="24"/>
        </w:rPr>
      </w:pPr>
      <w:r>
        <w:rPr>
          <w:rFonts w:eastAsia="Times New Roman" w:cs="Helvetica"/>
          <w:color w:val="000000"/>
          <w:sz w:val="24"/>
          <w:szCs w:val="24"/>
        </w:rPr>
        <w:t xml:space="preserve">4 </w:t>
      </w:r>
      <w:r w:rsidRPr="0047442D">
        <w:rPr>
          <w:rFonts w:eastAsia="Times New Roman" w:cs="Helvetica"/>
          <w:color w:val="000000"/>
          <w:sz w:val="24"/>
          <w:szCs w:val="24"/>
        </w:rPr>
        <w:t>assistant professors</w:t>
      </w:r>
    </w:p>
    <w:p w:rsidR="008E6063" w:rsidRPr="0047442D" w:rsidRDefault="008E6063" w:rsidP="008E6063">
      <w:pPr>
        <w:shd w:val="clear" w:color="auto" w:fill="FFFFFF"/>
        <w:ind w:left="2220"/>
        <w:textAlignment w:val="baseline"/>
        <w:rPr>
          <w:rFonts w:eastAsia="Times New Roman" w:cs="Helvetica"/>
          <w:color w:val="000000"/>
          <w:sz w:val="24"/>
          <w:szCs w:val="24"/>
        </w:rPr>
      </w:pPr>
      <w:r>
        <w:rPr>
          <w:rFonts w:eastAsia="Times New Roman" w:cs="Helvetica"/>
          <w:color w:val="000000"/>
          <w:sz w:val="24"/>
          <w:szCs w:val="24"/>
        </w:rPr>
        <w:t xml:space="preserve">1 </w:t>
      </w:r>
      <w:r w:rsidRPr="0047442D">
        <w:rPr>
          <w:rFonts w:eastAsia="Times New Roman" w:cs="Helvetica"/>
          <w:color w:val="000000"/>
          <w:sz w:val="24"/>
          <w:szCs w:val="24"/>
        </w:rPr>
        <w:t>senior lecturer</w:t>
      </w:r>
    </w:p>
    <w:p w:rsidR="008E6063" w:rsidRDefault="008E6063" w:rsidP="008E6063">
      <w:pPr>
        <w:shd w:val="clear" w:color="auto" w:fill="FFFFFF"/>
        <w:ind w:left="2220"/>
        <w:textAlignment w:val="baseline"/>
        <w:rPr>
          <w:rFonts w:eastAsia="Times New Roman" w:cs="Helvetica"/>
          <w:color w:val="000000"/>
          <w:sz w:val="24"/>
          <w:szCs w:val="24"/>
        </w:rPr>
      </w:pPr>
      <w:r>
        <w:rPr>
          <w:rFonts w:eastAsia="Times New Roman" w:cs="Helvetica"/>
          <w:color w:val="000000"/>
          <w:sz w:val="24"/>
          <w:szCs w:val="24"/>
        </w:rPr>
        <w:t xml:space="preserve">2 </w:t>
      </w:r>
      <w:r w:rsidRPr="0047442D">
        <w:rPr>
          <w:rFonts w:eastAsia="Times New Roman" w:cs="Helvetica"/>
          <w:color w:val="000000"/>
          <w:sz w:val="24"/>
          <w:szCs w:val="24"/>
        </w:rPr>
        <w:t>lecturers</w:t>
      </w:r>
    </w:p>
    <w:p w:rsidR="00B71FD5" w:rsidRDefault="00B71FD5" w:rsidP="008E6063">
      <w:pPr>
        <w:shd w:val="clear" w:color="auto" w:fill="FFFFFF"/>
        <w:ind w:left="1500"/>
        <w:textAlignment w:val="baseline"/>
        <w:rPr>
          <w:rFonts w:eastAsia="Times New Roman" w:cs="Helvetica"/>
          <w:color w:val="000000"/>
          <w:sz w:val="24"/>
          <w:szCs w:val="24"/>
        </w:rPr>
      </w:pPr>
    </w:p>
    <w:p w:rsidR="008E6063" w:rsidRPr="00B71FD5" w:rsidRDefault="008E6063" w:rsidP="00B71FD5">
      <w:pPr>
        <w:shd w:val="clear" w:color="auto" w:fill="FFFFFF"/>
        <w:ind w:left="1440"/>
        <w:textAlignment w:val="baseline"/>
        <w:rPr>
          <w:rFonts w:eastAsia="Times New Roman" w:cs="Helvetica"/>
          <w:b/>
          <w:color w:val="000000"/>
          <w:sz w:val="24"/>
          <w:szCs w:val="24"/>
        </w:rPr>
      </w:pPr>
      <w:r w:rsidRPr="00B71FD5">
        <w:rPr>
          <w:rFonts w:eastAsia="Times New Roman" w:cs="Helvetica"/>
          <w:b/>
          <w:color w:val="000000"/>
          <w:sz w:val="24"/>
          <w:szCs w:val="24"/>
        </w:rPr>
        <w:t xml:space="preserve">1 professional staff: </w:t>
      </w:r>
      <w:r w:rsidR="00B71FD5">
        <w:rPr>
          <w:rFonts w:eastAsia="Times New Roman" w:cs="Helvetica"/>
          <w:b/>
          <w:color w:val="000000"/>
          <w:sz w:val="24"/>
          <w:szCs w:val="24"/>
        </w:rPr>
        <w:t xml:space="preserve">mass communication </w:t>
      </w:r>
      <w:r w:rsidRPr="00B71FD5">
        <w:rPr>
          <w:rFonts w:eastAsia="Times New Roman" w:cs="Helvetica"/>
          <w:b/>
          <w:color w:val="000000"/>
          <w:sz w:val="24"/>
          <w:szCs w:val="24"/>
        </w:rPr>
        <w:t>lab coordinator</w:t>
      </w:r>
    </w:p>
    <w:p w:rsidR="008E6063" w:rsidRDefault="008E6063" w:rsidP="008E6063">
      <w:pPr>
        <w:shd w:val="clear" w:color="auto" w:fill="FFFFFF"/>
        <w:ind w:left="2220"/>
        <w:textAlignment w:val="baseline"/>
        <w:rPr>
          <w:rFonts w:eastAsia="Times New Roman" w:cs="Helvetica"/>
          <w:color w:val="000000"/>
          <w:sz w:val="24"/>
          <w:szCs w:val="24"/>
        </w:rPr>
      </w:pPr>
    </w:p>
    <w:p w:rsidR="008E6063" w:rsidRPr="002865DD" w:rsidRDefault="008E6063" w:rsidP="008E6063">
      <w:pPr>
        <w:shd w:val="clear" w:color="auto" w:fill="FFFFFF"/>
        <w:ind w:left="1500"/>
        <w:textAlignment w:val="baseline"/>
        <w:rPr>
          <w:rFonts w:eastAsia="Times New Roman" w:cs="Helvetica"/>
          <w:b/>
          <w:color w:val="000000"/>
          <w:sz w:val="24"/>
          <w:szCs w:val="24"/>
        </w:rPr>
      </w:pPr>
      <w:r w:rsidRPr="002865DD">
        <w:rPr>
          <w:rFonts w:eastAsia="Times New Roman" w:cs="Helvetica"/>
          <w:b/>
          <w:color w:val="000000"/>
          <w:sz w:val="24"/>
          <w:szCs w:val="24"/>
        </w:rPr>
        <w:t>5 Rhetoric faculty</w:t>
      </w:r>
    </w:p>
    <w:p w:rsidR="008E6063" w:rsidRDefault="008E6063" w:rsidP="008E6063">
      <w:pPr>
        <w:shd w:val="clear" w:color="auto" w:fill="FFFFFF"/>
        <w:ind w:left="2220"/>
        <w:textAlignment w:val="baseline"/>
        <w:rPr>
          <w:rFonts w:eastAsia="Times New Roman" w:cs="Helvetica"/>
          <w:color w:val="000000"/>
          <w:sz w:val="24"/>
          <w:szCs w:val="24"/>
        </w:rPr>
      </w:pPr>
      <w:r>
        <w:rPr>
          <w:rFonts w:eastAsia="Times New Roman" w:cs="Helvetica"/>
          <w:color w:val="000000"/>
          <w:sz w:val="24"/>
          <w:szCs w:val="24"/>
        </w:rPr>
        <w:t>2 professors</w:t>
      </w:r>
    </w:p>
    <w:p w:rsidR="008E6063" w:rsidRDefault="008E6063" w:rsidP="008E6063">
      <w:pPr>
        <w:shd w:val="clear" w:color="auto" w:fill="FFFFFF"/>
        <w:ind w:left="2220"/>
        <w:textAlignment w:val="baseline"/>
        <w:rPr>
          <w:rFonts w:eastAsia="Times New Roman" w:cs="Helvetica"/>
          <w:color w:val="000000"/>
          <w:sz w:val="24"/>
          <w:szCs w:val="24"/>
        </w:rPr>
      </w:pPr>
      <w:r>
        <w:rPr>
          <w:rFonts w:eastAsia="Times New Roman" w:cs="Helvetica"/>
          <w:color w:val="000000"/>
          <w:sz w:val="24"/>
          <w:szCs w:val="24"/>
        </w:rPr>
        <w:t>1 associate professor</w:t>
      </w:r>
    </w:p>
    <w:p w:rsidR="008E6063" w:rsidRDefault="008E6063" w:rsidP="008E6063">
      <w:pPr>
        <w:shd w:val="clear" w:color="auto" w:fill="FFFFFF"/>
        <w:ind w:left="2220"/>
        <w:textAlignment w:val="baseline"/>
        <w:rPr>
          <w:rFonts w:eastAsia="Times New Roman" w:cs="Helvetica"/>
          <w:color w:val="000000"/>
          <w:sz w:val="24"/>
          <w:szCs w:val="24"/>
        </w:rPr>
      </w:pPr>
      <w:r>
        <w:rPr>
          <w:rFonts w:eastAsia="Times New Roman" w:cs="Helvetica"/>
          <w:color w:val="000000"/>
          <w:sz w:val="24"/>
          <w:szCs w:val="24"/>
        </w:rPr>
        <w:t>2 assistant professors</w:t>
      </w:r>
    </w:p>
    <w:p w:rsidR="00B71FD5" w:rsidRDefault="00B71FD5" w:rsidP="008E6063">
      <w:pPr>
        <w:shd w:val="clear" w:color="auto" w:fill="FFFFFF"/>
        <w:ind w:left="2220"/>
        <w:textAlignment w:val="baseline"/>
        <w:rPr>
          <w:rFonts w:eastAsia="Times New Roman" w:cs="Helvetica"/>
          <w:color w:val="000000"/>
          <w:sz w:val="24"/>
          <w:szCs w:val="24"/>
        </w:rPr>
      </w:pPr>
    </w:p>
    <w:p w:rsidR="00B71FD5" w:rsidRPr="00B71FD5" w:rsidRDefault="00B71FD5" w:rsidP="00B71FD5">
      <w:pPr>
        <w:shd w:val="clear" w:color="auto" w:fill="FFFFFF"/>
        <w:ind w:left="1500"/>
        <w:textAlignment w:val="baseline"/>
        <w:rPr>
          <w:rFonts w:eastAsia="Times New Roman" w:cs="Helvetica"/>
          <w:b/>
          <w:color w:val="000000"/>
          <w:sz w:val="24"/>
          <w:szCs w:val="24"/>
        </w:rPr>
      </w:pPr>
      <w:r w:rsidRPr="00B71FD5">
        <w:rPr>
          <w:rFonts w:eastAsia="Times New Roman" w:cs="Helvetica"/>
          <w:b/>
          <w:color w:val="000000"/>
          <w:sz w:val="24"/>
          <w:szCs w:val="24"/>
        </w:rPr>
        <w:t>1 administrative assistant</w:t>
      </w:r>
    </w:p>
    <w:p w:rsidR="008E6063" w:rsidRPr="001730B0" w:rsidRDefault="008E6063" w:rsidP="008044F7">
      <w:pPr>
        <w:shd w:val="clear" w:color="auto" w:fill="FFFFFF"/>
        <w:textAlignment w:val="baseline"/>
        <w:rPr>
          <w:rFonts w:eastAsia="Times New Roman" w:cs="Helvetica"/>
          <w:color w:val="000000"/>
          <w:sz w:val="24"/>
          <w:szCs w:val="24"/>
        </w:rPr>
      </w:pPr>
    </w:p>
    <w:p w:rsidR="008E6063" w:rsidRDefault="008E6063" w:rsidP="008E6063">
      <w:pPr>
        <w:ind w:left="720"/>
        <w:rPr>
          <w:sz w:val="24"/>
          <w:szCs w:val="24"/>
        </w:rPr>
      </w:pPr>
      <w:r>
        <w:rPr>
          <w:b/>
          <w:sz w:val="24"/>
          <w:szCs w:val="24"/>
        </w:rPr>
        <w:t xml:space="preserve">Department </w:t>
      </w:r>
      <w:r w:rsidRPr="00980F55">
        <w:rPr>
          <w:b/>
          <w:sz w:val="24"/>
          <w:szCs w:val="24"/>
        </w:rPr>
        <w:t>Leadership</w:t>
      </w:r>
      <w:r w:rsidRPr="00980F55">
        <w:rPr>
          <w:sz w:val="24"/>
          <w:szCs w:val="24"/>
        </w:rPr>
        <w:t xml:space="preserve">: Dr. </w:t>
      </w:r>
      <w:r>
        <w:rPr>
          <w:sz w:val="24"/>
          <w:szCs w:val="24"/>
        </w:rPr>
        <w:t xml:space="preserve">Mary Jean Land, PhD, Mass Communication </w:t>
      </w:r>
      <w:r w:rsidRPr="00980F55">
        <w:rPr>
          <w:sz w:val="24"/>
          <w:szCs w:val="24"/>
        </w:rPr>
        <w:t xml:space="preserve">has served effectively as </w:t>
      </w:r>
      <w:r>
        <w:rPr>
          <w:sz w:val="24"/>
          <w:szCs w:val="24"/>
        </w:rPr>
        <w:t>department chair and would continue as department chair of the combined department. Dr. Scott Dillard, PhD, has served effectively as Rhetoric program coordinator and would continue to serve in that role.  A Mass Communication coordinator may be designated as the department develops.</w:t>
      </w:r>
    </w:p>
    <w:p w:rsidR="008044F7" w:rsidRDefault="008044F7" w:rsidP="008E6063">
      <w:pPr>
        <w:ind w:left="720"/>
        <w:rPr>
          <w:sz w:val="24"/>
          <w:szCs w:val="24"/>
        </w:rPr>
      </w:pPr>
    </w:p>
    <w:p w:rsidR="008E6063" w:rsidRDefault="008E6063" w:rsidP="008E6063">
      <w:pPr>
        <w:ind w:left="720"/>
        <w:rPr>
          <w:sz w:val="24"/>
          <w:szCs w:val="24"/>
        </w:rPr>
      </w:pPr>
      <w:r w:rsidRPr="000C039F">
        <w:rPr>
          <w:sz w:val="24"/>
          <w:szCs w:val="24"/>
        </w:rPr>
        <w:t xml:space="preserve">Any </w:t>
      </w:r>
      <w:r>
        <w:rPr>
          <w:sz w:val="24"/>
          <w:szCs w:val="24"/>
        </w:rPr>
        <w:t xml:space="preserve">future </w:t>
      </w:r>
      <w:r w:rsidRPr="000C039F">
        <w:rPr>
          <w:sz w:val="24"/>
          <w:szCs w:val="24"/>
        </w:rPr>
        <w:t xml:space="preserve">changes in </w:t>
      </w:r>
      <w:r>
        <w:rPr>
          <w:sz w:val="24"/>
          <w:szCs w:val="24"/>
        </w:rPr>
        <w:t>departmental or program leadership would follow the normal institutional, college and departmental processes.</w:t>
      </w:r>
    </w:p>
    <w:p w:rsidR="008E6063" w:rsidRDefault="008E6063" w:rsidP="008E6063">
      <w:pPr>
        <w:ind w:left="720"/>
        <w:rPr>
          <w:sz w:val="24"/>
          <w:szCs w:val="24"/>
        </w:rPr>
      </w:pPr>
    </w:p>
    <w:p w:rsidR="008E6063" w:rsidRPr="001730B0" w:rsidRDefault="008E6063" w:rsidP="008E6063">
      <w:pPr>
        <w:ind w:left="720"/>
        <w:rPr>
          <w:b/>
          <w:sz w:val="24"/>
          <w:szCs w:val="24"/>
        </w:rPr>
      </w:pPr>
      <w:r w:rsidRPr="001730B0">
        <w:rPr>
          <w:b/>
          <w:sz w:val="24"/>
          <w:szCs w:val="24"/>
        </w:rPr>
        <w:t xml:space="preserve">Faculty and Staff Remaining in the </w:t>
      </w:r>
      <w:r w:rsidRPr="008044F7">
        <w:rPr>
          <w:b/>
          <w:sz w:val="24"/>
          <w:szCs w:val="24"/>
        </w:rPr>
        <w:t>English Department</w:t>
      </w:r>
      <w:r w:rsidR="008044F7">
        <w:rPr>
          <w:b/>
          <w:sz w:val="24"/>
          <w:szCs w:val="24"/>
        </w:rPr>
        <w:t xml:space="preserve"> </w:t>
      </w:r>
      <w:r w:rsidR="008044F7" w:rsidRPr="008044F7">
        <w:rPr>
          <w:sz w:val="24"/>
          <w:szCs w:val="24"/>
        </w:rPr>
        <w:t>(</w:t>
      </w:r>
      <w:r w:rsidR="008044F7">
        <w:rPr>
          <w:sz w:val="24"/>
          <w:szCs w:val="24"/>
        </w:rPr>
        <w:t xml:space="preserve">department </w:t>
      </w:r>
      <w:r w:rsidR="008044F7" w:rsidRPr="008044F7">
        <w:rPr>
          <w:sz w:val="24"/>
          <w:szCs w:val="24"/>
        </w:rPr>
        <w:t>name to be determined)</w:t>
      </w:r>
      <w:r w:rsidRPr="001730B0">
        <w:rPr>
          <w:b/>
          <w:sz w:val="24"/>
          <w:szCs w:val="24"/>
        </w:rPr>
        <w:t xml:space="preserve">: </w:t>
      </w:r>
    </w:p>
    <w:p w:rsidR="008E6063" w:rsidRDefault="008E6063" w:rsidP="008E6063">
      <w:pPr>
        <w:ind w:left="720"/>
        <w:rPr>
          <w:sz w:val="24"/>
          <w:szCs w:val="24"/>
        </w:rPr>
      </w:pPr>
      <w:r>
        <w:rPr>
          <w:sz w:val="24"/>
          <w:szCs w:val="24"/>
        </w:rPr>
        <w:t>19 Faculty: 15 in literature, folklore, and linguistics, 5 in creative writing</w:t>
      </w:r>
    </w:p>
    <w:p w:rsidR="008E6063" w:rsidRDefault="008E6063" w:rsidP="008E6063">
      <w:pPr>
        <w:ind w:left="1440"/>
        <w:rPr>
          <w:sz w:val="24"/>
          <w:szCs w:val="24"/>
        </w:rPr>
      </w:pPr>
      <w:r>
        <w:rPr>
          <w:sz w:val="24"/>
          <w:szCs w:val="24"/>
        </w:rPr>
        <w:lastRenderedPageBreak/>
        <w:t>6 professors (including the interim chair and the vacant permanent chair line)</w:t>
      </w:r>
    </w:p>
    <w:p w:rsidR="008E6063" w:rsidRDefault="008E6063" w:rsidP="008E6063">
      <w:pPr>
        <w:ind w:left="1440"/>
        <w:rPr>
          <w:sz w:val="24"/>
          <w:szCs w:val="24"/>
        </w:rPr>
      </w:pPr>
      <w:r>
        <w:rPr>
          <w:sz w:val="24"/>
          <w:szCs w:val="24"/>
        </w:rPr>
        <w:t>7 associate professors</w:t>
      </w:r>
    </w:p>
    <w:p w:rsidR="008E6063" w:rsidRDefault="008E6063" w:rsidP="008E6063">
      <w:pPr>
        <w:ind w:left="1440"/>
        <w:rPr>
          <w:sz w:val="24"/>
          <w:szCs w:val="24"/>
        </w:rPr>
      </w:pPr>
      <w:r>
        <w:rPr>
          <w:sz w:val="24"/>
          <w:szCs w:val="24"/>
        </w:rPr>
        <w:t>3 assistant professors</w:t>
      </w:r>
    </w:p>
    <w:p w:rsidR="008E6063" w:rsidRDefault="008E6063" w:rsidP="008E6063">
      <w:pPr>
        <w:ind w:left="1440"/>
        <w:rPr>
          <w:sz w:val="24"/>
          <w:szCs w:val="24"/>
        </w:rPr>
      </w:pPr>
      <w:r>
        <w:rPr>
          <w:sz w:val="24"/>
          <w:szCs w:val="24"/>
        </w:rPr>
        <w:t>3 lecturers</w:t>
      </w:r>
    </w:p>
    <w:p w:rsidR="008E6063" w:rsidRDefault="008E6063" w:rsidP="008E6063">
      <w:pPr>
        <w:ind w:left="720"/>
        <w:rPr>
          <w:sz w:val="24"/>
          <w:szCs w:val="24"/>
        </w:rPr>
      </w:pPr>
      <w:r>
        <w:rPr>
          <w:sz w:val="24"/>
          <w:szCs w:val="24"/>
        </w:rPr>
        <w:t>1 full time and 1 half time administrative assistants</w:t>
      </w:r>
    </w:p>
    <w:p w:rsidR="008E6063" w:rsidRDefault="008E6063" w:rsidP="008E6063">
      <w:pPr>
        <w:ind w:left="720"/>
        <w:rPr>
          <w:sz w:val="24"/>
          <w:szCs w:val="24"/>
        </w:rPr>
      </w:pPr>
    </w:p>
    <w:p w:rsidR="008E6063" w:rsidRPr="001730B0" w:rsidRDefault="008E6063" w:rsidP="008E6063">
      <w:pPr>
        <w:ind w:left="720"/>
        <w:rPr>
          <w:i/>
          <w:sz w:val="24"/>
          <w:szCs w:val="24"/>
        </w:rPr>
      </w:pPr>
      <w:r w:rsidRPr="001730B0">
        <w:rPr>
          <w:i/>
          <w:sz w:val="24"/>
          <w:szCs w:val="24"/>
        </w:rPr>
        <w:t xml:space="preserve">The chart </w:t>
      </w:r>
      <w:r>
        <w:rPr>
          <w:i/>
          <w:sz w:val="24"/>
          <w:szCs w:val="24"/>
        </w:rPr>
        <w:t xml:space="preserve">below </w:t>
      </w:r>
      <w:r w:rsidRPr="001730B0">
        <w:rPr>
          <w:i/>
          <w:sz w:val="24"/>
          <w:szCs w:val="24"/>
        </w:rPr>
        <w:t>summarizes the lists above.</w:t>
      </w:r>
    </w:p>
    <w:p w:rsidR="008E6063" w:rsidRDefault="008E6063" w:rsidP="008E6063">
      <w:pPr>
        <w:ind w:left="720"/>
        <w:rPr>
          <w:sz w:val="24"/>
          <w:szCs w:val="24"/>
        </w:rPr>
      </w:pPr>
    </w:p>
    <w:tbl>
      <w:tblPr>
        <w:tblStyle w:val="TableGrid"/>
        <w:tblW w:w="8910" w:type="dxa"/>
        <w:tblInd w:w="715" w:type="dxa"/>
        <w:tblLook w:val="04A0" w:firstRow="1" w:lastRow="0" w:firstColumn="1" w:lastColumn="0" w:noHBand="0" w:noVBand="1"/>
      </w:tblPr>
      <w:tblGrid>
        <w:gridCol w:w="1535"/>
        <w:gridCol w:w="1061"/>
        <w:gridCol w:w="836"/>
        <w:gridCol w:w="838"/>
        <w:gridCol w:w="776"/>
        <w:gridCol w:w="776"/>
        <w:gridCol w:w="796"/>
        <w:gridCol w:w="868"/>
        <w:gridCol w:w="1424"/>
      </w:tblGrid>
      <w:tr w:rsidR="008E6063" w:rsidTr="007E49F3">
        <w:tc>
          <w:tcPr>
            <w:tcW w:w="1523" w:type="dxa"/>
          </w:tcPr>
          <w:p w:rsidR="008E6063" w:rsidRPr="001730B0" w:rsidRDefault="008E6063" w:rsidP="00DD00B8">
            <w:pPr>
              <w:textAlignment w:val="baseline"/>
              <w:rPr>
                <w:rFonts w:eastAsia="Times New Roman" w:cs="Helvetica"/>
                <w:b/>
                <w:color w:val="000000"/>
                <w:sz w:val="20"/>
                <w:szCs w:val="20"/>
              </w:rPr>
            </w:pPr>
            <w:r w:rsidRPr="001730B0">
              <w:rPr>
                <w:rFonts w:eastAsia="Times New Roman" w:cs="Helvetica"/>
                <w:b/>
                <w:color w:val="000000"/>
                <w:sz w:val="20"/>
                <w:szCs w:val="20"/>
              </w:rPr>
              <w:t>Department</w:t>
            </w:r>
          </w:p>
        </w:tc>
        <w:tc>
          <w:tcPr>
            <w:tcW w:w="1062" w:type="dxa"/>
          </w:tcPr>
          <w:p w:rsidR="008E6063" w:rsidRPr="001730B0" w:rsidRDefault="008E6063" w:rsidP="00DD00B8">
            <w:pPr>
              <w:jc w:val="center"/>
              <w:textAlignment w:val="baseline"/>
              <w:rPr>
                <w:rFonts w:eastAsia="Times New Roman" w:cs="Helvetica"/>
                <w:b/>
                <w:color w:val="000000"/>
                <w:sz w:val="20"/>
                <w:szCs w:val="20"/>
              </w:rPr>
            </w:pPr>
            <w:r w:rsidRPr="001730B0">
              <w:rPr>
                <w:rFonts w:eastAsia="Times New Roman" w:cs="Helvetica"/>
                <w:b/>
                <w:color w:val="000000"/>
                <w:sz w:val="20"/>
                <w:szCs w:val="20"/>
              </w:rPr>
              <w:t>Prof</w:t>
            </w:r>
          </w:p>
        </w:tc>
        <w:tc>
          <w:tcPr>
            <w:tcW w:w="838" w:type="dxa"/>
          </w:tcPr>
          <w:p w:rsidR="008E6063" w:rsidRPr="001730B0" w:rsidRDefault="008E6063" w:rsidP="00DD00B8">
            <w:pPr>
              <w:jc w:val="center"/>
              <w:textAlignment w:val="baseline"/>
              <w:rPr>
                <w:rFonts w:eastAsia="Times New Roman" w:cs="Helvetica"/>
                <w:b/>
                <w:color w:val="000000"/>
                <w:sz w:val="20"/>
                <w:szCs w:val="20"/>
              </w:rPr>
            </w:pPr>
            <w:proofErr w:type="spellStart"/>
            <w:r w:rsidRPr="001730B0">
              <w:rPr>
                <w:rFonts w:eastAsia="Times New Roman" w:cs="Helvetica"/>
                <w:b/>
                <w:color w:val="000000"/>
                <w:sz w:val="20"/>
                <w:szCs w:val="20"/>
              </w:rPr>
              <w:t>Assoc</w:t>
            </w:r>
            <w:proofErr w:type="spellEnd"/>
          </w:p>
        </w:tc>
        <w:tc>
          <w:tcPr>
            <w:tcW w:w="840" w:type="dxa"/>
          </w:tcPr>
          <w:p w:rsidR="008E6063" w:rsidRPr="001730B0" w:rsidRDefault="008E6063" w:rsidP="00DD00B8">
            <w:pPr>
              <w:jc w:val="center"/>
              <w:textAlignment w:val="baseline"/>
              <w:rPr>
                <w:rFonts w:eastAsia="Times New Roman" w:cs="Helvetica"/>
                <w:b/>
                <w:color w:val="000000"/>
                <w:sz w:val="20"/>
                <w:szCs w:val="20"/>
              </w:rPr>
            </w:pPr>
            <w:r w:rsidRPr="001730B0">
              <w:rPr>
                <w:rFonts w:eastAsia="Times New Roman" w:cs="Helvetica"/>
                <w:b/>
                <w:color w:val="000000"/>
                <w:sz w:val="20"/>
                <w:szCs w:val="20"/>
              </w:rPr>
              <w:t>Assist</w:t>
            </w:r>
          </w:p>
        </w:tc>
        <w:tc>
          <w:tcPr>
            <w:tcW w:w="778" w:type="dxa"/>
          </w:tcPr>
          <w:p w:rsidR="008E6063" w:rsidRPr="001730B0" w:rsidRDefault="008E6063" w:rsidP="00DD00B8">
            <w:pPr>
              <w:jc w:val="center"/>
              <w:textAlignment w:val="baseline"/>
              <w:rPr>
                <w:rFonts w:eastAsia="Times New Roman" w:cs="Helvetica"/>
                <w:b/>
                <w:color w:val="000000"/>
                <w:sz w:val="20"/>
                <w:szCs w:val="20"/>
              </w:rPr>
            </w:pPr>
            <w:proofErr w:type="spellStart"/>
            <w:r w:rsidRPr="001730B0">
              <w:rPr>
                <w:rFonts w:eastAsia="Times New Roman" w:cs="Helvetica"/>
                <w:b/>
                <w:color w:val="000000"/>
                <w:sz w:val="20"/>
                <w:szCs w:val="20"/>
              </w:rPr>
              <w:t>Sr</w:t>
            </w:r>
            <w:proofErr w:type="spellEnd"/>
            <w:r w:rsidRPr="001730B0">
              <w:rPr>
                <w:rFonts w:eastAsia="Times New Roman" w:cs="Helvetica"/>
                <w:b/>
                <w:color w:val="000000"/>
                <w:sz w:val="20"/>
                <w:szCs w:val="20"/>
              </w:rPr>
              <w:t xml:space="preserve"> </w:t>
            </w:r>
            <w:proofErr w:type="spellStart"/>
            <w:r w:rsidRPr="001730B0">
              <w:rPr>
                <w:rFonts w:eastAsia="Times New Roman" w:cs="Helvetica"/>
                <w:b/>
                <w:color w:val="000000"/>
                <w:sz w:val="20"/>
                <w:szCs w:val="20"/>
              </w:rPr>
              <w:t>Lect</w:t>
            </w:r>
            <w:proofErr w:type="spellEnd"/>
          </w:p>
        </w:tc>
        <w:tc>
          <w:tcPr>
            <w:tcW w:w="778" w:type="dxa"/>
          </w:tcPr>
          <w:p w:rsidR="008E6063" w:rsidRPr="001730B0" w:rsidRDefault="008E6063" w:rsidP="00DD00B8">
            <w:pPr>
              <w:jc w:val="center"/>
              <w:textAlignment w:val="baseline"/>
              <w:rPr>
                <w:rFonts w:eastAsia="Times New Roman" w:cs="Helvetica"/>
                <w:b/>
                <w:color w:val="000000"/>
                <w:sz w:val="20"/>
                <w:szCs w:val="20"/>
              </w:rPr>
            </w:pPr>
            <w:proofErr w:type="spellStart"/>
            <w:r w:rsidRPr="001730B0">
              <w:rPr>
                <w:rFonts w:eastAsia="Times New Roman" w:cs="Helvetica"/>
                <w:b/>
                <w:color w:val="000000"/>
                <w:sz w:val="20"/>
                <w:szCs w:val="20"/>
              </w:rPr>
              <w:t>Lect</w:t>
            </w:r>
            <w:proofErr w:type="spellEnd"/>
          </w:p>
        </w:tc>
        <w:tc>
          <w:tcPr>
            <w:tcW w:w="798" w:type="dxa"/>
          </w:tcPr>
          <w:p w:rsidR="008E6063" w:rsidRPr="001730B0" w:rsidRDefault="008E6063" w:rsidP="00DD00B8">
            <w:pPr>
              <w:jc w:val="center"/>
              <w:textAlignment w:val="baseline"/>
              <w:rPr>
                <w:rFonts w:eastAsia="Times New Roman" w:cs="Helvetica"/>
                <w:b/>
                <w:color w:val="000000"/>
                <w:sz w:val="20"/>
                <w:szCs w:val="20"/>
              </w:rPr>
            </w:pPr>
            <w:r w:rsidRPr="001730B0">
              <w:rPr>
                <w:rFonts w:eastAsia="Times New Roman" w:cs="Helvetica"/>
                <w:b/>
                <w:color w:val="000000"/>
                <w:sz w:val="20"/>
                <w:szCs w:val="20"/>
              </w:rPr>
              <w:t>Prof Staff</w:t>
            </w:r>
          </w:p>
        </w:tc>
        <w:tc>
          <w:tcPr>
            <w:tcW w:w="869" w:type="dxa"/>
          </w:tcPr>
          <w:p w:rsidR="008E6063" w:rsidRPr="001730B0" w:rsidRDefault="008E6063" w:rsidP="00DD00B8">
            <w:pPr>
              <w:jc w:val="center"/>
              <w:textAlignment w:val="baseline"/>
              <w:rPr>
                <w:rFonts w:eastAsia="Times New Roman" w:cs="Helvetica"/>
                <w:b/>
                <w:color w:val="000000"/>
                <w:sz w:val="20"/>
                <w:szCs w:val="20"/>
              </w:rPr>
            </w:pPr>
            <w:r w:rsidRPr="001730B0">
              <w:rPr>
                <w:rFonts w:eastAsia="Times New Roman" w:cs="Helvetica"/>
                <w:b/>
                <w:color w:val="000000"/>
                <w:sz w:val="20"/>
                <w:szCs w:val="20"/>
              </w:rPr>
              <w:t>Admin Assist</w:t>
            </w:r>
          </w:p>
        </w:tc>
        <w:tc>
          <w:tcPr>
            <w:tcW w:w="1424" w:type="dxa"/>
          </w:tcPr>
          <w:p w:rsidR="008E6063" w:rsidRPr="001730B0" w:rsidRDefault="008E6063" w:rsidP="00DD00B8">
            <w:pPr>
              <w:jc w:val="center"/>
              <w:textAlignment w:val="baseline"/>
              <w:rPr>
                <w:rFonts w:eastAsia="Times New Roman" w:cs="Helvetica"/>
                <w:b/>
                <w:color w:val="000000"/>
                <w:sz w:val="20"/>
                <w:szCs w:val="20"/>
              </w:rPr>
            </w:pPr>
            <w:r w:rsidRPr="001730B0">
              <w:rPr>
                <w:rFonts w:eastAsia="Times New Roman" w:cs="Helvetica"/>
                <w:b/>
                <w:color w:val="000000"/>
                <w:sz w:val="20"/>
                <w:szCs w:val="20"/>
              </w:rPr>
              <w:t>Total Faculty and prof staff</w:t>
            </w:r>
            <w:r>
              <w:rPr>
                <w:rFonts w:eastAsia="Times New Roman" w:cs="Helvetica"/>
                <w:b/>
                <w:color w:val="000000"/>
                <w:sz w:val="20"/>
                <w:szCs w:val="20"/>
              </w:rPr>
              <w:t xml:space="preserve"> (not counting administrative assistants)</w:t>
            </w:r>
          </w:p>
        </w:tc>
      </w:tr>
      <w:tr w:rsidR="008E6063" w:rsidTr="007E49F3">
        <w:tc>
          <w:tcPr>
            <w:tcW w:w="1523" w:type="dxa"/>
          </w:tcPr>
          <w:p w:rsidR="008E6063" w:rsidRPr="001730B0" w:rsidRDefault="008E6063" w:rsidP="00DD00B8">
            <w:pPr>
              <w:textAlignment w:val="baseline"/>
              <w:rPr>
                <w:rFonts w:eastAsia="Times New Roman" w:cs="Helvetica"/>
                <w:b/>
                <w:color w:val="000000"/>
                <w:sz w:val="20"/>
                <w:szCs w:val="20"/>
              </w:rPr>
            </w:pPr>
            <w:r w:rsidRPr="001730B0">
              <w:rPr>
                <w:rFonts w:eastAsia="Times New Roman" w:cs="Helvetica"/>
                <w:b/>
                <w:color w:val="000000"/>
                <w:sz w:val="20"/>
                <w:szCs w:val="20"/>
              </w:rPr>
              <w:t>English and Rhetoric</w:t>
            </w:r>
          </w:p>
        </w:tc>
        <w:tc>
          <w:tcPr>
            <w:tcW w:w="1062"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8</w:t>
            </w:r>
          </w:p>
        </w:tc>
        <w:tc>
          <w:tcPr>
            <w:tcW w:w="838"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8</w:t>
            </w:r>
          </w:p>
        </w:tc>
        <w:tc>
          <w:tcPr>
            <w:tcW w:w="840"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5</w:t>
            </w:r>
          </w:p>
        </w:tc>
        <w:tc>
          <w:tcPr>
            <w:tcW w:w="778" w:type="dxa"/>
          </w:tcPr>
          <w:p w:rsidR="008E6063" w:rsidRPr="001730B0" w:rsidRDefault="008E6063" w:rsidP="00DD00B8">
            <w:pPr>
              <w:jc w:val="center"/>
              <w:textAlignment w:val="baseline"/>
              <w:rPr>
                <w:rFonts w:eastAsia="Times New Roman" w:cs="Helvetica"/>
                <w:color w:val="000000"/>
                <w:sz w:val="20"/>
                <w:szCs w:val="20"/>
              </w:rPr>
            </w:pPr>
          </w:p>
        </w:tc>
        <w:tc>
          <w:tcPr>
            <w:tcW w:w="778"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3</w:t>
            </w:r>
          </w:p>
        </w:tc>
        <w:tc>
          <w:tcPr>
            <w:tcW w:w="798" w:type="dxa"/>
          </w:tcPr>
          <w:p w:rsidR="008E6063" w:rsidRPr="001730B0" w:rsidRDefault="008E6063" w:rsidP="00DD00B8">
            <w:pPr>
              <w:jc w:val="center"/>
              <w:textAlignment w:val="baseline"/>
              <w:rPr>
                <w:rFonts w:eastAsia="Times New Roman" w:cs="Helvetica"/>
                <w:color w:val="000000"/>
                <w:sz w:val="20"/>
                <w:szCs w:val="20"/>
              </w:rPr>
            </w:pPr>
          </w:p>
        </w:tc>
        <w:tc>
          <w:tcPr>
            <w:tcW w:w="869"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1 + 1/2</w:t>
            </w:r>
          </w:p>
        </w:tc>
        <w:tc>
          <w:tcPr>
            <w:tcW w:w="1424"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24</w:t>
            </w:r>
          </w:p>
        </w:tc>
      </w:tr>
      <w:tr w:rsidR="008E6063" w:rsidTr="007E49F3">
        <w:tc>
          <w:tcPr>
            <w:tcW w:w="1523" w:type="dxa"/>
          </w:tcPr>
          <w:p w:rsidR="008E6063" w:rsidRPr="001730B0" w:rsidRDefault="008E6063" w:rsidP="00DD00B8">
            <w:pPr>
              <w:textAlignment w:val="baseline"/>
              <w:rPr>
                <w:rFonts w:eastAsia="Times New Roman" w:cs="Helvetica"/>
                <w:b/>
                <w:color w:val="000000"/>
                <w:sz w:val="20"/>
                <w:szCs w:val="20"/>
              </w:rPr>
            </w:pPr>
            <w:r w:rsidRPr="001730B0">
              <w:rPr>
                <w:rFonts w:eastAsia="Times New Roman" w:cs="Helvetica"/>
                <w:b/>
                <w:color w:val="000000"/>
                <w:sz w:val="20"/>
                <w:szCs w:val="20"/>
              </w:rPr>
              <w:t>Rhetoric alone</w:t>
            </w:r>
          </w:p>
        </w:tc>
        <w:tc>
          <w:tcPr>
            <w:tcW w:w="1062"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2</w:t>
            </w:r>
          </w:p>
        </w:tc>
        <w:tc>
          <w:tcPr>
            <w:tcW w:w="838"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1</w:t>
            </w:r>
          </w:p>
        </w:tc>
        <w:tc>
          <w:tcPr>
            <w:tcW w:w="840"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2</w:t>
            </w:r>
          </w:p>
        </w:tc>
        <w:tc>
          <w:tcPr>
            <w:tcW w:w="778"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w:t>
            </w:r>
          </w:p>
        </w:tc>
        <w:tc>
          <w:tcPr>
            <w:tcW w:w="778"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w:t>
            </w:r>
          </w:p>
        </w:tc>
        <w:tc>
          <w:tcPr>
            <w:tcW w:w="798"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w:t>
            </w:r>
          </w:p>
        </w:tc>
        <w:tc>
          <w:tcPr>
            <w:tcW w:w="869"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w:t>
            </w:r>
          </w:p>
        </w:tc>
        <w:tc>
          <w:tcPr>
            <w:tcW w:w="1424"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5</w:t>
            </w:r>
          </w:p>
        </w:tc>
      </w:tr>
      <w:tr w:rsidR="008E6063" w:rsidTr="007E49F3">
        <w:tc>
          <w:tcPr>
            <w:tcW w:w="1523" w:type="dxa"/>
          </w:tcPr>
          <w:p w:rsidR="008E6063" w:rsidRPr="001730B0" w:rsidRDefault="008E6063" w:rsidP="00DD00B8">
            <w:pPr>
              <w:textAlignment w:val="baseline"/>
              <w:rPr>
                <w:rFonts w:eastAsia="Times New Roman" w:cs="Helvetica"/>
                <w:b/>
                <w:color w:val="000000"/>
                <w:sz w:val="20"/>
                <w:szCs w:val="20"/>
              </w:rPr>
            </w:pPr>
            <w:r w:rsidRPr="001730B0">
              <w:rPr>
                <w:rFonts w:eastAsia="Times New Roman" w:cs="Helvetica"/>
                <w:b/>
                <w:color w:val="000000"/>
                <w:sz w:val="20"/>
                <w:szCs w:val="20"/>
              </w:rPr>
              <w:t xml:space="preserve">Mass Communication </w:t>
            </w:r>
          </w:p>
        </w:tc>
        <w:tc>
          <w:tcPr>
            <w:tcW w:w="1062"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1 (chair)</w:t>
            </w:r>
          </w:p>
        </w:tc>
        <w:tc>
          <w:tcPr>
            <w:tcW w:w="838"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1</w:t>
            </w:r>
          </w:p>
        </w:tc>
        <w:tc>
          <w:tcPr>
            <w:tcW w:w="840"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4</w:t>
            </w:r>
          </w:p>
        </w:tc>
        <w:tc>
          <w:tcPr>
            <w:tcW w:w="778"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1</w:t>
            </w:r>
          </w:p>
        </w:tc>
        <w:tc>
          <w:tcPr>
            <w:tcW w:w="778"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2</w:t>
            </w:r>
          </w:p>
        </w:tc>
        <w:tc>
          <w:tcPr>
            <w:tcW w:w="798"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1</w:t>
            </w:r>
          </w:p>
        </w:tc>
        <w:tc>
          <w:tcPr>
            <w:tcW w:w="869"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1</w:t>
            </w:r>
          </w:p>
        </w:tc>
        <w:tc>
          <w:tcPr>
            <w:tcW w:w="1424"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10</w:t>
            </w:r>
          </w:p>
        </w:tc>
      </w:tr>
      <w:tr w:rsidR="008E6063" w:rsidTr="007E49F3">
        <w:tc>
          <w:tcPr>
            <w:tcW w:w="1523" w:type="dxa"/>
          </w:tcPr>
          <w:p w:rsidR="008E6063" w:rsidRPr="001730B0" w:rsidRDefault="008E6063" w:rsidP="00DD00B8">
            <w:pPr>
              <w:textAlignment w:val="baseline"/>
              <w:rPr>
                <w:rFonts w:eastAsia="Times New Roman" w:cs="Helvetica"/>
                <w:b/>
                <w:color w:val="000000"/>
                <w:sz w:val="20"/>
                <w:szCs w:val="20"/>
              </w:rPr>
            </w:pPr>
            <w:r>
              <w:rPr>
                <w:rFonts w:eastAsia="Times New Roman" w:cs="Helvetica"/>
                <w:b/>
                <w:color w:val="000000"/>
                <w:sz w:val="20"/>
                <w:szCs w:val="20"/>
              </w:rPr>
              <w:t>Department of Communication</w:t>
            </w:r>
          </w:p>
        </w:tc>
        <w:tc>
          <w:tcPr>
            <w:tcW w:w="1062"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3</w:t>
            </w:r>
          </w:p>
        </w:tc>
        <w:tc>
          <w:tcPr>
            <w:tcW w:w="838"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2</w:t>
            </w:r>
          </w:p>
        </w:tc>
        <w:tc>
          <w:tcPr>
            <w:tcW w:w="840"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6</w:t>
            </w:r>
          </w:p>
        </w:tc>
        <w:tc>
          <w:tcPr>
            <w:tcW w:w="778"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1</w:t>
            </w:r>
          </w:p>
        </w:tc>
        <w:tc>
          <w:tcPr>
            <w:tcW w:w="778"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2</w:t>
            </w:r>
          </w:p>
        </w:tc>
        <w:tc>
          <w:tcPr>
            <w:tcW w:w="798"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1</w:t>
            </w:r>
          </w:p>
        </w:tc>
        <w:tc>
          <w:tcPr>
            <w:tcW w:w="869"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1</w:t>
            </w:r>
          </w:p>
        </w:tc>
        <w:tc>
          <w:tcPr>
            <w:tcW w:w="1424"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15</w:t>
            </w:r>
          </w:p>
        </w:tc>
      </w:tr>
      <w:tr w:rsidR="008E6063" w:rsidTr="007E49F3">
        <w:tc>
          <w:tcPr>
            <w:tcW w:w="1523" w:type="dxa"/>
          </w:tcPr>
          <w:p w:rsidR="008E6063" w:rsidRPr="001730B0" w:rsidRDefault="008E6063" w:rsidP="00DD00B8">
            <w:pPr>
              <w:textAlignment w:val="baseline"/>
              <w:rPr>
                <w:rFonts w:eastAsia="Times New Roman" w:cs="Helvetica"/>
                <w:b/>
                <w:color w:val="000000"/>
                <w:sz w:val="20"/>
                <w:szCs w:val="20"/>
              </w:rPr>
            </w:pPr>
            <w:r w:rsidRPr="001730B0">
              <w:rPr>
                <w:rFonts w:eastAsia="Times New Roman" w:cs="Helvetica"/>
                <w:b/>
                <w:color w:val="000000"/>
                <w:sz w:val="20"/>
                <w:szCs w:val="20"/>
              </w:rPr>
              <w:t>English alone</w:t>
            </w:r>
          </w:p>
        </w:tc>
        <w:tc>
          <w:tcPr>
            <w:tcW w:w="1062"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 xml:space="preserve">6 </w:t>
            </w:r>
            <w:r w:rsidRPr="001730B0">
              <w:rPr>
                <w:rFonts w:eastAsia="Times New Roman" w:cs="Helvetica"/>
                <w:color w:val="000000"/>
                <w:sz w:val="20"/>
                <w:szCs w:val="20"/>
              </w:rPr>
              <w:t xml:space="preserve">(including </w:t>
            </w:r>
            <w:r>
              <w:rPr>
                <w:rFonts w:eastAsia="Times New Roman" w:cs="Helvetica"/>
                <w:color w:val="000000"/>
                <w:sz w:val="20"/>
                <w:szCs w:val="20"/>
              </w:rPr>
              <w:t xml:space="preserve">vacant </w:t>
            </w:r>
            <w:r w:rsidRPr="001730B0">
              <w:rPr>
                <w:rFonts w:eastAsia="Times New Roman" w:cs="Helvetica"/>
                <w:color w:val="000000"/>
                <w:sz w:val="20"/>
                <w:szCs w:val="20"/>
              </w:rPr>
              <w:t>chair</w:t>
            </w:r>
            <w:r>
              <w:rPr>
                <w:rFonts w:eastAsia="Times New Roman" w:cs="Helvetica"/>
                <w:color w:val="000000"/>
                <w:sz w:val="20"/>
                <w:szCs w:val="20"/>
              </w:rPr>
              <w:t xml:space="preserve"> position</w:t>
            </w:r>
            <w:r w:rsidRPr="001730B0">
              <w:rPr>
                <w:rFonts w:eastAsia="Times New Roman" w:cs="Helvetica"/>
                <w:color w:val="000000"/>
                <w:sz w:val="20"/>
                <w:szCs w:val="20"/>
              </w:rPr>
              <w:t>)</w:t>
            </w:r>
          </w:p>
        </w:tc>
        <w:tc>
          <w:tcPr>
            <w:tcW w:w="838"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7</w:t>
            </w:r>
          </w:p>
        </w:tc>
        <w:tc>
          <w:tcPr>
            <w:tcW w:w="840"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3</w:t>
            </w:r>
          </w:p>
        </w:tc>
        <w:tc>
          <w:tcPr>
            <w:tcW w:w="778"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w:t>
            </w:r>
          </w:p>
        </w:tc>
        <w:tc>
          <w:tcPr>
            <w:tcW w:w="778"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3</w:t>
            </w:r>
          </w:p>
        </w:tc>
        <w:tc>
          <w:tcPr>
            <w:tcW w:w="798"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w:t>
            </w:r>
          </w:p>
        </w:tc>
        <w:tc>
          <w:tcPr>
            <w:tcW w:w="869" w:type="dxa"/>
          </w:tcPr>
          <w:p w:rsidR="008E6063" w:rsidRPr="001730B0" w:rsidRDefault="008E6063" w:rsidP="00DD00B8">
            <w:pPr>
              <w:jc w:val="center"/>
              <w:textAlignment w:val="baseline"/>
              <w:rPr>
                <w:rFonts w:eastAsia="Times New Roman" w:cs="Helvetica"/>
                <w:color w:val="000000"/>
                <w:sz w:val="20"/>
                <w:szCs w:val="20"/>
              </w:rPr>
            </w:pPr>
            <w:r w:rsidRPr="001730B0">
              <w:rPr>
                <w:rFonts w:eastAsia="Times New Roman" w:cs="Helvetica"/>
                <w:color w:val="000000"/>
                <w:sz w:val="20"/>
                <w:szCs w:val="20"/>
              </w:rPr>
              <w:t>1 full time, 1 half time</w:t>
            </w:r>
          </w:p>
        </w:tc>
        <w:tc>
          <w:tcPr>
            <w:tcW w:w="1424" w:type="dxa"/>
          </w:tcPr>
          <w:p w:rsidR="008E6063" w:rsidRPr="001730B0" w:rsidRDefault="008E6063" w:rsidP="00DD00B8">
            <w:pPr>
              <w:jc w:val="center"/>
              <w:textAlignment w:val="baseline"/>
              <w:rPr>
                <w:rFonts w:eastAsia="Times New Roman" w:cs="Helvetica"/>
                <w:color w:val="000000"/>
                <w:sz w:val="20"/>
                <w:szCs w:val="20"/>
              </w:rPr>
            </w:pPr>
            <w:r>
              <w:rPr>
                <w:rFonts w:eastAsia="Times New Roman" w:cs="Helvetica"/>
                <w:color w:val="000000"/>
                <w:sz w:val="20"/>
                <w:szCs w:val="20"/>
              </w:rPr>
              <w:t>19</w:t>
            </w:r>
          </w:p>
        </w:tc>
      </w:tr>
    </w:tbl>
    <w:p w:rsidR="008E6063" w:rsidRPr="00E45F98" w:rsidRDefault="008E6063" w:rsidP="00E45F98">
      <w:pPr>
        <w:rPr>
          <w:rFonts w:ascii="Cambria" w:hAnsi="Cambria"/>
          <w:sz w:val="24"/>
          <w:szCs w:val="24"/>
        </w:rPr>
      </w:pPr>
    </w:p>
    <w:p w:rsidR="001F2383" w:rsidRPr="00E45F98" w:rsidRDefault="001F2383" w:rsidP="00E45F98">
      <w:pPr>
        <w:ind w:left="360"/>
        <w:rPr>
          <w:rFonts w:ascii="Cambria" w:hAnsi="Cambria"/>
          <w:sz w:val="24"/>
          <w:szCs w:val="24"/>
        </w:rPr>
      </w:pPr>
    </w:p>
    <w:p w:rsidR="001F2383" w:rsidRDefault="00E45F98" w:rsidP="00E45F98">
      <w:pPr>
        <w:rPr>
          <w:rFonts w:ascii="Cambria" w:hAnsi="Cambria"/>
          <w:sz w:val="24"/>
          <w:szCs w:val="24"/>
        </w:rPr>
      </w:pPr>
      <w:r>
        <w:rPr>
          <w:rFonts w:ascii="Cambria" w:hAnsi="Cambria"/>
          <w:b/>
          <w:sz w:val="24"/>
          <w:szCs w:val="24"/>
        </w:rPr>
        <w:t xml:space="preserve">8. </w:t>
      </w:r>
      <w:r w:rsidR="001F2383" w:rsidRPr="00E45F98">
        <w:rPr>
          <w:rFonts w:ascii="Cambria" w:hAnsi="Cambria"/>
          <w:b/>
          <w:sz w:val="24"/>
          <w:szCs w:val="24"/>
        </w:rPr>
        <w:t>Timeframe</w:t>
      </w:r>
      <w:r w:rsidR="001F2383" w:rsidRPr="00E45F98">
        <w:rPr>
          <w:rFonts w:ascii="Cambria" w:hAnsi="Cambria"/>
          <w:sz w:val="24"/>
          <w:szCs w:val="24"/>
        </w:rPr>
        <w:t xml:space="preserve"> (proposed effective</w:t>
      </w:r>
      <w:r w:rsidRPr="00E45F98">
        <w:rPr>
          <w:rFonts w:ascii="Cambria" w:hAnsi="Cambria"/>
          <w:sz w:val="24"/>
          <w:szCs w:val="24"/>
        </w:rPr>
        <w:t xml:space="preserve"> date)</w:t>
      </w:r>
    </w:p>
    <w:p w:rsidR="007E27BD" w:rsidRDefault="007E27BD" w:rsidP="008E6063">
      <w:pPr>
        <w:shd w:val="clear" w:color="auto" w:fill="FFFFFF"/>
        <w:ind w:left="720"/>
        <w:textAlignment w:val="baseline"/>
        <w:rPr>
          <w:sz w:val="24"/>
          <w:szCs w:val="24"/>
        </w:rPr>
      </w:pPr>
    </w:p>
    <w:p w:rsidR="008E6063" w:rsidRDefault="008E6063" w:rsidP="008E6063">
      <w:pPr>
        <w:shd w:val="clear" w:color="auto" w:fill="FFFFFF"/>
        <w:ind w:left="720"/>
        <w:textAlignment w:val="baseline"/>
        <w:rPr>
          <w:sz w:val="24"/>
          <w:szCs w:val="24"/>
        </w:rPr>
      </w:pPr>
      <w:r>
        <w:rPr>
          <w:sz w:val="24"/>
          <w:szCs w:val="24"/>
        </w:rPr>
        <w:t>Pending all levels of approval, t</w:t>
      </w:r>
      <w:r w:rsidRPr="0077213A">
        <w:rPr>
          <w:sz w:val="24"/>
          <w:szCs w:val="24"/>
        </w:rPr>
        <w:t xml:space="preserve">he </w:t>
      </w:r>
      <w:r w:rsidR="008044F7">
        <w:rPr>
          <w:sz w:val="24"/>
          <w:szCs w:val="24"/>
        </w:rPr>
        <w:t>Rhetoric and Mass Communication</w:t>
      </w:r>
      <w:r w:rsidRPr="0077213A">
        <w:rPr>
          <w:sz w:val="24"/>
          <w:szCs w:val="24"/>
        </w:rPr>
        <w:t xml:space="preserve"> programs would combine into one department effective </w:t>
      </w:r>
      <w:r>
        <w:rPr>
          <w:sz w:val="24"/>
          <w:szCs w:val="24"/>
        </w:rPr>
        <w:t>January 1</w:t>
      </w:r>
      <w:r w:rsidRPr="0077213A">
        <w:rPr>
          <w:sz w:val="24"/>
          <w:szCs w:val="24"/>
        </w:rPr>
        <w:t>, 2017</w:t>
      </w:r>
      <w:r>
        <w:rPr>
          <w:sz w:val="24"/>
          <w:szCs w:val="24"/>
        </w:rPr>
        <w:t xml:space="preserve">. </w:t>
      </w:r>
    </w:p>
    <w:p w:rsidR="008E6063" w:rsidRPr="00E45F98" w:rsidRDefault="008E6063" w:rsidP="008E6063">
      <w:pPr>
        <w:ind w:left="720"/>
        <w:rPr>
          <w:rFonts w:ascii="Cambria" w:hAnsi="Cambria"/>
          <w:sz w:val="24"/>
          <w:szCs w:val="24"/>
        </w:rPr>
      </w:pPr>
    </w:p>
    <w:p w:rsidR="00FE463E" w:rsidRDefault="00FE463E">
      <w:pPr>
        <w:spacing w:after="160" w:line="259" w:lineRule="auto"/>
        <w:rPr>
          <w:rFonts w:ascii="Cambria" w:hAnsi="Cambria"/>
          <w:sz w:val="24"/>
          <w:szCs w:val="24"/>
        </w:rPr>
      </w:pPr>
      <w:r>
        <w:rPr>
          <w:rFonts w:ascii="Cambria" w:hAnsi="Cambria"/>
          <w:sz w:val="24"/>
          <w:szCs w:val="24"/>
        </w:rPr>
        <w:br w:type="page"/>
      </w:r>
    </w:p>
    <w:p w:rsidR="00FE463E" w:rsidRPr="00FE463E" w:rsidRDefault="00FE463E" w:rsidP="00FE463E">
      <w:pPr>
        <w:rPr>
          <w:b/>
          <w:sz w:val="24"/>
          <w:szCs w:val="24"/>
        </w:rPr>
      </w:pPr>
      <w:r w:rsidRPr="00FE463E">
        <w:rPr>
          <w:b/>
          <w:sz w:val="24"/>
          <w:szCs w:val="24"/>
        </w:rPr>
        <w:lastRenderedPageBreak/>
        <w:t xml:space="preserve">Appendix I: Unduplicated count of rhetoric courses by enrolled student majors, Fall 2016  </w:t>
      </w:r>
    </w:p>
    <w:p w:rsidR="00FE463E" w:rsidRDefault="00FE463E" w:rsidP="00FE463E">
      <w:pPr>
        <w:rPr>
          <w:sz w:val="24"/>
          <w:szCs w:val="24"/>
        </w:rPr>
      </w:pPr>
    </w:p>
    <w:p w:rsidR="00FE463E" w:rsidRPr="00FE463E" w:rsidRDefault="00FE463E" w:rsidP="00FE463E">
      <w:pPr>
        <w:rPr>
          <w:sz w:val="24"/>
          <w:szCs w:val="24"/>
        </w:rPr>
      </w:pPr>
      <w:r w:rsidRPr="00FE463E">
        <w:rPr>
          <w:sz w:val="24"/>
          <w:szCs w:val="24"/>
        </w:rPr>
        <w:t>Students who have two majors appear separately (e.g., in RHET 1110 there are 12 Economics majors with 3 separated from the 9 Economics majors without a second major). </w:t>
      </w:r>
    </w:p>
    <w:p w:rsidR="00FE463E" w:rsidRDefault="00FE463E" w:rsidP="00FE463E">
      <w:pPr>
        <w:rPr>
          <w:sz w:val="24"/>
          <w:szCs w:val="24"/>
        </w:rPr>
      </w:pPr>
      <w:r w:rsidRPr="00FE463E">
        <w:rPr>
          <w:sz w:val="24"/>
          <w:szCs w:val="24"/>
        </w:rPr>
        <w:t>Mass Communication and English majors are highlighted.</w:t>
      </w:r>
    </w:p>
    <w:p w:rsidR="00FE463E" w:rsidRPr="00FE463E" w:rsidRDefault="00FE463E" w:rsidP="00FE463E">
      <w:pPr>
        <w:rPr>
          <w:sz w:val="24"/>
          <w:szCs w:val="24"/>
        </w:rPr>
      </w:pPr>
    </w:p>
    <w:tbl>
      <w:tblPr>
        <w:tblW w:w="9355" w:type="dxa"/>
        <w:tblLook w:val="04A0" w:firstRow="1" w:lastRow="0" w:firstColumn="1" w:lastColumn="0" w:noHBand="0" w:noVBand="1"/>
      </w:tblPr>
      <w:tblGrid>
        <w:gridCol w:w="761"/>
        <w:gridCol w:w="1102"/>
        <w:gridCol w:w="976"/>
        <w:gridCol w:w="2560"/>
        <w:gridCol w:w="1526"/>
        <w:gridCol w:w="1350"/>
        <w:gridCol w:w="1080"/>
      </w:tblGrid>
      <w:tr w:rsidR="00FE463E" w:rsidRPr="00C139D0" w:rsidTr="00DD00B8">
        <w:trPr>
          <w:trHeight w:val="900"/>
        </w:trPr>
        <w:tc>
          <w:tcPr>
            <w:tcW w:w="7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463E" w:rsidRPr="00C139D0" w:rsidRDefault="00FE463E" w:rsidP="00DD00B8">
            <w:pPr>
              <w:rPr>
                <w:rFonts w:eastAsia="Times New Roman"/>
                <w:b/>
                <w:bCs/>
                <w:color w:val="000000"/>
                <w:sz w:val="20"/>
                <w:szCs w:val="20"/>
              </w:rPr>
            </w:pPr>
            <w:r w:rsidRPr="00C139D0">
              <w:rPr>
                <w:rFonts w:eastAsia="Times New Roman"/>
                <w:b/>
                <w:bCs/>
                <w:color w:val="000000"/>
                <w:sz w:val="20"/>
                <w:szCs w:val="20"/>
              </w:rPr>
              <w:t>TERM DESC</w:t>
            </w:r>
          </w:p>
        </w:tc>
        <w:tc>
          <w:tcPr>
            <w:tcW w:w="1102" w:type="dxa"/>
            <w:tcBorders>
              <w:top w:val="single" w:sz="4" w:space="0" w:color="auto"/>
              <w:left w:val="nil"/>
              <w:bottom w:val="single" w:sz="4" w:space="0" w:color="auto"/>
              <w:right w:val="single" w:sz="4" w:space="0" w:color="auto"/>
            </w:tcBorders>
            <w:shd w:val="clear" w:color="auto" w:fill="auto"/>
            <w:vAlign w:val="bottom"/>
            <w:hideMark/>
          </w:tcPr>
          <w:p w:rsidR="00FE463E" w:rsidRPr="00C139D0" w:rsidRDefault="00FE463E" w:rsidP="00DD00B8">
            <w:pPr>
              <w:rPr>
                <w:rFonts w:eastAsia="Times New Roman"/>
                <w:b/>
                <w:bCs/>
                <w:color w:val="000000"/>
                <w:sz w:val="20"/>
                <w:szCs w:val="20"/>
              </w:rPr>
            </w:pPr>
            <w:r w:rsidRPr="00C139D0">
              <w:rPr>
                <w:rFonts w:eastAsia="Times New Roman"/>
                <w:b/>
                <w:bCs/>
                <w:color w:val="000000"/>
                <w:sz w:val="20"/>
                <w:szCs w:val="20"/>
              </w:rPr>
              <w:t>COURSE ACRONYM</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FE463E" w:rsidRPr="00C139D0" w:rsidRDefault="00FE463E" w:rsidP="00DD00B8">
            <w:pPr>
              <w:rPr>
                <w:rFonts w:eastAsia="Times New Roman"/>
                <w:b/>
                <w:bCs/>
                <w:color w:val="000000"/>
                <w:sz w:val="20"/>
                <w:szCs w:val="20"/>
              </w:rPr>
            </w:pPr>
            <w:r w:rsidRPr="00C139D0">
              <w:rPr>
                <w:rFonts w:eastAsia="Times New Roman"/>
                <w:b/>
                <w:bCs/>
                <w:color w:val="000000"/>
                <w:sz w:val="20"/>
                <w:szCs w:val="20"/>
              </w:rPr>
              <w:t>COURSE NUMBER</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FE463E" w:rsidRPr="00C139D0" w:rsidRDefault="00FE463E" w:rsidP="00DD00B8">
            <w:pPr>
              <w:rPr>
                <w:rFonts w:eastAsia="Times New Roman"/>
                <w:b/>
                <w:bCs/>
                <w:color w:val="000000"/>
                <w:sz w:val="20"/>
                <w:szCs w:val="20"/>
              </w:rPr>
            </w:pPr>
            <w:r w:rsidRPr="00C139D0">
              <w:rPr>
                <w:rFonts w:eastAsia="Times New Roman"/>
                <w:b/>
                <w:bCs/>
                <w:color w:val="000000"/>
                <w:sz w:val="20"/>
                <w:szCs w:val="20"/>
              </w:rPr>
              <w:t>COURSE_SECTION_NAME</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FE463E" w:rsidRPr="00C139D0" w:rsidRDefault="00FE463E" w:rsidP="00DD00B8">
            <w:pPr>
              <w:rPr>
                <w:rFonts w:eastAsia="Times New Roman"/>
                <w:b/>
                <w:bCs/>
                <w:color w:val="000000"/>
                <w:sz w:val="20"/>
                <w:szCs w:val="20"/>
              </w:rPr>
            </w:pPr>
            <w:r w:rsidRPr="00C139D0">
              <w:rPr>
                <w:rFonts w:eastAsia="Times New Roman"/>
                <w:b/>
                <w:bCs/>
                <w:color w:val="000000"/>
                <w:sz w:val="20"/>
                <w:szCs w:val="20"/>
              </w:rPr>
              <w:t>MAJOR_1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E463E" w:rsidRPr="00C139D0" w:rsidRDefault="00FE463E" w:rsidP="00DD00B8">
            <w:pPr>
              <w:rPr>
                <w:rFonts w:eastAsia="Times New Roman"/>
                <w:b/>
                <w:bCs/>
                <w:color w:val="000000"/>
                <w:sz w:val="20"/>
                <w:szCs w:val="20"/>
              </w:rPr>
            </w:pPr>
            <w:r w:rsidRPr="00C139D0">
              <w:rPr>
                <w:rFonts w:eastAsia="Times New Roman"/>
                <w:b/>
                <w:bCs/>
                <w:color w:val="000000"/>
                <w:sz w:val="20"/>
                <w:szCs w:val="20"/>
              </w:rPr>
              <w:t>MAJOR_2</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E463E" w:rsidRPr="00C139D0" w:rsidRDefault="00FE463E" w:rsidP="00DD00B8">
            <w:pPr>
              <w:rPr>
                <w:rFonts w:eastAsia="Times New Roman"/>
                <w:b/>
                <w:bCs/>
                <w:color w:val="000000"/>
                <w:sz w:val="20"/>
                <w:szCs w:val="20"/>
              </w:rPr>
            </w:pPr>
            <w:r w:rsidRPr="00C139D0">
              <w:rPr>
                <w:rFonts w:eastAsia="Times New Roman"/>
                <w:b/>
                <w:bCs/>
                <w:color w:val="000000"/>
                <w:sz w:val="20"/>
                <w:szCs w:val="20"/>
              </w:rPr>
              <w:t>NUM OF MAJORS</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0001</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First Year Academic Seminar</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Accounting</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3</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Biology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2</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Community Health</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Computer Science</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Economics</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Criminal Justice</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2</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Economics</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Marketing</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Economics</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Political Science</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Economics</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9</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English</w:t>
            </w:r>
          </w:p>
        </w:tc>
        <w:tc>
          <w:tcPr>
            <w:tcW w:w="1350"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Environmental Sciences</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Exercise Science</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2</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Geography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History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Management</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3</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Marketing</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Mass Communication</w:t>
            </w:r>
          </w:p>
        </w:tc>
        <w:tc>
          <w:tcPr>
            <w:tcW w:w="135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14</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Political Science</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Pre-Special Education</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Psychology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2</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xml:space="preserve">Fall </w:t>
            </w:r>
            <w:r w:rsidRPr="00F9218F">
              <w:rPr>
                <w:rFonts w:eastAsia="Times New Roman"/>
                <w:color w:val="000000"/>
                <w:sz w:val="20"/>
                <w:szCs w:val="20"/>
              </w:rPr>
              <w:lastRenderedPageBreak/>
              <w:t>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lastRenderedPageBreak/>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4</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lastRenderedPageBreak/>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Special Education</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1110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proofErr w:type="spellStart"/>
            <w:r w:rsidRPr="00F9218F">
              <w:rPr>
                <w:rFonts w:eastAsia="Times New Roman"/>
                <w:color w:val="000000"/>
                <w:sz w:val="20"/>
                <w:szCs w:val="20"/>
              </w:rPr>
              <w:t>Fndmtls</w:t>
            </w:r>
            <w:proofErr w:type="spellEnd"/>
            <w:r w:rsidRPr="00F9218F">
              <w:rPr>
                <w:rFonts w:eastAsia="Times New Roman"/>
                <w:color w:val="000000"/>
                <w:sz w:val="20"/>
                <w:szCs w:val="20"/>
              </w:rPr>
              <w:t xml:space="preserve"> of Public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Undeclared</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Accounting</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Biology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2</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Criminal Justice</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English</w:t>
            </w:r>
          </w:p>
        </w:tc>
        <w:tc>
          <w:tcPr>
            <w:tcW w:w="1350"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Exercise Science</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2</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Geography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Management</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Marketing</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Management</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Management Information Systems</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Marketing</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2</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Mass Communication</w:t>
            </w:r>
          </w:p>
        </w:tc>
        <w:tc>
          <w:tcPr>
            <w:tcW w:w="135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6</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Political Science</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Pre-Nursing</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Pre-Special Education</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5</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Psychology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4</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Public Health</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2210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Small Group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6</w:t>
            </w:r>
          </w:p>
        </w:tc>
      </w:tr>
      <w:tr w:rsidR="00FE463E" w:rsidRPr="00C139D0" w:rsidTr="008053BD">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2315</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Voice for the Public Speaker</w:t>
            </w:r>
          </w:p>
        </w:tc>
        <w:tc>
          <w:tcPr>
            <w:tcW w:w="1526"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English</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2315</w:t>
            </w:r>
          </w:p>
        </w:tc>
        <w:tc>
          <w:tcPr>
            <w:tcW w:w="256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Voice for the Public Speaker</w:t>
            </w:r>
          </w:p>
        </w:tc>
        <w:tc>
          <w:tcPr>
            <w:tcW w:w="152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Mass Communication</w:t>
            </w:r>
          </w:p>
        </w:tc>
        <w:tc>
          <w:tcPr>
            <w:tcW w:w="135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7</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2315</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Voice for the Public Speaker</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Political Science</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2315</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Voice for the Public Speaker</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Pre-Special Education</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2</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2315</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Voice for the Public Speaker</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Psychology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xml:space="preserve">Fall </w:t>
            </w:r>
            <w:r w:rsidRPr="00F9218F">
              <w:rPr>
                <w:rFonts w:eastAsia="Times New Roman"/>
                <w:color w:val="000000"/>
                <w:sz w:val="20"/>
                <w:szCs w:val="20"/>
              </w:rPr>
              <w:lastRenderedPageBreak/>
              <w:t>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lastRenderedPageBreak/>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2315</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Voice for the Public Speaker</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Spanish</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lastRenderedPageBreak/>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2315</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Voice for the Public Speaker</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5</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2315</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Voice for the Public Speaker</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Undeclared</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8053BD">
        <w:trPr>
          <w:trHeight w:val="288"/>
        </w:trPr>
        <w:tc>
          <w:tcPr>
            <w:tcW w:w="761" w:type="dxa"/>
            <w:tcBorders>
              <w:top w:val="nil"/>
              <w:left w:val="single" w:sz="4" w:space="0" w:color="auto"/>
              <w:bottom w:val="single" w:sz="4" w:space="0" w:color="auto"/>
              <w:right w:val="single" w:sz="4" w:space="0" w:color="auto"/>
            </w:tcBorders>
            <w:shd w:val="clear" w:color="auto" w:fill="FFFF00"/>
            <w:noWrap/>
            <w:vAlign w:val="bottom"/>
            <w:hideMark/>
          </w:tcPr>
          <w:p w:rsidR="00FE463E" w:rsidRPr="008053BD" w:rsidRDefault="00FE463E" w:rsidP="00DD00B8">
            <w:pPr>
              <w:rPr>
                <w:rFonts w:eastAsia="Times New Roman"/>
                <w:color w:val="000000"/>
                <w:sz w:val="20"/>
                <w:szCs w:val="20"/>
                <w:highlight w:val="yellow"/>
              </w:rPr>
            </w:pPr>
            <w:r w:rsidRPr="008053BD">
              <w:rPr>
                <w:rFonts w:eastAsia="Times New Roman"/>
                <w:color w:val="000000"/>
                <w:sz w:val="20"/>
                <w:szCs w:val="20"/>
                <w:highlight w:val="yellow"/>
              </w:rPr>
              <w:t>Fall 2016</w:t>
            </w:r>
          </w:p>
        </w:tc>
        <w:tc>
          <w:tcPr>
            <w:tcW w:w="1102" w:type="dxa"/>
            <w:tcBorders>
              <w:top w:val="nil"/>
              <w:left w:val="nil"/>
              <w:bottom w:val="single" w:sz="4" w:space="0" w:color="auto"/>
              <w:right w:val="single" w:sz="4" w:space="0" w:color="auto"/>
            </w:tcBorders>
            <w:shd w:val="clear" w:color="auto" w:fill="FFFF00"/>
            <w:noWrap/>
            <w:vAlign w:val="bottom"/>
            <w:hideMark/>
          </w:tcPr>
          <w:p w:rsidR="00FE463E" w:rsidRPr="008053BD" w:rsidRDefault="00FE463E" w:rsidP="00DD00B8">
            <w:pPr>
              <w:rPr>
                <w:rFonts w:eastAsia="Times New Roman"/>
                <w:color w:val="000000"/>
                <w:sz w:val="20"/>
                <w:szCs w:val="20"/>
                <w:highlight w:val="yellow"/>
              </w:rPr>
            </w:pPr>
            <w:r w:rsidRPr="008053BD">
              <w:rPr>
                <w:rFonts w:eastAsia="Times New Roman"/>
                <w:color w:val="000000"/>
                <w:sz w:val="20"/>
                <w:szCs w:val="20"/>
                <w:highlight w:val="yellow"/>
              </w:rPr>
              <w:t>RHET</w:t>
            </w:r>
          </w:p>
        </w:tc>
        <w:tc>
          <w:tcPr>
            <w:tcW w:w="976" w:type="dxa"/>
            <w:tcBorders>
              <w:top w:val="nil"/>
              <w:left w:val="nil"/>
              <w:bottom w:val="single" w:sz="4" w:space="0" w:color="auto"/>
              <w:right w:val="single" w:sz="4" w:space="0" w:color="auto"/>
            </w:tcBorders>
            <w:shd w:val="clear" w:color="auto" w:fill="FFFF00"/>
            <w:noWrap/>
            <w:vAlign w:val="bottom"/>
            <w:hideMark/>
          </w:tcPr>
          <w:p w:rsidR="00FE463E" w:rsidRPr="008053BD" w:rsidRDefault="00FE463E" w:rsidP="00DD00B8">
            <w:pPr>
              <w:rPr>
                <w:rFonts w:eastAsia="Times New Roman"/>
                <w:color w:val="000000"/>
                <w:sz w:val="20"/>
                <w:szCs w:val="20"/>
                <w:highlight w:val="yellow"/>
              </w:rPr>
            </w:pPr>
            <w:r w:rsidRPr="008053BD">
              <w:rPr>
                <w:rFonts w:eastAsia="Times New Roman"/>
                <w:color w:val="000000"/>
                <w:sz w:val="20"/>
                <w:szCs w:val="20"/>
                <w:highlight w:val="yellow"/>
              </w:rPr>
              <w:t>2350</w:t>
            </w:r>
          </w:p>
        </w:tc>
        <w:tc>
          <w:tcPr>
            <w:tcW w:w="2560" w:type="dxa"/>
            <w:tcBorders>
              <w:top w:val="nil"/>
              <w:left w:val="nil"/>
              <w:bottom w:val="single" w:sz="4" w:space="0" w:color="auto"/>
              <w:right w:val="single" w:sz="4" w:space="0" w:color="auto"/>
            </w:tcBorders>
            <w:shd w:val="clear" w:color="auto" w:fill="FFFF00"/>
            <w:noWrap/>
            <w:vAlign w:val="bottom"/>
            <w:hideMark/>
          </w:tcPr>
          <w:p w:rsidR="00FE463E" w:rsidRPr="008053BD" w:rsidRDefault="00FE463E" w:rsidP="00DD00B8">
            <w:pPr>
              <w:rPr>
                <w:rFonts w:eastAsia="Times New Roman"/>
                <w:color w:val="000000"/>
                <w:sz w:val="20"/>
                <w:szCs w:val="20"/>
                <w:highlight w:val="yellow"/>
              </w:rPr>
            </w:pPr>
            <w:r w:rsidRPr="008053BD">
              <w:rPr>
                <w:rFonts w:eastAsia="Times New Roman"/>
                <w:color w:val="000000"/>
                <w:sz w:val="20"/>
                <w:szCs w:val="20"/>
                <w:highlight w:val="yellow"/>
              </w:rPr>
              <w:t>Communication Theory</w:t>
            </w:r>
          </w:p>
        </w:tc>
        <w:tc>
          <w:tcPr>
            <w:tcW w:w="1526" w:type="dxa"/>
            <w:tcBorders>
              <w:top w:val="nil"/>
              <w:left w:val="nil"/>
              <w:bottom w:val="single" w:sz="4" w:space="0" w:color="auto"/>
              <w:right w:val="single" w:sz="4" w:space="0" w:color="auto"/>
            </w:tcBorders>
            <w:shd w:val="clear" w:color="auto" w:fill="FFFF00"/>
            <w:noWrap/>
            <w:vAlign w:val="bottom"/>
            <w:hideMark/>
          </w:tcPr>
          <w:p w:rsidR="00FE463E" w:rsidRPr="008053BD" w:rsidRDefault="00FE463E" w:rsidP="00DD00B8">
            <w:pPr>
              <w:rPr>
                <w:rFonts w:eastAsia="Times New Roman"/>
                <w:color w:val="000000"/>
                <w:sz w:val="20"/>
                <w:szCs w:val="20"/>
                <w:highlight w:val="yellow"/>
              </w:rPr>
            </w:pPr>
            <w:r w:rsidRPr="008053BD">
              <w:rPr>
                <w:rFonts w:eastAsia="Times New Roman"/>
                <w:color w:val="000000"/>
                <w:sz w:val="20"/>
                <w:szCs w:val="20"/>
                <w:highlight w:val="yellow"/>
              </w:rPr>
              <w:t>English</w:t>
            </w:r>
          </w:p>
        </w:tc>
        <w:tc>
          <w:tcPr>
            <w:tcW w:w="1350" w:type="dxa"/>
            <w:tcBorders>
              <w:top w:val="nil"/>
              <w:left w:val="nil"/>
              <w:bottom w:val="single" w:sz="4" w:space="0" w:color="auto"/>
              <w:right w:val="single" w:sz="4" w:space="0" w:color="auto"/>
            </w:tcBorders>
            <w:shd w:val="clear" w:color="auto" w:fill="FFFF00"/>
            <w:noWrap/>
            <w:vAlign w:val="bottom"/>
            <w:hideMark/>
          </w:tcPr>
          <w:p w:rsidR="00FE463E" w:rsidRPr="008053BD" w:rsidRDefault="00FE463E" w:rsidP="00DD00B8">
            <w:pPr>
              <w:rPr>
                <w:rFonts w:eastAsia="Times New Roman"/>
                <w:color w:val="000000"/>
                <w:sz w:val="20"/>
                <w:szCs w:val="20"/>
                <w:highlight w:val="yellow"/>
              </w:rPr>
            </w:pPr>
            <w:r w:rsidRPr="008053BD">
              <w:rPr>
                <w:rFonts w:eastAsia="Times New Roman"/>
                <w:color w:val="000000"/>
                <w:sz w:val="20"/>
                <w:szCs w:val="20"/>
                <w:highlight w:val="yellow"/>
              </w:rPr>
              <w:t> </w:t>
            </w:r>
          </w:p>
        </w:tc>
        <w:tc>
          <w:tcPr>
            <w:tcW w:w="1080" w:type="dxa"/>
            <w:tcBorders>
              <w:top w:val="nil"/>
              <w:left w:val="nil"/>
              <w:bottom w:val="single" w:sz="4" w:space="0" w:color="auto"/>
              <w:right w:val="single" w:sz="4" w:space="0" w:color="auto"/>
            </w:tcBorders>
            <w:shd w:val="clear" w:color="auto" w:fill="FFFF00"/>
            <w:noWrap/>
            <w:vAlign w:val="bottom"/>
            <w:hideMark/>
          </w:tcPr>
          <w:p w:rsidR="00FE463E" w:rsidRPr="008053BD" w:rsidRDefault="00FE463E" w:rsidP="00DD00B8">
            <w:pPr>
              <w:jc w:val="center"/>
              <w:rPr>
                <w:rFonts w:ascii="Dialog" w:eastAsia="Times New Roman" w:hAnsi="Dialog"/>
                <w:sz w:val="20"/>
                <w:szCs w:val="20"/>
                <w:highlight w:val="yellow"/>
              </w:rPr>
            </w:pPr>
            <w:r w:rsidRPr="008053BD">
              <w:rPr>
                <w:rFonts w:ascii="Dialog" w:eastAsia="Times New Roman" w:hAnsi="Dialog"/>
                <w:sz w:val="20"/>
                <w:szCs w:val="20"/>
                <w:highlight w:val="yellow"/>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2350</w:t>
            </w:r>
          </w:p>
        </w:tc>
        <w:tc>
          <w:tcPr>
            <w:tcW w:w="256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Communication Theory</w:t>
            </w:r>
          </w:p>
        </w:tc>
        <w:tc>
          <w:tcPr>
            <w:tcW w:w="152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Mass Communication</w:t>
            </w:r>
          </w:p>
        </w:tc>
        <w:tc>
          <w:tcPr>
            <w:tcW w:w="135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2</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2350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Communication Theory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Philosophy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2350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Communication Theory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Political Science</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3</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2350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Communication Theory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Spanish</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2350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Communication Theory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7</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3100</w:t>
            </w:r>
          </w:p>
        </w:tc>
        <w:tc>
          <w:tcPr>
            <w:tcW w:w="256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Informative Speaking</w:t>
            </w:r>
          </w:p>
        </w:tc>
        <w:tc>
          <w:tcPr>
            <w:tcW w:w="152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Mass Communication</w:t>
            </w:r>
          </w:p>
        </w:tc>
        <w:tc>
          <w:tcPr>
            <w:tcW w:w="135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6</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3100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Informative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Psychology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3100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Informative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Spanish</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3100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Informative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Theatre</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3100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Informative Speaking</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13</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Intercultural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Economics</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8053BD">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Intercultural Communication</w:t>
            </w:r>
          </w:p>
        </w:tc>
        <w:tc>
          <w:tcPr>
            <w:tcW w:w="1526"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English</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Intercultural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Geography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3320</w:t>
            </w:r>
          </w:p>
        </w:tc>
        <w:tc>
          <w:tcPr>
            <w:tcW w:w="256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Intercultural Communication</w:t>
            </w:r>
          </w:p>
        </w:tc>
        <w:tc>
          <w:tcPr>
            <w:tcW w:w="152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Mass Communication</w:t>
            </w:r>
          </w:p>
        </w:tc>
        <w:tc>
          <w:tcPr>
            <w:tcW w:w="135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7</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Intercultural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Psychology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Intercultural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Spanish</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Intercultural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Theatre</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Intercultural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4</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3320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Intercultural Communication</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Undeclared</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8053BD">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4305</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Classical Rhetorical Theory</w:t>
            </w:r>
          </w:p>
        </w:tc>
        <w:tc>
          <w:tcPr>
            <w:tcW w:w="1526" w:type="dxa"/>
            <w:tcBorders>
              <w:top w:val="nil"/>
              <w:left w:val="nil"/>
              <w:bottom w:val="single" w:sz="4" w:space="0" w:color="auto"/>
              <w:right w:val="single" w:sz="4" w:space="0" w:color="auto"/>
            </w:tcBorders>
            <w:shd w:val="clear" w:color="auto"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English</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4305</w:t>
            </w:r>
          </w:p>
        </w:tc>
        <w:tc>
          <w:tcPr>
            <w:tcW w:w="256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Classical Rhetorical Theory</w:t>
            </w:r>
          </w:p>
        </w:tc>
        <w:tc>
          <w:tcPr>
            <w:tcW w:w="152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Mass Communication</w:t>
            </w:r>
          </w:p>
        </w:tc>
        <w:tc>
          <w:tcPr>
            <w:tcW w:w="135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4305</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Classical Rhetorical Theory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Psychology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lastRenderedPageBreak/>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4305</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Classical Rhetorical Theory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Psychology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4305</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Classical Rhetorical Theory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Spanish</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4305</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Classical Rhetorical Theory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Theatre</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4305</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Classical Rhetorical Theory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11</w:t>
            </w:r>
          </w:p>
        </w:tc>
      </w:tr>
      <w:tr w:rsidR="00FE463E" w:rsidRPr="00C139D0" w:rsidTr="008053BD">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Performance of Poetry</w:t>
            </w:r>
          </w:p>
        </w:tc>
        <w:tc>
          <w:tcPr>
            <w:tcW w:w="1526"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English</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4320</w:t>
            </w:r>
          </w:p>
        </w:tc>
        <w:tc>
          <w:tcPr>
            <w:tcW w:w="2560"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Performance of Poetry</w:t>
            </w:r>
          </w:p>
        </w:tc>
        <w:tc>
          <w:tcPr>
            <w:tcW w:w="1526"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English</w:t>
            </w:r>
          </w:p>
        </w:tc>
        <w:tc>
          <w:tcPr>
            <w:tcW w:w="1350"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000000" w:fill="FFFF00"/>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4320</w:t>
            </w:r>
          </w:p>
        </w:tc>
        <w:tc>
          <w:tcPr>
            <w:tcW w:w="256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Performance of Poetry</w:t>
            </w:r>
          </w:p>
        </w:tc>
        <w:tc>
          <w:tcPr>
            <w:tcW w:w="152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Mass Communication</w:t>
            </w:r>
          </w:p>
        </w:tc>
        <w:tc>
          <w:tcPr>
            <w:tcW w:w="135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10</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Performance of Poetry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Music Therapy</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Performance of Poetry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Spanish</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Performance of Poetry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Theatre</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Performance of Poetry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9</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4320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Performance of Poetry</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Theatre</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4950</w:t>
            </w:r>
          </w:p>
        </w:tc>
        <w:tc>
          <w:tcPr>
            <w:tcW w:w="256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Public Achievement I</w:t>
            </w:r>
          </w:p>
        </w:tc>
        <w:tc>
          <w:tcPr>
            <w:tcW w:w="1526"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Mass Communication</w:t>
            </w:r>
          </w:p>
        </w:tc>
        <w:tc>
          <w:tcPr>
            <w:tcW w:w="135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000000" w:fill="FFC000"/>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1</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4950</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Public Achievement I</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5</w:t>
            </w:r>
          </w:p>
        </w:tc>
      </w:tr>
      <w:tr w:rsidR="00FE463E" w:rsidRPr="00C139D0" w:rsidTr="00DD00B8">
        <w:trPr>
          <w:trHeight w:val="28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Fall 2016</w:t>
            </w:r>
          </w:p>
        </w:tc>
        <w:tc>
          <w:tcPr>
            <w:tcW w:w="1102"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w:t>
            </w:r>
          </w:p>
        </w:tc>
        <w:tc>
          <w:tcPr>
            <w:tcW w:w="97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4999</w:t>
            </w:r>
          </w:p>
        </w:tc>
        <w:tc>
          <w:tcPr>
            <w:tcW w:w="256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Undergraduate Research</w:t>
            </w:r>
          </w:p>
        </w:tc>
        <w:tc>
          <w:tcPr>
            <w:tcW w:w="1526"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Rhetoric</w:t>
            </w:r>
          </w:p>
        </w:tc>
        <w:tc>
          <w:tcPr>
            <w:tcW w:w="135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rPr>
                <w:rFonts w:eastAsia="Times New Roman"/>
                <w:color w:val="000000"/>
                <w:sz w:val="20"/>
                <w:szCs w:val="20"/>
              </w:rPr>
            </w:pPr>
            <w:r w:rsidRPr="00F9218F">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E463E" w:rsidRPr="00F9218F" w:rsidRDefault="00FE463E" w:rsidP="00DD00B8">
            <w:pPr>
              <w:jc w:val="center"/>
              <w:rPr>
                <w:rFonts w:ascii="Dialog" w:eastAsia="Times New Roman" w:hAnsi="Dialog"/>
                <w:sz w:val="20"/>
                <w:szCs w:val="20"/>
              </w:rPr>
            </w:pPr>
            <w:r w:rsidRPr="00F9218F">
              <w:rPr>
                <w:rFonts w:ascii="Dialog" w:eastAsia="Times New Roman" w:hAnsi="Dialog"/>
                <w:sz w:val="20"/>
                <w:szCs w:val="20"/>
              </w:rPr>
              <w:t>5</w:t>
            </w:r>
          </w:p>
        </w:tc>
      </w:tr>
    </w:tbl>
    <w:p w:rsidR="00FE463E" w:rsidRDefault="00FE463E" w:rsidP="00FE463E">
      <w:pPr>
        <w:rPr>
          <w:sz w:val="24"/>
          <w:szCs w:val="24"/>
        </w:rPr>
      </w:pPr>
    </w:p>
    <w:p w:rsidR="00FE463E" w:rsidRDefault="00FE463E" w:rsidP="00FE463E">
      <w:pPr>
        <w:rPr>
          <w:sz w:val="24"/>
          <w:szCs w:val="24"/>
        </w:rPr>
      </w:pPr>
    </w:p>
    <w:p w:rsidR="00FE463E" w:rsidRPr="00FE463E" w:rsidRDefault="00FE463E" w:rsidP="00FE463E">
      <w:pPr>
        <w:rPr>
          <w:b/>
          <w:sz w:val="24"/>
          <w:szCs w:val="24"/>
        </w:rPr>
      </w:pPr>
      <w:r w:rsidRPr="00FE463E">
        <w:rPr>
          <w:b/>
          <w:sz w:val="24"/>
          <w:szCs w:val="24"/>
        </w:rPr>
        <w:t>Appendix II: Snapshot of Majors, Minors, and Double Majors, English, Rhetoric and Mass Communication, Fall 2016 and Spring 2017</w:t>
      </w:r>
    </w:p>
    <w:p w:rsidR="00FE463E" w:rsidRPr="00FE463E" w:rsidRDefault="00FE463E" w:rsidP="00FE463E">
      <w:pPr>
        <w:rPr>
          <w:sz w:val="24"/>
          <w:szCs w:val="24"/>
        </w:rPr>
      </w:pPr>
    </w:p>
    <w:p w:rsidR="00FE463E" w:rsidRPr="00FE463E" w:rsidRDefault="00FE463E" w:rsidP="00FE463E">
      <w:pPr>
        <w:rPr>
          <w:sz w:val="24"/>
          <w:szCs w:val="24"/>
        </w:rPr>
      </w:pPr>
      <w:r w:rsidRPr="00FE463E">
        <w:rPr>
          <w:sz w:val="24"/>
          <w:szCs w:val="24"/>
        </w:rPr>
        <w:t xml:space="preserve">Note: We do not offer a minor in Mass Communication at present. </w:t>
      </w:r>
    </w:p>
    <w:p w:rsidR="00FE463E" w:rsidRPr="003410AE" w:rsidRDefault="00FE463E" w:rsidP="00FE463E">
      <w:pPr>
        <w:rPr>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E463E" w:rsidRPr="003410AE" w:rsidTr="00DD00B8">
        <w:tc>
          <w:tcPr>
            <w:tcW w:w="1558" w:type="dxa"/>
          </w:tcPr>
          <w:p w:rsidR="00FE463E" w:rsidRPr="003410AE" w:rsidRDefault="00FE463E" w:rsidP="00DD00B8">
            <w:pPr>
              <w:rPr>
                <w:b/>
                <w:sz w:val="24"/>
                <w:szCs w:val="24"/>
              </w:rPr>
            </w:pPr>
          </w:p>
        </w:tc>
        <w:tc>
          <w:tcPr>
            <w:tcW w:w="1558" w:type="dxa"/>
          </w:tcPr>
          <w:p w:rsidR="00FE463E" w:rsidRPr="003410AE" w:rsidRDefault="00FE463E" w:rsidP="00DD00B8">
            <w:pPr>
              <w:rPr>
                <w:b/>
                <w:sz w:val="24"/>
                <w:szCs w:val="24"/>
              </w:rPr>
            </w:pPr>
            <w:r w:rsidRPr="003410AE">
              <w:rPr>
                <w:b/>
                <w:sz w:val="24"/>
                <w:szCs w:val="24"/>
              </w:rPr>
              <w:t xml:space="preserve">Major English, minor Rhetoric </w:t>
            </w:r>
          </w:p>
        </w:tc>
        <w:tc>
          <w:tcPr>
            <w:tcW w:w="1558" w:type="dxa"/>
          </w:tcPr>
          <w:p w:rsidR="00FE463E" w:rsidRPr="003410AE" w:rsidRDefault="00FE463E" w:rsidP="00DD00B8">
            <w:pPr>
              <w:rPr>
                <w:b/>
                <w:sz w:val="24"/>
                <w:szCs w:val="24"/>
              </w:rPr>
            </w:pPr>
            <w:r w:rsidRPr="003410AE">
              <w:rPr>
                <w:b/>
                <w:sz w:val="24"/>
                <w:szCs w:val="24"/>
              </w:rPr>
              <w:t>Major Rhetoric, Minor English</w:t>
            </w:r>
          </w:p>
        </w:tc>
        <w:tc>
          <w:tcPr>
            <w:tcW w:w="1558" w:type="dxa"/>
          </w:tcPr>
          <w:p w:rsidR="00FE463E" w:rsidRPr="003410AE" w:rsidRDefault="00FE463E" w:rsidP="00DD00B8">
            <w:pPr>
              <w:rPr>
                <w:b/>
                <w:sz w:val="24"/>
                <w:szCs w:val="24"/>
              </w:rPr>
            </w:pPr>
            <w:r w:rsidRPr="003410AE">
              <w:rPr>
                <w:b/>
                <w:sz w:val="24"/>
                <w:szCs w:val="24"/>
              </w:rPr>
              <w:t>Double Major English, Rhetoric</w:t>
            </w:r>
          </w:p>
        </w:tc>
        <w:tc>
          <w:tcPr>
            <w:tcW w:w="1559" w:type="dxa"/>
          </w:tcPr>
          <w:p w:rsidR="00FE463E" w:rsidRPr="003410AE" w:rsidRDefault="00FE463E" w:rsidP="00DD00B8">
            <w:pPr>
              <w:rPr>
                <w:b/>
                <w:sz w:val="24"/>
                <w:szCs w:val="24"/>
              </w:rPr>
            </w:pPr>
            <w:r w:rsidRPr="003410AE">
              <w:rPr>
                <w:b/>
                <w:sz w:val="24"/>
                <w:szCs w:val="24"/>
              </w:rPr>
              <w:t>Major</w:t>
            </w:r>
          </w:p>
          <w:p w:rsidR="00FE463E" w:rsidRPr="003410AE" w:rsidRDefault="00FE463E" w:rsidP="00DD00B8">
            <w:pPr>
              <w:rPr>
                <w:b/>
                <w:sz w:val="24"/>
                <w:szCs w:val="24"/>
              </w:rPr>
            </w:pPr>
            <w:r w:rsidRPr="003410AE">
              <w:rPr>
                <w:b/>
                <w:sz w:val="24"/>
                <w:szCs w:val="24"/>
              </w:rPr>
              <w:t xml:space="preserve">Mass </w:t>
            </w:r>
            <w:proofErr w:type="spellStart"/>
            <w:r w:rsidRPr="003410AE">
              <w:rPr>
                <w:b/>
                <w:sz w:val="24"/>
                <w:szCs w:val="24"/>
              </w:rPr>
              <w:t>Comm</w:t>
            </w:r>
            <w:proofErr w:type="spellEnd"/>
            <w:r w:rsidRPr="003410AE">
              <w:rPr>
                <w:b/>
                <w:sz w:val="24"/>
                <w:szCs w:val="24"/>
              </w:rPr>
              <w:t xml:space="preserve">, </w:t>
            </w:r>
          </w:p>
          <w:p w:rsidR="00FE463E" w:rsidRPr="003410AE" w:rsidRDefault="00FE463E" w:rsidP="00DD00B8">
            <w:pPr>
              <w:rPr>
                <w:b/>
                <w:sz w:val="24"/>
                <w:szCs w:val="24"/>
              </w:rPr>
            </w:pPr>
            <w:r w:rsidRPr="003410AE">
              <w:rPr>
                <w:b/>
                <w:sz w:val="24"/>
                <w:szCs w:val="24"/>
              </w:rPr>
              <w:t>Minor Rhetoric</w:t>
            </w:r>
          </w:p>
        </w:tc>
        <w:tc>
          <w:tcPr>
            <w:tcW w:w="1559" w:type="dxa"/>
          </w:tcPr>
          <w:p w:rsidR="00FE463E" w:rsidRPr="003410AE" w:rsidRDefault="00FE463E" w:rsidP="00DD00B8">
            <w:pPr>
              <w:rPr>
                <w:b/>
                <w:sz w:val="24"/>
                <w:szCs w:val="24"/>
              </w:rPr>
            </w:pPr>
            <w:r>
              <w:rPr>
                <w:b/>
                <w:sz w:val="24"/>
                <w:szCs w:val="24"/>
              </w:rPr>
              <w:t xml:space="preserve">Double Major Mass </w:t>
            </w:r>
            <w:proofErr w:type="spellStart"/>
            <w:r>
              <w:rPr>
                <w:b/>
                <w:sz w:val="24"/>
                <w:szCs w:val="24"/>
              </w:rPr>
              <w:t>Comm</w:t>
            </w:r>
            <w:proofErr w:type="spellEnd"/>
            <w:r>
              <w:rPr>
                <w:b/>
                <w:sz w:val="24"/>
                <w:szCs w:val="24"/>
              </w:rPr>
              <w:t xml:space="preserve">, </w:t>
            </w:r>
            <w:r w:rsidRPr="003410AE">
              <w:rPr>
                <w:b/>
                <w:sz w:val="24"/>
                <w:szCs w:val="24"/>
              </w:rPr>
              <w:t>Rhetoric</w:t>
            </w:r>
          </w:p>
        </w:tc>
      </w:tr>
      <w:tr w:rsidR="00FE463E" w:rsidTr="00DD00B8">
        <w:tc>
          <w:tcPr>
            <w:tcW w:w="1558" w:type="dxa"/>
          </w:tcPr>
          <w:p w:rsidR="00FE463E" w:rsidRPr="003410AE" w:rsidRDefault="00FE463E" w:rsidP="00DD00B8">
            <w:pPr>
              <w:jc w:val="right"/>
              <w:rPr>
                <w:b/>
                <w:sz w:val="24"/>
                <w:szCs w:val="24"/>
              </w:rPr>
            </w:pPr>
            <w:r w:rsidRPr="003410AE">
              <w:rPr>
                <w:b/>
                <w:sz w:val="24"/>
                <w:szCs w:val="24"/>
              </w:rPr>
              <w:t>Fall 2016</w:t>
            </w:r>
          </w:p>
        </w:tc>
        <w:tc>
          <w:tcPr>
            <w:tcW w:w="1558" w:type="dxa"/>
          </w:tcPr>
          <w:p w:rsidR="00FE463E" w:rsidRDefault="00FE463E" w:rsidP="00DD00B8">
            <w:pPr>
              <w:jc w:val="center"/>
              <w:rPr>
                <w:sz w:val="24"/>
                <w:szCs w:val="24"/>
              </w:rPr>
            </w:pPr>
            <w:r>
              <w:rPr>
                <w:sz w:val="24"/>
                <w:szCs w:val="24"/>
              </w:rPr>
              <w:t>4</w:t>
            </w:r>
          </w:p>
        </w:tc>
        <w:tc>
          <w:tcPr>
            <w:tcW w:w="1558" w:type="dxa"/>
          </w:tcPr>
          <w:p w:rsidR="00FE463E" w:rsidRDefault="00FE463E" w:rsidP="00DD00B8">
            <w:pPr>
              <w:jc w:val="center"/>
              <w:rPr>
                <w:sz w:val="24"/>
                <w:szCs w:val="24"/>
              </w:rPr>
            </w:pPr>
            <w:r>
              <w:rPr>
                <w:sz w:val="24"/>
                <w:szCs w:val="24"/>
              </w:rPr>
              <w:t>1</w:t>
            </w:r>
          </w:p>
        </w:tc>
        <w:tc>
          <w:tcPr>
            <w:tcW w:w="1558" w:type="dxa"/>
          </w:tcPr>
          <w:p w:rsidR="00FE463E" w:rsidRDefault="00FE463E" w:rsidP="00DD00B8">
            <w:pPr>
              <w:jc w:val="center"/>
              <w:rPr>
                <w:sz w:val="24"/>
                <w:szCs w:val="24"/>
              </w:rPr>
            </w:pPr>
            <w:r>
              <w:rPr>
                <w:sz w:val="24"/>
                <w:szCs w:val="24"/>
              </w:rPr>
              <w:t>2</w:t>
            </w:r>
          </w:p>
        </w:tc>
        <w:tc>
          <w:tcPr>
            <w:tcW w:w="1559" w:type="dxa"/>
          </w:tcPr>
          <w:p w:rsidR="00FE463E" w:rsidRDefault="00FE463E" w:rsidP="00DD00B8">
            <w:pPr>
              <w:jc w:val="center"/>
              <w:rPr>
                <w:sz w:val="24"/>
                <w:szCs w:val="24"/>
              </w:rPr>
            </w:pPr>
            <w:r>
              <w:rPr>
                <w:sz w:val="24"/>
                <w:szCs w:val="24"/>
              </w:rPr>
              <w:t>14</w:t>
            </w:r>
          </w:p>
        </w:tc>
        <w:tc>
          <w:tcPr>
            <w:tcW w:w="1559" w:type="dxa"/>
          </w:tcPr>
          <w:p w:rsidR="00FE463E" w:rsidRDefault="00FE463E" w:rsidP="00DD00B8">
            <w:pPr>
              <w:jc w:val="center"/>
              <w:rPr>
                <w:sz w:val="24"/>
                <w:szCs w:val="24"/>
              </w:rPr>
            </w:pPr>
            <w:r>
              <w:rPr>
                <w:sz w:val="24"/>
                <w:szCs w:val="24"/>
              </w:rPr>
              <w:t>0</w:t>
            </w:r>
          </w:p>
        </w:tc>
      </w:tr>
      <w:tr w:rsidR="00FE463E" w:rsidTr="00DD00B8">
        <w:tc>
          <w:tcPr>
            <w:tcW w:w="1558" w:type="dxa"/>
          </w:tcPr>
          <w:p w:rsidR="00FE463E" w:rsidRPr="003410AE" w:rsidRDefault="00FE463E" w:rsidP="00DD00B8">
            <w:pPr>
              <w:jc w:val="right"/>
              <w:rPr>
                <w:b/>
                <w:sz w:val="24"/>
                <w:szCs w:val="24"/>
              </w:rPr>
            </w:pPr>
            <w:r w:rsidRPr="003410AE">
              <w:rPr>
                <w:b/>
                <w:sz w:val="24"/>
                <w:szCs w:val="24"/>
              </w:rPr>
              <w:t>Spring 2017</w:t>
            </w:r>
          </w:p>
        </w:tc>
        <w:tc>
          <w:tcPr>
            <w:tcW w:w="1558" w:type="dxa"/>
          </w:tcPr>
          <w:p w:rsidR="00FE463E" w:rsidRDefault="00FE463E" w:rsidP="00DD00B8">
            <w:pPr>
              <w:jc w:val="center"/>
              <w:rPr>
                <w:sz w:val="24"/>
                <w:szCs w:val="24"/>
              </w:rPr>
            </w:pPr>
            <w:r>
              <w:rPr>
                <w:sz w:val="24"/>
                <w:szCs w:val="24"/>
              </w:rPr>
              <w:t>4</w:t>
            </w:r>
          </w:p>
        </w:tc>
        <w:tc>
          <w:tcPr>
            <w:tcW w:w="1558" w:type="dxa"/>
          </w:tcPr>
          <w:p w:rsidR="00FE463E" w:rsidRDefault="00FE463E" w:rsidP="00DD00B8">
            <w:pPr>
              <w:jc w:val="center"/>
              <w:rPr>
                <w:sz w:val="24"/>
                <w:szCs w:val="24"/>
              </w:rPr>
            </w:pPr>
            <w:r>
              <w:rPr>
                <w:sz w:val="24"/>
                <w:szCs w:val="24"/>
              </w:rPr>
              <w:t>2</w:t>
            </w:r>
          </w:p>
        </w:tc>
        <w:tc>
          <w:tcPr>
            <w:tcW w:w="1558" w:type="dxa"/>
          </w:tcPr>
          <w:p w:rsidR="00FE463E" w:rsidRDefault="00FE463E" w:rsidP="00DD00B8">
            <w:pPr>
              <w:jc w:val="center"/>
              <w:rPr>
                <w:sz w:val="24"/>
                <w:szCs w:val="24"/>
              </w:rPr>
            </w:pPr>
            <w:r>
              <w:rPr>
                <w:sz w:val="24"/>
                <w:szCs w:val="24"/>
              </w:rPr>
              <w:t>2</w:t>
            </w:r>
          </w:p>
        </w:tc>
        <w:tc>
          <w:tcPr>
            <w:tcW w:w="1559" w:type="dxa"/>
          </w:tcPr>
          <w:p w:rsidR="00FE463E" w:rsidRDefault="00FE463E" w:rsidP="00DD00B8">
            <w:pPr>
              <w:jc w:val="center"/>
              <w:rPr>
                <w:sz w:val="24"/>
                <w:szCs w:val="24"/>
              </w:rPr>
            </w:pPr>
            <w:r>
              <w:rPr>
                <w:sz w:val="24"/>
                <w:szCs w:val="24"/>
              </w:rPr>
              <w:t>13</w:t>
            </w:r>
          </w:p>
        </w:tc>
        <w:tc>
          <w:tcPr>
            <w:tcW w:w="1559" w:type="dxa"/>
          </w:tcPr>
          <w:p w:rsidR="00FE463E" w:rsidRDefault="00FE463E" w:rsidP="00DD00B8">
            <w:pPr>
              <w:jc w:val="center"/>
              <w:rPr>
                <w:sz w:val="24"/>
                <w:szCs w:val="24"/>
              </w:rPr>
            </w:pPr>
            <w:r>
              <w:rPr>
                <w:sz w:val="24"/>
                <w:szCs w:val="24"/>
              </w:rPr>
              <w:t>1</w:t>
            </w:r>
          </w:p>
        </w:tc>
      </w:tr>
    </w:tbl>
    <w:p w:rsidR="00FE463E" w:rsidRPr="00BC0654" w:rsidRDefault="00FE463E" w:rsidP="00FE463E">
      <w:pPr>
        <w:rPr>
          <w:sz w:val="24"/>
          <w:szCs w:val="24"/>
        </w:rPr>
      </w:pPr>
    </w:p>
    <w:p w:rsidR="00FE463E" w:rsidRPr="00FE463E" w:rsidRDefault="00FE463E" w:rsidP="00FE463E">
      <w:pPr>
        <w:spacing w:after="160" w:line="259" w:lineRule="auto"/>
        <w:rPr>
          <w:rFonts w:ascii="Cambria" w:hAnsi="Cambria"/>
          <w:sz w:val="24"/>
          <w:szCs w:val="24"/>
        </w:rPr>
      </w:pPr>
    </w:p>
    <w:p w:rsidR="00E45F98" w:rsidRPr="00E45F98" w:rsidRDefault="00E45F98" w:rsidP="00E45F98">
      <w:pPr>
        <w:rPr>
          <w:rFonts w:ascii="Cambria" w:hAnsi="Cambria"/>
          <w:sz w:val="24"/>
          <w:szCs w:val="24"/>
        </w:rPr>
      </w:pPr>
    </w:p>
    <w:p w:rsidR="00E45F98" w:rsidRPr="008053BD" w:rsidRDefault="00E45F98" w:rsidP="008053BD">
      <w:pPr>
        <w:rPr>
          <w:rFonts w:ascii="Cambria" w:hAnsi="Cambria"/>
          <w:sz w:val="24"/>
          <w:szCs w:val="24"/>
        </w:rPr>
      </w:pPr>
    </w:p>
    <w:p w:rsidR="003E5A47" w:rsidRDefault="003E5A47"/>
    <w:sectPr w:rsidR="003E5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Dialog">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9FD"/>
    <w:multiLevelType w:val="hybridMultilevel"/>
    <w:tmpl w:val="889A1BA8"/>
    <w:lvl w:ilvl="0" w:tplc="EC0AFE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B7ECD"/>
    <w:multiLevelType w:val="hybridMultilevel"/>
    <w:tmpl w:val="25C08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EDD35A3"/>
    <w:multiLevelType w:val="hybridMultilevel"/>
    <w:tmpl w:val="F9E8F880"/>
    <w:lvl w:ilvl="0" w:tplc="8BC22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970B9"/>
    <w:multiLevelType w:val="hybridMultilevel"/>
    <w:tmpl w:val="4C92E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337450"/>
    <w:multiLevelType w:val="hybridMultilevel"/>
    <w:tmpl w:val="CA2C8EE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7F"/>
    <w:rsid w:val="0005419C"/>
    <w:rsid w:val="0009319E"/>
    <w:rsid w:val="000B7400"/>
    <w:rsid w:val="001F2383"/>
    <w:rsid w:val="002865DD"/>
    <w:rsid w:val="0029566A"/>
    <w:rsid w:val="00361D41"/>
    <w:rsid w:val="003E5A47"/>
    <w:rsid w:val="0042387F"/>
    <w:rsid w:val="00580198"/>
    <w:rsid w:val="007E27BD"/>
    <w:rsid w:val="007E49F3"/>
    <w:rsid w:val="007F0E24"/>
    <w:rsid w:val="008044F7"/>
    <w:rsid w:val="008053BD"/>
    <w:rsid w:val="008E6063"/>
    <w:rsid w:val="00957DCB"/>
    <w:rsid w:val="00B71FD5"/>
    <w:rsid w:val="00DD00B8"/>
    <w:rsid w:val="00E33007"/>
    <w:rsid w:val="00E45F98"/>
    <w:rsid w:val="00EB3024"/>
    <w:rsid w:val="00FE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83"/>
    <w:pPr>
      <w:spacing w:after="160" w:line="252" w:lineRule="auto"/>
      <w:ind w:left="720"/>
      <w:contextualSpacing/>
    </w:pPr>
  </w:style>
  <w:style w:type="table" w:styleId="TableGrid">
    <w:name w:val="Table Grid"/>
    <w:basedOn w:val="TableNormal"/>
    <w:uiPriority w:val="59"/>
    <w:rsid w:val="008E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566A"/>
    <w:rPr>
      <w:color w:val="0563C1"/>
      <w:u w:val="single"/>
    </w:rPr>
  </w:style>
  <w:style w:type="character" w:styleId="FollowedHyperlink">
    <w:name w:val="FollowedHyperlink"/>
    <w:basedOn w:val="DefaultParagraphFont"/>
    <w:uiPriority w:val="99"/>
    <w:semiHidden/>
    <w:unhideWhenUsed/>
    <w:rsid w:val="0029566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83"/>
    <w:pPr>
      <w:spacing w:after="160" w:line="252" w:lineRule="auto"/>
      <w:ind w:left="720"/>
      <w:contextualSpacing/>
    </w:pPr>
  </w:style>
  <w:style w:type="table" w:styleId="TableGrid">
    <w:name w:val="Table Grid"/>
    <w:basedOn w:val="TableNormal"/>
    <w:uiPriority w:val="59"/>
    <w:rsid w:val="008E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566A"/>
    <w:rPr>
      <w:color w:val="0563C1"/>
      <w:u w:val="single"/>
    </w:rPr>
  </w:style>
  <w:style w:type="character" w:styleId="FollowedHyperlink">
    <w:name w:val="FollowedHyperlink"/>
    <w:basedOn w:val="DefaultParagraphFont"/>
    <w:uiPriority w:val="99"/>
    <w:semiHidden/>
    <w:unhideWhenUsed/>
    <w:rsid w:val="00295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3601">
      <w:bodyDiv w:val="1"/>
      <w:marLeft w:val="0"/>
      <w:marRight w:val="0"/>
      <w:marTop w:val="0"/>
      <w:marBottom w:val="0"/>
      <w:divBdr>
        <w:top w:val="none" w:sz="0" w:space="0" w:color="auto"/>
        <w:left w:val="none" w:sz="0" w:space="0" w:color="auto"/>
        <w:bottom w:val="none" w:sz="0" w:space="0" w:color="auto"/>
        <w:right w:val="none" w:sz="0" w:space="0" w:color="auto"/>
      </w:divBdr>
    </w:div>
    <w:div w:id="536623847">
      <w:bodyDiv w:val="1"/>
      <w:marLeft w:val="0"/>
      <w:marRight w:val="0"/>
      <w:marTop w:val="0"/>
      <w:marBottom w:val="0"/>
      <w:divBdr>
        <w:top w:val="none" w:sz="0" w:space="0" w:color="auto"/>
        <w:left w:val="none" w:sz="0" w:space="0" w:color="auto"/>
        <w:bottom w:val="none" w:sz="0" w:space="0" w:color="auto"/>
        <w:right w:val="none" w:sz="0" w:space="0" w:color="auto"/>
      </w:divBdr>
    </w:div>
    <w:div w:id="926155609">
      <w:bodyDiv w:val="1"/>
      <w:marLeft w:val="0"/>
      <w:marRight w:val="0"/>
      <w:marTop w:val="0"/>
      <w:marBottom w:val="0"/>
      <w:divBdr>
        <w:top w:val="none" w:sz="0" w:space="0" w:color="auto"/>
        <w:left w:val="none" w:sz="0" w:space="0" w:color="auto"/>
        <w:bottom w:val="none" w:sz="0" w:space="0" w:color="auto"/>
        <w:right w:val="none" w:sz="0" w:space="0" w:color="auto"/>
      </w:divBdr>
    </w:div>
    <w:div w:id="1668557463">
      <w:bodyDiv w:val="1"/>
      <w:marLeft w:val="0"/>
      <w:marRight w:val="0"/>
      <w:marTop w:val="0"/>
      <w:marBottom w:val="0"/>
      <w:divBdr>
        <w:top w:val="none" w:sz="0" w:space="0" w:color="auto"/>
        <w:left w:val="none" w:sz="0" w:space="0" w:color="auto"/>
        <w:bottom w:val="none" w:sz="0" w:space="0" w:color="auto"/>
        <w:right w:val="none" w:sz="0" w:space="0" w:color="auto"/>
      </w:divBdr>
    </w:div>
    <w:div w:id="19019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s.umw.edu/elc/communication-at-umw/speech-catalog-info/" TargetMode="External"/><Relationship Id="rId12" Type="http://schemas.openxmlformats.org/officeDocument/2006/relationships/hyperlink" Target="http://www.montevallo.edu/fine-arts/college-of-fine-arts/departments/department-of-communicatio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omm.umd.edu/" TargetMode="External"/><Relationship Id="rId7" Type="http://schemas.openxmlformats.org/officeDocument/2006/relationships/hyperlink" Target="http://vpa.syr.edu/academics/crs/" TargetMode="External"/><Relationship Id="rId8" Type="http://schemas.openxmlformats.org/officeDocument/2006/relationships/hyperlink" Target="http://comm.unc.edu/undergraduate-studies/" TargetMode="External"/><Relationship Id="rId9" Type="http://schemas.openxmlformats.org/officeDocument/2006/relationships/hyperlink" Target="http://comm.uga.edu/page/about-graduate-program" TargetMode="External"/><Relationship Id="rId10" Type="http://schemas.openxmlformats.org/officeDocument/2006/relationships/hyperlink" Target="http://www.truman.edu/majors-programs/academic-departments/about-the-communication-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2897</Words>
  <Characters>16519</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Procter</dc:creator>
  <cp:keywords/>
  <dc:description/>
  <cp:lastModifiedBy>Nicole Declouette</cp:lastModifiedBy>
  <cp:revision>2</cp:revision>
  <dcterms:created xsi:type="dcterms:W3CDTF">2017-10-12T17:59:00Z</dcterms:created>
  <dcterms:modified xsi:type="dcterms:W3CDTF">2017-10-12T17:59:00Z</dcterms:modified>
</cp:coreProperties>
</file>