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05CD" w14:textId="70D0F440" w:rsidR="003A2287" w:rsidRDefault="004E2A1C" w:rsidP="004E2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0CE">
        <w:rPr>
          <w:rFonts w:ascii="Times New Roman" w:hAnsi="Times New Roman" w:cs="Times New Roman"/>
          <w:b/>
          <w:sz w:val="32"/>
          <w:szCs w:val="32"/>
        </w:rPr>
        <w:t>Summary of</w:t>
      </w:r>
      <w:r w:rsidR="003A2287">
        <w:rPr>
          <w:rFonts w:ascii="Times New Roman" w:hAnsi="Times New Roman" w:cs="Times New Roman"/>
          <w:b/>
          <w:sz w:val="32"/>
          <w:szCs w:val="32"/>
        </w:rPr>
        <w:t xml:space="preserve"> Revisions to</w:t>
      </w:r>
    </w:p>
    <w:p w14:paraId="77BB0CCD" w14:textId="7047C4A3" w:rsidR="003A2287" w:rsidRPr="001610CE" w:rsidRDefault="003A2287" w:rsidP="003A2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University Senate Handbook </w:t>
      </w:r>
    </w:p>
    <w:p w14:paraId="110A244F" w14:textId="344A7B71" w:rsidR="00954B61" w:rsidRPr="001610CE" w:rsidRDefault="00FD4CC2" w:rsidP="004E2A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03DEBF" w14:textId="19B07040" w:rsidR="003A2287" w:rsidRDefault="003A2287" w:rsidP="004E2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Reformatted </w:t>
      </w:r>
      <w:r w:rsidR="00EA0762">
        <w:rPr>
          <w:rFonts w:ascii="Times New Roman" w:hAnsi="Times New Roman" w:cs="Times New Roman"/>
          <w:sz w:val="32"/>
          <w:szCs w:val="32"/>
        </w:rPr>
        <w:t xml:space="preserve">sections of handbook </w:t>
      </w:r>
      <w:r>
        <w:rPr>
          <w:rFonts w:ascii="Times New Roman" w:hAnsi="Times New Roman" w:cs="Times New Roman"/>
          <w:sz w:val="32"/>
          <w:szCs w:val="32"/>
        </w:rPr>
        <w:t>for consistency</w:t>
      </w:r>
    </w:p>
    <w:p w14:paraId="40666EBA" w14:textId="77777777" w:rsidR="00FD4CC2" w:rsidRDefault="003A2287" w:rsidP="00FD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Updated information </w:t>
      </w:r>
      <w:r w:rsidR="00EA0762">
        <w:rPr>
          <w:rFonts w:ascii="Times New Roman" w:hAnsi="Times New Roman" w:cs="Times New Roman"/>
          <w:sz w:val="32"/>
          <w:szCs w:val="32"/>
        </w:rPr>
        <w:t>for</w:t>
      </w:r>
      <w:r>
        <w:rPr>
          <w:rFonts w:ascii="Times New Roman" w:hAnsi="Times New Roman" w:cs="Times New Roman"/>
          <w:sz w:val="32"/>
          <w:szCs w:val="32"/>
        </w:rPr>
        <w:t xml:space="preserve"> accurac</w:t>
      </w:r>
      <w:r w:rsidR="00FD4CC2">
        <w:rPr>
          <w:rFonts w:ascii="Times New Roman" w:hAnsi="Times New Roman" w:cs="Times New Roman"/>
          <w:sz w:val="32"/>
          <w:szCs w:val="32"/>
        </w:rPr>
        <w:t>y</w:t>
      </w:r>
    </w:p>
    <w:p w14:paraId="0420630C" w14:textId="02FD099D" w:rsidR="003A2287" w:rsidRPr="00FD4CC2" w:rsidRDefault="003A2287" w:rsidP="00FD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D4CC2">
        <w:rPr>
          <w:rFonts w:ascii="Times New Roman" w:hAnsi="Times New Roman" w:cs="Times New Roman"/>
          <w:sz w:val="32"/>
          <w:szCs w:val="32"/>
        </w:rPr>
        <w:t xml:space="preserve">Updated </w:t>
      </w:r>
      <w:r w:rsidR="004C40DC" w:rsidRPr="00FD4CC2">
        <w:rPr>
          <w:rFonts w:ascii="Times New Roman" w:hAnsi="Times New Roman" w:cs="Times New Roman"/>
          <w:sz w:val="32"/>
          <w:szCs w:val="32"/>
        </w:rPr>
        <w:t>information</w:t>
      </w:r>
      <w:r w:rsidRPr="00FD4CC2">
        <w:rPr>
          <w:rFonts w:ascii="Times New Roman" w:hAnsi="Times New Roman" w:cs="Times New Roman"/>
          <w:sz w:val="32"/>
          <w:szCs w:val="32"/>
        </w:rPr>
        <w:t xml:space="preserve"> to reflect</w:t>
      </w:r>
      <w:r w:rsidR="004C40DC" w:rsidRPr="00FD4CC2">
        <w:rPr>
          <w:rFonts w:ascii="Times New Roman" w:hAnsi="Times New Roman" w:cs="Times New Roman"/>
          <w:sz w:val="32"/>
          <w:szCs w:val="32"/>
        </w:rPr>
        <w:t xml:space="preserve"> University Senate bylaws revisions since the handbook’s</w:t>
      </w:r>
      <w:r w:rsidR="009A032D" w:rsidRPr="00FD4CC2">
        <w:rPr>
          <w:rFonts w:ascii="Times New Roman" w:hAnsi="Times New Roman" w:cs="Times New Roman"/>
          <w:sz w:val="32"/>
          <w:szCs w:val="32"/>
        </w:rPr>
        <w:t xml:space="preserve"> approval in 2015</w:t>
      </w:r>
    </w:p>
    <w:p w14:paraId="7748EE00" w14:textId="60CE0F22" w:rsidR="003A2287" w:rsidRDefault="003A2287" w:rsidP="004E2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Added page detailing committee membership, senate membership, and eligibility to serve as chair</w:t>
      </w:r>
    </w:p>
    <w:p w14:paraId="71E56649" w14:textId="116581C3" w:rsidR="003A2287" w:rsidRDefault="003A2287" w:rsidP="004E2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Added governance history</w:t>
      </w:r>
      <w:r w:rsidR="004C40DC">
        <w:rPr>
          <w:rFonts w:ascii="Times New Roman" w:hAnsi="Times New Roman" w:cs="Times New Roman"/>
          <w:sz w:val="32"/>
          <w:szCs w:val="32"/>
        </w:rPr>
        <w:t xml:space="preserve"> (two official documents, the University Senate Handbook and the Governance History are merged into one official document, the University Senate Handbook, which contains the official Governance History) </w:t>
      </w:r>
    </w:p>
    <w:p w14:paraId="116CE995" w14:textId="5B5400D8" w:rsidR="003A2287" w:rsidRDefault="003A2287" w:rsidP="004E2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Added procedures to revise the handbook</w:t>
      </w:r>
      <w:r w:rsidR="004C40DC">
        <w:rPr>
          <w:rFonts w:ascii="Times New Roman" w:hAnsi="Times New Roman" w:cs="Times New Roman"/>
          <w:sz w:val="32"/>
          <w:szCs w:val="32"/>
        </w:rPr>
        <w:t>, which are modeled from the University Senate bylaws revision procedures</w:t>
      </w:r>
    </w:p>
    <w:sectPr w:rsidR="003A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193"/>
    <w:multiLevelType w:val="hybridMultilevel"/>
    <w:tmpl w:val="689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871"/>
    <w:multiLevelType w:val="hybridMultilevel"/>
    <w:tmpl w:val="C1C4F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E40BF"/>
    <w:multiLevelType w:val="hybridMultilevel"/>
    <w:tmpl w:val="8182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B2"/>
    <w:rsid w:val="001610CE"/>
    <w:rsid w:val="001A35FA"/>
    <w:rsid w:val="001B6BAD"/>
    <w:rsid w:val="001F50B2"/>
    <w:rsid w:val="002318C3"/>
    <w:rsid w:val="00274B49"/>
    <w:rsid w:val="00336146"/>
    <w:rsid w:val="00356BC1"/>
    <w:rsid w:val="003A2287"/>
    <w:rsid w:val="00471C3C"/>
    <w:rsid w:val="004C40DC"/>
    <w:rsid w:val="004E2A1C"/>
    <w:rsid w:val="005A6246"/>
    <w:rsid w:val="00707DB2"/>
    <w:rsid w:val="009A032D"/>
    <w:rsid w:val="00BB7CC8"/>
    <w:rsid w:val="00C87F93"/>
    <w:rsid w:val="00EA0762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886C"/>
  <w15:chartTrackingRefBased/>
  <w15:docId w15:val="{E1623B95-B18F-404C-A7E3-509DA29A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0C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after="72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10C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CommentText">
    <w:name w:val="annotation text"/>
    <w:basedOn w:val="Normal"/>
    <w:link w:val="CommentTextChar"/>
    <w:rsid w:val="0016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0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8</cp:revision>
  <dcterms:created xsi:type="dcterms:W3CDTF">2019-02-26T23:48:00Z</dcterms:created>
  <dcterms:modified xsi:type="dcterms:W3CDTF">2019-03-03T23:02:00Z</dcterms:modified>
</cp:coreProperties>
</file>