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8D94" w14:textId="0E1B307D" w:rsidR="00FF7B6D" w:rsidRPr="00FE4046" w:rsidRDefault="00FF7B6D" w:rsidP="00FF7B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</w:rPr>
      </w:pPr>
      <w:r w:rsidRPr="00FE4046"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  <w:bdr w:val="none" w:sz="0" w:space="0" w:color="auto" w:frame="1"/>
        </w:rPr>
        <w:t>APC Agenda</w:t>
      </w:r>
      <w:r w:rsidRPr="00FE4046"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</w:rPr>
        <w:t xml:space="preserve">, </w:t>
      </w:r>
      <w:r w:rsidR="004E0C13" w:rsidRPr="00FE4046"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</w:rPr>
        <w:t>10</w:t>
      </w:r>
      <w:r w:rsidRPr="00FE4046"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</w:rPr>
        <w:t>-</w:t>
      </w:r>
      <w:r w:rsidR="004E0C13" w:rsidRPr="00FE4046"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</w:rPr>
        <w:t>1</w:t>
      </w:r>
      <w:r w:rsidRPr="00FE4046">
        <w:rPr>
          <w:rFonts w:ascii="Calibri" w:eastAsia="Times New Roman" w:hAnsi="Calibri" w:cs="Calibri"/>
          <w:b/>
          <w:bCs/>
          <w:color w:val="201F1E"/>
          <w:sz w:val="32"/>
          <w:szCs w:val="32"/>
          <w:u w:val="single"/>
        </w:rPr>
        <w:t>-21</w:t>
      </w:r>
    </w:p>
    <w:p w14:paraId="6392D962" w14:textId="77777777" w:rsidR="00FF7B6D" w:rsidRPr="00FF7B6D" w:rsidRDefault="00FF7B6D" w:rsidP="00FF7B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</w:p>
    <w:p w14:paraId="576BCD15" w14:textId="441FE1E2" w:rsidR="00FF7B6D" w:rsidRPr="004E0C13" w:rsidRDefault="00FF7B6D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Increasing SRI completion rates </w:t>
      </w:r>
    </w:p>
    <w:p w14:paraId="162976F7" w14:textId="5B621418" w:rsidR="004E0C13" w:rsidRPr="004E0C13" w:rsidRDefault="004E0C13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Faculty qualifications</w:t>
      </w:r>
    </w:p>
    <w:p w14:paraId="5CA9CA0A" w14:textId="568FC5FE" w:rsidR="004E0C13" w:rsidRPr="00FF7B6D" w:rsidRDefault="004E0C13" w:rsidP="004E0C1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 xml:space="preserve">The </w:t>
      </w:r>
      <w:proofErr w:type="gramStart"/>
      <w:r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Provost</w:t>
      </w:r>
      <w:proofErr w:type="gramEnd"/>
      <w:r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 xml:space="preserve"> asked us to review the policy for allowing faculty to be hired who have terminal degrees from unaccredited schools with an eye to closing this exception. </w:t>
      </w:r>
    </w:p>
    <w:p w14:paraId="0F5C8885" w14:textId="54945CF3" w:rsidR="00FF7B6D" w:rsidRPr="00FF7B6D" w:rsidRDefault="00FF7B6D" w:rsidP="00FF7B6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32"/>
          <w:szCs w:val="32"/>
        </w:rPr>
      </w:pPr>
      <w:r w:rsidRPr="00FF7B6D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 xml:space="preserve">COVID Related Concerns </w:t>
      </w:r>
    </w:p>
    <w:p w14:paraId="5DA78D72" w14:textId="77777777" w:rsidR="00C93277" w:rsidRDefault="00C93277"/>
    <w:sectPr w:rsidR="00C9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9AC"/>
    <w:multiLevelType w:val="multilevel"/>
    <w:tmpl w:val="C954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D"/>
    <w:rsid w:val="004E0C13"/>
    <w:rsid w:val="00C93277"/>
    <w:rsid w:val="00FE4046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1116"/>
  <w15:chartTrackingRefBased/>
  <w15:docId w15:val="{039C524D-0320-4207-81B0-39688D8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bmucwx6y6">
    <w:name w:val="markbmucwx6y6"/>
    <w:basedOn w:val="DefaultParagraphFont"/>
    <w:rsid w:val="00FF7B6D"/>
  </w:style>
  <w:style w:type="character" w:customStyle="1" w:styleId="marksqgrf3o40">
    <w:name w:val="marksqgrf3o40"/>
    <w:basedOn w:val="DefaultParagraphFont"/>
    <w:rsid w:val="00FF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creel</dc:creator>
  <cp:keywords/>
  <dc:description/>
  <cp:lastModifiedBy>nicholas creel</cp:lastModifiedBy>
  <cp:revision>3</cp:revision>
  <dcterms:created xsi:type="dcterms:W3CDTF">2021-09-07T15:08:00Z</dcterms:created>
  <dcterms:modified xsi:type="dcterms:W3CDTF">2021-09-07T15:08:00Z</dcterms:modified>
</cp:coreProperties>
</file>