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86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2"/>
            <w:shd w:val="clear" w:color="auto" w:fill="D9D9D9" w:themeFill="background1" w:themeFillShade="D9"/>
          </w:tcPr>
          <w:p w14:paraId="2CE604DA" w14:textId="6B85B968" w:rsidR="00077952" w:rsidRDefault="00031B7E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Faculty Affairs Policy</w:t>
            </w:r>
            <w:r w:rsidR="00077952">
              <w:rPr>
                <w:rFonts w:cstheme="minorHAnsi"/>
              </w:rPr>
              <w:t xml:space="preserve"> Committee (</w:t>
            </w:r>
            <w:r>
              <w:rPr>
                <w:rFonts w:cstheme="minorHAnsi"/>
              </w:rPr>
              <w:t>FAPC</w:t>
            </w:r>
            <w:r w:rsidR="00077952">
              <w:rPr>
                <w:rFonts w:cstheme="minorHAnsi"/>
              </w:rPr>
              <w:t>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4E48659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284912">
              <w:rPr>
                <w:rFonts w:cstheme="minorHAnsi"/>
              </w:rPr>
              <w:t>October 4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E12C00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31B7E">
              <w:rPr>
                <w:rFonts w:cstheme="minorHAnsi"/>
              </w:rPr>
              <w:t>2:00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15FB9AB9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hyperlink r:id="rId6" w:history="1">
              <w:r w:rsidR="00031B7E" w:rsidRPr="00031B7E">
                <w:rPr>
                  <w:rStyle w:val="Hyperlink"/>
                  <w:rFonts w:cstheme="minorHAnsi"/>
                </w:rPr>
                <w:t>Zoom</w:t>
              </w:r>
            </w:hyperlink>
          </w:p>
        </w:tc>
      </w:tr>
      <w:tr w:rsidR="00217E15" w:rsidRPr="00945E5B" w14:paraId="48EE1991" w14:textId="77777777" w:rsidTr="000F6125">
        <w:trPr>
          <w:gridAfter w:val="1"/>
          <w:wAfter w:w="6" w:type="dxa"/>
          <w:trHeight w:val="530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02A9D8C8" w14:textId="0DA8194B" w:rsidR="00217E15" w:rsidRPr="00945E5B" w:rsidRDefault="00217E15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</w:tr>
      <w:tr w:rsidR="00217E15" w:rsidRPr="00945E5B" w14:paraId="5866B9BB" w14:textId="77777777" w:rsidTr="00957C20">
        <w:trPr>
          <w:gridAfter w:val="1"/>
          <w:wAfter w:w="6" w:type="dxa"/>
          <w:jc w:val="center"/>
        </w:trPr>
        <w:tc>
          <w:tcPr>
            <w:tcW w:w="9586" w:type="dxa"/>
          </w:tcPr>
          <w:p w14:paraId="617ECC0B" w14:textId="1E94FA12" w:rsidR="00217E15" w:rsidRPr="00945E5B" w:rsidRDefault="00217E15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</w:tr>
      <w:tr w:rsidR="00217E15" w:rsidRPr="00945E5B" w14:paraId="713A82EB" w14:textId="77777777" w:rsidTr="00B36DAC">
        <w:trPr>
          <w:gridAfter w:val="1"/>
          <w:wAfter w:w="6" w:type="dxa"/>
          <w:jc w:val="center"/>
        </w:trPr>
        <w:tc>
          <w:tcPr>
            <w:tcW w:w="9586" w:type="dxa"/>
          </w:tcPr>
          <w:p w14:paraId="6F642DB6" w14:textId="29EE23A5" w:rsidR="00217E15" w:rsidRPr="00945E5B" w:rsidRDefault="00217E15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</w:tr>
      <w:tr w:rsidR="00217E15" w:rsidRPr="00945E5B" w14:paraId="5F3C4EA3" w14:textId="77777777" w:rsidTr="0033789D">
        <w:trPr>
          <w:gridAfter w:val="1"/>
          <w:wAfter w:w="6" w:type="dxa"/>
          <w:jc w:val="center"/>
        </w:trPr>
        <w:tc>
          <w:tcPr>
            <w:tcW w:w="9586" w:type="dxa"/>
          </w:tcPr>
          <w:p w14:paraId="574077AF" w14:textId="7576E726" w:rsidR="00217E15" w:rsidRPr="00945E5B" w:rsidRDefault="00217E15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Approval of FAPC Minutes from </w:t>
            </w:r>
            <w:r w:rsidR="00284912">
              <w:rPr>
                <w:rFonts w:cstheme="minorHAnsi"/>
              </w:rPr>
              <w:t>September 6, 2024</w:t>
            </w:r>
          </w:p>
        </w:tc>
      </w:tr>
      <w:tr w:rsidR="00217E15" w:rsidRPr="00945E5B" w14:paraId="454F4B3E" w14:textId="77777777" w:rsidTr="00A42C71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4FBA9E14" w14:textId="2BB2D9E4" w:rsidR="00217E15" w:rsidRPr="00945E5B" w:rsidRDefault="00217E15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</w:tr>
      <w:tr w:rsidR="00217E15" w:rsidRPr="00945E5B" w14:paraId="226AE58C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53A95691" w14:textId="6D8C03C5" w:rsidR="00217E15" w:rsidRDefault="00000000" w:rsidP="003516E2">
            <w:pPr>
              <w:rPr>
                <w:rFonts w:cstheme="minorHAnsi"/>
                <w:color w:val="000000" w:themeColor="text1"/>
              </w:rPr>
            </w:pPr>
            <w:hyperlink r:id="rId7" w:history="1">
              <w:r w:rsidR="00284912" w:rsidRPr="007C0E5C">
                <w:rPr>
                  <w:rStyle w:val="Hyperlink"/>
                  <w:rFonts w:cstheme="minorHAnsi"/>
                </w:rPr>
                <w:t>Faculty Emeritus Policy</w:t>
              </w:r>
            </w:hyperlink>
            <w:r w:rsidR="00284912">
              <w:rPr>
                <w:rFonts w:cstheme="minorHAnsi"/>
                <w:color w:val="000000" w:themeColor="text1"/>
              </w:rPr>
              <w:t xml:space="preserve"> (</w:t>
            </w:r>
            <w:r w:rsidR="00480386">
              <w:rPr>
                <w:rFonts w:cstheme="minorHAnsi"/>
                <w:color w:val="000000" w:themeColor="text1"/>
              </w:rPr>
              <w:t xml:space="preserve">with current changes </w:t>
            </w:r>
            <w:r w:rsidR="00284912">
              <w:rPr>
                <w:rFonts w:cstheme="minorHAnsi"/>
                <w:color w:val="000000" w:themeColor="text1"/>
              </w:rPr>
              <w:t>attached</w:t>
            </w:r>
            <w:r w:rsidR="00480386">
              <w:rPr>
                <w:rFonts w:cstheme="minorHAnsi"/>
                <w:color w:val="000000" w:themeColor="text1"/>
              </w:rPr>
              <w:t xml:space="preserve"> and timeframe highlighted for discussion)</w:t>
            </w:r>
          </w:p>
        </w:tc>
      </w:tr>
      <w:tr w:rsidR="00217E15" w:rsidRPr="00945E5B" w14:paraId="14C802BE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639636FA" w14:textId="058CFC29" w:rsidR="00217E15" w:rsidRPr="007C0E5C" w:rsidRDefault="007C0E5C" w:rsidP="003516E2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Update on c</w:t>
            </w:r>
            <w:r w:rsidR="00284912">
              <w:rPr>
                <w:rFonts w:cstheme="minorHAnsi"/>
                <w:color w:val="000000" w:themeColor="text1"/>
              </w:rPr>
              <w:t xml:space="preserve">ollaboration with CTL on list of </w:t>
            </w:r>
            <w:r w:rsidR="00284912" w:rsidRPr="00217E15">
              <w:rPr>
                <w:rFonts w:cstheme="minorHAnsi"/>
                <w:color w:val="000000" w:themeColor="text1"/>
              </w:rPr>
              <w:t>viable, effective methods of evaluation of teaching effectiveness</w:t>
            </w:r>
            <w:r w:rsidR="00284912">
              <w:rPr>
                <w:rFonts w:cstheme="minorHAnsi"/>
                <w:color w:val="000000" w:themeColor="text1"/>
              </w:rPr>
              <w:t xml:space="preserve"> (Suzanna)</w:t>
            </w:r>
            <w:r>
              <w:rPr>
                <w:rFonts w:cstheme="minorHAnsi"/>
                <w:color w:val="000000" w:themeColor="text1"/>
              </w:rPr>
              <w:t xml:space="preserve"> – relevant </w:t>
            </w:r>
            <w:hyperlink r:id="rId8" w:history="1">
              <w:r w:rsidRPr="007C0E5C">
                <w:rPr>
                  <w:rStyle w:val="Hyperlink"/>
                  <w:rFonts w:cstheme="minorHAnsi"/>
                </w:rPr>
                <w:t>SRIS</w:t>
              </w:r>
            </w:hyperlink>
            <w:r w:rsidRPr="007C0E5C">
              <w:rPr>
                <w:rFonts w:cstheme="minorHAnsi"/>
                <w:color w:val="000000" w:themeColor="text1"/>
              </w:rPr>
              <w:t xml:space="preserve"> and </w:t>
            </w:r>
            <w:hyperlink r:id="rId9" w:history="1">
              <w:r w:rsidRPr="007C0E5C">
                <w:rPr>
                  <w:rStyle w:val="Hyperlink"/>
                  <w:rFonts w:cstheme="minorHAnsi"/>
                </w:rPr>
                <w:t>Annual Evaluation</w:t>
              </w:r>
            </w:hyperlink>
            <w:r w:rsidRPr="007C0E5C">
              <w:rPr>
                <w:rFonts w:cstheme="minorHAnsi"/>
                <w:color w:val="000000" w:themeColor="text1"/>
              </w:rPr>
              <w:t xml:space="preserve"> Policies</w:t>
            </w:r>
            <w:r w:rsidRPr="007C0E5C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217E15" w:rsidRPr="00945E5B" w14:paraId="56DD0A09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7E387492" w14:textId="5B8D595C" w:rsidR="00217E15" w:rsidRPr="00412E19" w:rsidRDefault="00000000" w:rsidP="003516E2">
            <w:pPr>
              <w:rPr>
                <w:rFonts w:cstheme="minorHAnsi"/>
                <w:b/>
                <w:bCs/>
                <w:color w:val="000000" w:themeColor="text1"/>
              </w:rPr>
            </w:pPr>
            <w:hyperlink r:id="rId10" w:history="1">
              <w:r w:rsidR="00480386" w:rsidRPr="00480386">
                <w:rPr>
                  <w:rStyle w:val="Hyperlink"/>
                  <w:rFonts w:cstheme="minorHAnsi"/>
                </w:rPr>
                <w:t>Faculty Compensation Policies</w:t>
              </w:r>
            </w:hyperlink>
            <w:r w:rsidR="00412E19">
              <w:rPr>
                <w:rFonts w:cstheme="minorHAnsi"/>
                <w:color w:val="000000" w:themeColor="text1"/>
              </w:rPr>
              <w:t xml:space="preserve"> Academic Affairs Information Request (see below)</w:t>
            </w:r>
          </w:p>
        </w:tc>
      </w:tr>
      <w:tr w:rsidR="00284912" w:rsidRPr="00945E5B" w14:paraId="190B4F64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642275BA" w14:textId="34A540A7" w:rsidR="00284912" w:rsidRDefault="00000000" w:rsidP="003516E2">
            <w:pPr>
              <w:rPr>
                <w:rFonts w:cstheme="minorHAnsi"/>
                <w:color w:val="000000" w:themeColor="text1"/>
              </w:rPr>
            </w:pPr>
            <w:hyperlink r:id="rId11" w:history="1">
              <w:r w:rsidR="00412E19" w:rsidRPr="00412E19">
                <w:rPr>
                  <w:rStyle w:val="Hyperlink"/>
                  <w:rFonts w:cstheme="minorHAnsi"/>
                </w:rPr>
                <w:t>Professional Leave Policy</w:t>
              </w:r>
            </w:hyperlink>
            <w:r w:rsidR="00412E19">
              <w:rPr>
                <w:rFonts w:cstheme="minorHAnsi"/>
                <w:color w:val="000000" w:themeColor="text1"/>
              </w:rPr>
              <w:t xml:space="preserve"> Academic Affairs Information Request (see below)</w:t>
            </w:r>
            <w:r w:rsidR="00A731E5">
              <w:rPr>
                <w:rFonts w:cstheme="minorHAnsi"/>
                <w:color w:val="000000" w:themeColor="text1"/>
              </w:rPr>
              <w:t xml:space="preserve"> – there </w:t>
            </w:r>
            <w:r w:rsidR="000D217D">
              <w:rPr>
                <w:rFonts w:cstheme="minorHAnsi"/>
                <w:color w:val="000000" w:themeColor="text1"/>
              </w:rPr>
              <w:t>appears to be no</w:t>
            </w:r>
            <w:r w:rsidR="00A731E5">
              <w:rPr>
                <w:rFonts w:cstheme="minorHAnsi"/>
                <w:color w:val="000000" w:themeColor="text1"/>
              </w:rPr>
              <w:t xml:space="preserve"> policy in the </w:t>
            </w:r>
            <w:hyperlink r:id="rId12" w:history="1">
              <w:r w:rsidR="00A731E5" w:rsidRPr="00A731E5">
                <w:rPr>
                  <w:rStyle w:val="Hyperlink"/>
                  <w:rFonts w:cstheme="minorHAnsi"/>
                </w:rPr>
                <w:t>PPPM</w:t>
              </w:r>
            </w:hyperlink>
          </w:p>
        </w:tc>
      </w:tr>
      <w:tr w:rsidR="00284912" w:rsidRPr="00945E5B" w14:paraId="22C966F3" w14:textId="77777777" w:rsidTr="009823F9">
        <w:trPr>
          <w:gridAfter w:val="1"/>
          <w:wAfter w:w="6" w:type="dxa"/>
          <w:trHeight w:val="296"/>
          <w:jc w:val="center"/>
        </w:trPr>
        <w:tc>
          <w:tcPr>
            <w:tcW w:w="9586" w:type="dxa"/>
          </w:tcPr>
          <w:p w14:paraId="67542983" w14:textId="77777777" w:rsidR="00284912" w:rsidRDefault="00284912" w:rsidP="003516E2">
            <w:pPr>
              <w:rPr>
                <w:rFonts w:cstheme="minorHAnsi"/>
                <w:color w:val="000000" w:themeColor="text1"/>
              </w:rPr>
            </w:pPr>
          </w:p>
        </w:tc>
      </w:tr>
      <w:tr w:rsidR="00217E15" w:rsidRPr="00945E5B" w14:paraId="73251D1D" w14:textId="77777777" w:rsidTr="00EE4381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0542EA59" w14:textId="70CBFB1C" w:rsidR="00217E15" w:rsidRPr="00945E5B" w:rsidRDefault="00217E15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</w:tr>
      <w:tr w:rsidR="00A731E5" w:rsidRPr="00945E5B" w:rsidDel="00605F56" w14:paraId="710A9BA0" w14:textId="77777777" w:rsidTr="00DD1F56">
        <w:trPr>
          <w:gridAfter w:val="1"/>
          <w:wAfter w:w="6" w:type="dxa"/>
          <w:trHeight w:val="260"/>
          <w:jc w:val="center"/>
        </w:trPr>
        <w:tc>
          <w:tcPr>
            <w:tcW w:w="9586" w:type="dxa"/>
          </w:tcPr>
          <w:p w14:paraId="28B6348C" w14:textId="5787F881" w:rsidR="00A731E5" w:rsidRPr="00217E15" w:rsidRDefault="00A731E5" w:rsidP="00A731E5">
            <w:pPr>
              <w:rPr>
                <w:rFonts w:cstheme="minorHAnsi"/>
              </w:rPr>
            </w:pPr>
            <w:r w:rsidRPr="00217E15">
              <w:rPr>
                <w:rFonts w:cstheme="minorHAnsi"/>
              </w:rPr>
              <w:t xml:space="preserve">Tentative agenda for </w:t>
            </w:r>
            <w:r>
              <w:rPr>
                <w:rFonts w:cstheme="minorHAnsi"/>
              </w:rPr>
              <w:t>November</w:t>
            </w:r>
            <w:r w:rsidRPr="00217E15">
              <w:rPr>
                <w:rFonts w:cstheme="minorHAnsi"/>
              </w:rPr>
              <w:t xml:space="preserve"> meeting</w:t>
            </w:r>
          </w:p>
        </w:tc>
      </w:tr>
      <w:tr w:rsidR="00A731E5" w:rsidRPr="00945E5B" w:rsidDel="00605F56" w14:paraId="619D5D6A" w14:textId="77777777" w:rsidTr="00DD1F56">
        <w:trPr>
          <w:gridAfter w:val="1"/>
          <w:wAfter w:w="6" w:type="dxa"/>
          <w:trHeight w:val="260"/>
          <w:jc w:val="center"/>
        </w:trPr>
        <w:tc>
          <w:tcPr>
            <w:tcW w:w="9586" w:type="dxa"/>
          </w:tcPr>
          <w:p w14:paraId="5FF1FDAA" w14:textId="1C689E9F" w:rsidR="00A731E5" w:rsidRPr="00217E15" w:rsidRDefault="00A731E5" w:rsidP="00A731E5">
            <w:pPr>
              <w:rPr>
                <w:rFonts w:cstheme="minorHAnsi"/>
              </w:rPr>
            </w:pPr>
          </w:p>
        </w:tc>
      </w:tr>
      <w:tr w:rsidR="00A731E5" w:rsidRPr="00945E5B" w14:paraId="4A30249D" w14:textId="77777777" w:rsidTr="002052B9">
        <w:trPr>
          <w:gridAfter w:val="1"/>
          <w:wAfter w:w="6" w:type="dxa"/>
          <w:jc w:val="center"/>
        </w:trPr>
        <w:tc>
          <w:tcPr>
            <w:tcW w:w="9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F21CB" w14:textId="10BFC1EE" w:rsidR="00A731E5" w:rsidRPr="00945E5B" w:rsidRDefault="00A731E5" w:rsidP="00A731E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</w:tr>
      <w:tr w:rsidR="00A731E5" w:rsidRPr="00945E5B" w14:paraId="6085AE61" w14:textId="77777777" w:rsidTr="002052B9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auto"/>
          </w:tcPr>
          <w:p w14:paraId="6ED0EFA0" w14:textId="77777777" w:rsidR="00A731E5" w:rsidRDefault="00A731E5" w:rsidP="00A731E5">
            <w:pPr>
              <w:rPr>
                <w:rFonts w:cstheme="minorHAnsi"/>
                <w:b/>
              </w:rPr>
            </w:pPr>
          </w:p>
        </w:tc>
      </w:tr>
      <w:tr w:rsidR="00A731E5" w:rsidRPr="00945E5B" w14:paraId="1B675E18" w14:textId="77777777" w:rsidTr="0037730C">
        <w:trPr>
          <w:gridAfter w:val="1"/>
          <w:wAfter w:w="6" w:type="dxa"/>
          <w:jc w:val="center"/>
        </w:trPr>
        <w:tc>
          <w:tcPr>
            <w:tcW w:w="9586" w:type="dxa"/>
            <w:shd w:val="clear" w:color="auto" w:fill="D9D9D9" w:themeFill="background1" w:themeFillShade="D9"/>
          </w:tcPr>
          <w:p w14:paraId="539BCF2A" w14:textId="6227A7F4" w:rsidR="00A731E5" w:rsidRPr="00945E5B" w:rsidRDefault="00A731E5" w:rsidP="00A731E5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Information Items</w:t>
            </w:r>
            <w:r>
              <w:rPr>
                <w:rFonts w:cstheme="minorHAnsi"/>
                <w:b/>
              </w:rPr>
              <w:t xml:space="preserve"> (if any)</w:t>
            </w:r>
          </w:p>
        </w:tc>
      </w:tr>
      <w:tr w:rsidR="00A731E5" w:rsidRPr="00945E5B" w14:paraId="538623BC" w14:textId="77777777" w:rsidTr="00FB2BFB">
        <w:trPr>
          <w:gridAfter w:val="1"/>
          <w:wAfter w:w="6" w:type="dxa"/>
          <w:jc w:val="center"/>
        </w:trPr>
        <w:tc>
          <w:tcPr>
            <w:tcW w:w="9586" w:type="dxa"/>
          </w:tcPr>
          <w:p w14:paraId="5E6E963A" w14:textId="3C12DB86" w:rsidR="00A731E5" w:rsidRDefault="00A731E5" w:rsidP="00A731E5">
            <w:pPr>
              <w:rPr>
                <w:rFonts w:cstheme="minorHAnsi"/>
              </w:rPr>
            </w:pPr>
            <w:bookmarkStart w:id="0" w:name="_Hlk113018202"/>
          </w:p>
        </w:tc>
      </w:tr>
      <w:bookmarkEnd w:id="0"/>
    </w:tbl>
    <w:p w14:paraId="2CBD516D" w14:textId="77777777" w:rsidR="000D217D" w:rsidRDefault="000D217D" w:rsidP="00412E19">
      <w:pPr>
        <w:spacing w:after="0" w:line="240" w:lineRule="auto"/>
        <w:ind w:left="450" w:hanging="450"/>
        <w:rPr>
          <w:rFonts w:cstheme="minorHAnsi"/>
          <w:b/>
          <w:bCs/>
        </w:rPr>
      </w:pPr>
    </w:p>
    <w:p w14:paraId="703A32C1" w14:textId="42AE1DE2" w:rsidR="00412E19" w:rsidRPr="00412E19" w:rsidRDefault="00A731E5" w:rsidP="00412E19">
      <w:pPr>
        <w:spacing w:after="0" w:line="240" w:lineRule="auto"/>
        <w:ind w:left="450" w:hanging="450"/>
        <w:rPr>
          <w:rFonts w:cstheme="minorHAnsi"/>
          <w:b/>
          <w:bCs/>
        </w:rPr>
      </w:pPr>
      <w:hyperlink r:id="rId13" w:history="1">
        <w:r w:rsidR="00412E19" w:rsidRPr="00412E19">
          <w:rPr>
            <w:rStyle w:val="Hyperlink"/>
            <w:rFonts w:cstheme="minorHAnsi"/>
            <w:b/>
            <w:bCs/>
          </w:rPr>
          <w:t>Faculty Compensation</w:t>
        </w:r>
      </w:hyperlink>
      <w:r w:rsidR="00412E19">
        <w:rPr>
          <w:rFonts w:cstheme="minorHAnsi"/>
          <w:b/>
          <w:bCs/>
        </w:rPr>
        <w:t xml:space="preserve"> Study</w:t>
      </w:r>
    </w:p>
    <w:p w14:paraId="25545F19" w14:textId="77777777" w:rsidR="00412E19" w:rsidRPr="00412E19" w:rsidRDefault="00412E19" w:rsidP="00412E19">
      <w:p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Lists of the following with data as indicated</w:t>
      </w:r>
      <w:r w:rsidRPr="00412E19">
        <w:rPr>
          <w:rFonts w:cstheme="minorHAnsi"/>
          <w:bCs/>
        </w:rPr>
        <w:tab/>
      </w:r>
    </w:p>
    <w:p w14:paraId="162F1E37" w14:textId="7A08A428" w:rsidR="00412E19" w:rsidRDefault="00000000" w:rsidP="00412E1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Cs/>
        </w:rPr>
      </w:pPr>
      <w:hyperlink r:id="rId14" w:history="1">
        <w:r w:rsidR="00412E19" w:rsidRPr="002F7CFD">
          <w:rPr>
            <w:rStyle w:val="Hyperlink"/>
            <w:rFonts w:cstheme="minorHAnsi"/>
            <w:bCs/>
          </w:rPr>
          <w:t>Part-Time Faculty</w:t>
        </w:r>
      </w:hyperlink>
    </w:p>
    <w:p w14:paraId="5B6EBCA2" w14:textId="77777777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Name</w:t>
      </w:r>
    </w:p>
    <w:p w14:paraId="1494C325" w14:textId="77777777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Department</w:t>
      </w:r>
    </w:p>
    <w:p w14:paraId="5D0E5F1A" w14:textId="77777777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Colleg</w:t>
      </w:r>
      <w:r>
        <w:rPr>
          <w:rFonts w:cstheme="minorHAnsi"/>
          <w:bCs/>
        </w:rPr>
        <w:t>e</w:t>
      </w:r>
    </w:p>
    <w:p w14:paraId="1D0B7A39" w14:textId="77777777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Description of load</w:t>
      </w:r>
    </w:p>
    <w:p w14:paraId="20FB0437" w14:textId="77777777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Salary per credit hour</w:t>
      </w:r>
    </w:p>
    <w:p w14:paraId="7096A202" w14:textId="3CABAC3A" w:rsidR="00FD371C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Years of GCSU experience</w:t>
      </w:r>
    </w:p>
    <w:p w14:paraId="13C1022C" w14:textId="2A01D9BD" w:rsidR="00412E19" w:rsidRPr="00412E19" w:rsidRDefault="00000000" w:rsidP="00412E1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Cs/>
        </w:rPr>
      </w:pPr>
      <w:hyperlink r:id="rId15" w:history="1">
        <w:r w:rsidR="00412E19" w:rsidRPr="002F7CFD">
          <w:rPr>
            <w:rStyle w:val="Hyperlink"/>
            <w:rFonts w:cstheme="minorHAnsi"/>
            <w:bCs/>
          </w:rPr>
          <w:t>Program Coordinators</w:t>
        </w:r>
      </w:hyperlink>
      <w:r w:rsidR="00412E19">
        <w:rPr>
          <w:rFonts w:cstheme="minorHAnsi"/>
          <w:bCs/>
        </w:rPr>
        <w:t xml:space="preserve"> </w:t>
      </w:r>
      <w:r w:rsidR="00412E19" w:rsidRPr="00412E19">
        <w:rPr>
          <w:rFonts w:cstheme="minorHAnsi"/>
          <w:bCs/>
        </w:rPr>
        <w:t>(including historical data for positions that have lost funding)</w:t>
      </w:r>
    </w:p>
    <w:p w14:paraId="1503357A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Name</w:t>
      </w:r>
    </w:p>
    <w:p w14:paraId="37273933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Department</w:t>
      </w:r>
    </w:p>
    <w:p w14:paraId="76CA35FC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College</w:t>
      </w:r>
    </w:p>
    <w:p w14:paraId="46860A4B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Coordination Area</w:t>
      </w:r>
    </w:p>
    <w:p w14:paraId="1F45C1EE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Compensation</w:t>
      </w:r>
    </w:p>
    <w:p w14:paraId="522D8367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Duties</w:t>
      </w:r>
    </w:p>
    <w:p w14:paraId="3716EC3F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Administrative support</w:t>
      </w:r>
    </w:p>
    <w:p w14:paraId="057200F6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Definition of program</w:t>
      </w:r>
    </w:p>
    <w:p w14:paraId="6E7CFFC3" w14:textId="019B8934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Definition of coordinator</w:t>
      </w:r>
    </w:p>
    <w:p w14:paraId="0873E05D" w14:textId="73CFA665" w:rsidR="000D217D" w:rsidRPr="00412E19" w:rsidRDefault="000D217D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0D217D">
        <w:rPr>
          <w:rFonts w:cstheme="minorHAnsi"/>
          <w:bCs/>
        </w:rPr>
        <w:t>Policies re: compensation vs. counting toward service or double dip</w:t>
      </w:r>
    </w:p>
    <w:p w14:paraId="3F37F96D" w14:textId="77777777" w:rsidR="000D217D" w:rsidRDefault="000D217D">
      <w:r>
        <w:br w:type="page"/>
      </w:r>
    </w:p>
    <w:p w14:paraId="75E2DFB5" w14:textId="2CD33F81" w:rsidR="00412E19" w:rsidRDefault="00000000" w:rsidP="00412E1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Cs/>
        </w:rPr>
      </w:pPr>
      <w:hyperlink r:id="rId16" w:history="1">
        <w:r w:rsidR="00412E19" w:rsidRPr="00A731E5">
          <w:rPr>
            <w:rStyle w:val="Hyperlink"/>
            <w:rFonts w:cstheme="minorHAnsi"/>
            <w:bCs/>
          </w:rPr>
          <w:t>Overload Policies</w:t>
        </w:r>
      </w:hyperlink>
      <w:r w:rsidR="00412E19" w:rsidRPr="00412E19">
        <w:rPr>
          <w:rFonts w:cstheme="minorHAnsi"/>
          <w:bCs/>
        </w:rPr>
        <w:t xml:space="preserve"> (by college and department)</w:t>
      </w:r>
    </w:p>
    <w:p w14:paraId="68590BD7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Salary per credit hour</w:t>
      </w:r>
    </w:p>
    <w:p w14:paraId="3B283283" w14:textId="77777777" w:rsidR="00412E19" w:rsidRP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Other compensation</w:t>
      </w:r>
    </w:p>
    <w:p w14:paraId="24FE9EA0" w14:textId="1026ABA7" w:rsidR="00412E19" w:rsidRDefault="00412E19" w:rsidP="00412E19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Impact on tenure and promotion decisions</w:t>
      </w:r>
    </w:p>
    <w:p w14:paraId="1A503135" w14:textId="5E8F9459" w:rsidR="000D217D" w:rsidRPr="000D217D" w:rsidRDefault="000D217D" w:rsidP="000D217D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bCs/>
        </w:rPr>
      </w:pPr>
      <w:r w:rsidRPr="000D217D">
        <w:rPr>
          <w:rFonts w:cstheme="minorHAnsi"/>
          <w:bCs/>
        </w:rPr>
        <w:t>Policies re: compensation vs. counting toward service or double dip</w:t>
      </w:r>
    </w:p>
    <w:p w14:paraId="618EAD2A" w14:textId="77777777" w:rsidR="00A731E5" w:rsidRPr="00A731E5" w:rsidRDefault="00A731E5" w:rsidP="00A731E5">
      <w:pPr>
        <w:spacing w:after="0" w:line="240" w:lineRule="auto"/>
        <w:rPr>
          <w:rFonts w:cstheme="minorHAnsi"/>
          <w:bCs/>
        </w:rPr>
      </w:pPr>
    </w:p>
    <w:p w14:paraId="41F71AC0" w14:textId="081ED45B" w:rsidR="00412E19" w:rsidRDefault="00000000" w:rsidP="00412E19">
      <w:pPr>
        <w:spacing w:after="0" w:line="240" w:lineRule="auto"/>
        <w:rPr>
          <w:rFonts w:cstheme="minorHAnsi"/>
          <w:b/>
        </w:rPr>
      </w:pPr>
      <w:hyperlink r:id="rId17" w:history="1">
        <w:r w:rsidR="00412E19" w:rsidRPr="00A731E5">
          <w:rPr>
            <w:rStyle w:val="Hyperlink"/>
            <w:rFonts w:cstheme="minorHAnsi"/>
            <w:b/>
          </w:rPr>
          <w:t>Professional Leave</w:t>
        </w:r>
      </w:hyperlink>
      <w:r w:rsidR="00412E19">
        <w:rPr>
          <w:rFonts w:cstheme="minorHAnsi"/>
          <w:b/>
        </w:rPr>
        <w:t xml:space="preserve"> (by college and department)</w:t>
      </w:r>
    </w:p>
    <w:p w14:paraId="40F01615" w14:textId="77777777" w:rsidR="00412E19" w:rsidRPr="00412E19" w:rsidRDefault="00412E19" w:rsidP="00412E19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>Number of leaves per year</w:t>
      </w:r>
    </w:p>
    <w:p w14:paraId="03D59DC8" w14:textId="59F2DE33" w:rsidR="00412E19" w:rsidRPr="00412E19" w:rsidRDefault="00412E19" w:rsidP="002F3BBF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bCs/>
        </w:rPr>
      </w:pPr>
      <w:r w:rsidRPr="00412E19">
        <w:rPr>
          <w:rFonts w:cstheme="minorHAnsi"/>
          <w:bCs/>
        </w:rPr>
        <w:t xml:space="preserve">Allocation or </w:t>
      </w:r>
      <w:r>
        <w:rPr>
          <w:rFonts w:cstheme="minorHAnsi"/>
          <w:bCs/>
        </w:rPr>
        <w:t>p</w:t>
      </w:r>
      <w:r w:rsidRPr="00412E19">
        <w:rPr>
          <w:rFonts w:cstheme="minorHAnsi"/>
          <w:bCs/>
        </w:rPr>
        <w:t>rioritization guidelines</w:t>
      </w:r>
      <w:r>
        <w:rPr>
          <w:rFonts w:cstheme="minorHAnsi"/>
          <w:bCs/>
        </w:rPr>
        <w:t>/practices</w:t>
      </w:r>
    </w:p>
    <w:p w14:paraId="272DBD37" w14:textId="77777777" w:rsidR="00412E19" w:rsidRPr="00945E5B" w:rsidRDefault="00412E19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2CF66F02" w14:textId="4E1DE645" w:rsidR="00FA4B4A" w:rsidRPr="00945E5B" w:rsidRDefault="00FA4B4A" w:rsidP="00FA4B4A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945E5B">
        <w:rPr>
          <w:rFonts w:cstheme="minorHAnsi"/>
          <w:b/>
        </w:rPr>
        <w:t>CALENDAR</w:t>
      </w:r>
    </w:p>
    <w:p w14:paraId="22BAFF61" w14:textId="77777777" w:rsidR="00284912" w:rsidRPr="00961CE3" w:rsidRDefault="00284912" w:rsidP="0028491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2" w:name="_Hlk112224758"/>
      <w:r w:rsidRPr="00A95B6D">
        <w:rPr>
          <w:rFonts w:cstheme="minorHAnsi"/>
        </w:rPr>
        <w:t xml:space="preserve">Friday </w:t>
      </w:r>
      <w:r>
        <w:rPr>
          <w:rFonts w:cstheme="minorHAnsi"/>
        </w:rPr>
        <w:t>18 October</w:t>
      </w:r>
      <w:r w:rsidRPr="00A95B6D">
        <w:rPr>
          <w:rFonts w:cstheme="minorHAnsi"/>
        </w:rPr>
        <w:t xml:space="preserve"> 202</w:t>
      </w:r>
      <w:r>
        <w:rPr>
          <w:rFonts w:cstheme="minorHAnsi"/>
        </w:rPr>
        <w:t>4,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1737910C" w14:textId="723715E0" w:rsidR="00284912" w:rsidRPr="00284912" w:rsidRDefault="00284912" w:rsidP="0028491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>
        <w:rPr>
          <w:rFonts w:cstheme="minorHAnsi"/>
        </w:rPr>
        <w:t>1 November</w:t>
      </w:r>
      <w:r w:rsidRPr="00A95B6D">
        <w:rPr>
          <w:rFonts w:cstheme="minorHAnsi"/>
        </w:rPr>
        <w:t xml:space="preserve"> 202</w:t>
      </w:r>
      <w:r>
        <w:rPr>
          <w:rFonts w:cstheme="minorHAnsi"/>
        </w:rPr>
        <w:t>4,</w:t>
      </w:r>
      <w:r w:rsidRPr="00A95B6D">
        <w:rPr>
          <w:rFonts w:cstheme="minorHAnsi"/>
        </w:rPr>
        <w:t xml:space="preserve"> 2:</w:t>
      </w:r>
      <w:r>
        <w:rPr>
          <w:rFonts w:cstheme="minorHAnsi"/>
        </w:rPr>
        <w:t>00</w:t>
      </w:r>
      <w:r w:rsidRPr="00A95B6D">
        <w:rPr>
          <w:rFonts w:cstheme="minorHAnsi"/>
        </w:rPr>
        <w:t>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</w:t>
      </w:r>
      <w:hyperlink r:id="rId18" w:history="1">
        <w:r w:rsidRPr="00217E15">
          <w:rPr>
            <w:rStyle w:val="Hyperlink"/>
            <w:rFonts w:cstheme="minorHAnsi"/>
          </w:rPr>
          <w:t>Zoom</w:t>
        </w:r>
      </w:hyperlink>
      <w:r>
        <w:rPr>
          <w:rFonts w:cstheme="minorHAnsi"/>
        </w:rPr>
        <w:t>: FAPC</w:t>
      </w:r>
      <w:r w:rsidRPr="00A95B6D">
        <w:rPr>
          <w:rFonts w:cstheme="minorHAnsi"/>
        </w:rPr>
        <w:t xml:space="preserve"> </w:t>
      </w:r>
      <w:r>
        <w:rPr>
          <w:rFonts w:cstheme="minorHAnsi"/>
        </w:rPr>
        <w:t>Meeting</w:t>
      </w:r>
    </w:p>
    <w:p w14:paraId="49C42E09" w14:textId="77777777" w:rsidR="00284912" w:rsidRPr="00961CE3" w:rsidRDefault="00284912" w:rsidP="0028491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>
        <w:rPr>
          <w:rFonts w:cstheme="minorHAnsi"/>
        </w:rPr>
        <w:t>15 November</w:t>
      </w:r>
      <w:r w:rsidRPr="00A95B6D">
        <w:rPr>
          <w:rFonts w:cstheme="minorHAnsi"/>
        </w:rPr>
        <w:t xml:space="preserve"> 202</w:t>
      </w:r>
      <w:r>
        <w:rPr>
          <w:rFonts w:cstheme="minorHAnsi"/>
        </w:rPr>
        <w:t>4,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bookmarkEnd w:id="1"/>
    <w:bookmarkEnd w:id="2"/>
    <w:p w14:paraId="3906242C" w14:textId="347CA5EE" w:rsidR="00B81E41" w:rsidRPr="00DE772E" w:rsidRDefault="00B81E41" w:rsidP="00FA4B4A">
      <w:pPr>
        <w:spacing w:after="0" w:line="240" w:lineRule="auto"/>
        <w:ind w:left="450" w:hanging="450"/>
        <w:rPr>
          <w:rFonts w:cstheme="minorHAnsi"/>
          <w:i/>
        </w:rPr>
      </w:pPr>
    </w:p>
    <w:sectPr w:rsidR="00B81E41" w:rsidRPr="00DE772E" w:rsidSect="000D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F4EAE"/>
    <w:multiLevelType w:val="hybridMultilevel"/>
    <w:tmpl w:val="80BC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95693"/>
    <w:multiLevelType w:val="hybridMultilevel"/>
    <w:tmpl w:val="0F0A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F48"/>
    <w:multiLevelType w:val="hybridMultilevel"/>
    <w:tmpl w:val="854A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1036">
    <w:abstractNumId w:val="8"/>
  </w:num>
  <w:num w:numId="2" w16cid:durableId="860361714">
    <w:abstractNumId w:val="34"/>
  </w:num>
  <w:num w:numId="3" w16cid:durableId="1455827860">
    <w:abstractNumId w:val="10"/>
  </w:num>
  <w:num w:numId="4" w16cid:durableId="709453146">
    <w:abstractNumId w:val="13"/>
  </w:num>
  <w:num w:numId="5" w16cid:durableId="920064087">
    <w:abstractNumId w:val="31"/>
  </w:num>
  <w:num w:numId="6" w16cid:durableId="387068134">
    <w:abstractNumId w:val="4"/>
  </w:num>
  <w:num w:numId="7" w16cid:durableId="762186477">
    <w:abstractNumId w:val="20"/>
  </w:num>
  <w:num w:numId="8" w16cid:durableId="17901407">
    <w:abstractNumId w:val="23"/>
  </w:num>
  <w:num w:numId="9" w16cid:durableId="1403483699">
    <w:abstractNumId w:val="37"/>
  </w:num>
  <w:num w:numId="10" w16cid:durableId="844125150">
    <w:abstractNumId w:val="0"/>
  </w:num>
  <w:num w:numId="11" w16cid:durableId="443697859">
    <w:abstractNumId w:val="21"/>
  </w:num>
  <w:num w:numId="12" w16cid:durableId="1499539019">
    <w:abstractNumId w:val="39"/>
  </w:num>
  <w:num w:numId="13" w16cid:durableId="1269704942">
    <w:abstractNumId w:val="19"/>
  </w:num>
  <w:num w:numId="14" w16cid:durableId="1407456695">
    <w:abstractNumId w:val="5"/>
  </w:num>
  <w:num w:numId="15" w16cid:durableId="2062896878">
    <w:abstractNumId w:val="27"/>
  </w:num>
  <w:num w:numId="16" w16cid:durableId="1637027696">
    <w:abstractNumId w:val="25"/>
  </w:num>
  <w:num w:numId="17" w16cid:durableId="1278296352">
    <w:abstractNumId w:val="15"/>
  </w:num>
  <w:num w:numId="18" w16cid:durableId="530731267">
    <w:abstractNumId w:val="38"/>
  </w:num>
  <w:num w:numId="19" w16cid:durableId="331879947">
    <w:abstractNumId w:val="1"/>
  </w:num>
  <w:num w:numId="20" w16cid:durableId="546114171">
    <w:abstractNumId w:val="24"/>
  </w:num>
  <w:num w:numId="21" w16cid:durableId="863010361">
    <w:abstractNumId w:val="33"/>
  </w:num>
  <w:num w:numId="22" w16cid:durableId="109399602">
    <w:abstractNumId w:val="40"/>
  </w:num>
  <w:num w:numId="23" w16cid:durableId="118450327">
    <w:abstractNumId w:val="26"/>
  </w:num>
  <w:num w:numId="24" w16cid:durableId="398358678">
    <w:abstractNumId w:val="22"/>
  </w:num>
  <w:num w:numId="25" w16cid:durableId="1301426355">
    <w:abstractNumId w:val="3"/>
  </w:num>
  <w:num w:numId="26" w16cid:durableId="806700274">
    <w:abstractNumId w:val="29"/>
  </w:num>
  <w:num w:numId="27" w16cid:durableId="841503457">
    <w:abstractNumId w:val="6"/>
  </w:num>
  <w:num w:numId="28" w16cid:durableId="185948095">
    <w:abstractNumId w:val="14"/>
  </w:num>
  <w:num w:numId="29" w16cid:durableId="263271218">
    <w:abstractNumId w:val="28"/>
  </w:num>
  <w:num w:numId="30" w16cid:durableId="294066012">
    <w:abstractNumId w:val="16"/>
  </w:num>
  <w:num w:numId="31" w16cid:durableId="298270101">
    <w:abstractNumId w:val="36"/>
  </w:num>
  <w:num w:numId="32" w16cid:durableId="1653756637">
    <w:abstractNumId w:val="35"/>
  </w:num>
  <w:num w:numId="33" w16cid:durableId="1193571443">
    <w:abstractNumId w:val="9"/>
  </w:num>
  <w:num w:numId="34" w16cid:durableId="1321733366">
    <w:abstractNumId w:val="2"/>
  </w:num>
  <w:num w:numId="35" w16cid:durableId="1323119132">
    <w:abstractNumId w:val="7"/>
  </w:num>
  <w:num w:numId="36" w16cid:durableId="195703063">
    <w:abstractNumId w:val="18"/>
  </w:num>
  <w:num w:numId="37" w16cid:durableId="1233157942">
    <w:abstractNumId w:val="12"/>
  </w:num>
  <w:num w:numId="38" w16cid:durableId="172034013">
    <w:abstractNumId w:val="30"/>
  </w:num>
  <w:num w:numId="39" w16cid:durableId="643583285">
    <w:abstractNumId w:val="17"/>
  </w:num>
  <w:num w:numId="40" w16cid:durableId="1661353005">
    <w:abstractNumId w:val="32"/>
  </w:num>
  <w:num w:numId="41" w16cid:durableId="147502096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oxrAZ2y0cYsAAAA"/>
  </w:docVars>
  <w:rsids>
    <w:rsidRoot w:val="00202BF5"/>
    <w:rsid w:val="00000064"/>
    <w:rsid w:val="00001F39"/>
    <w:rsid w:val="00024221"/>
    <w:rsid w:val="00031B7E"/>
    <w:rsid w:val="00036FF6"/>
    <w:rsid w:val="000409DC"/>
    <w:rsid w:val="000453FD"/>
    <w:rsid w:val="00050A87"/>
    <w:rsid w:val="000570CF"/>
    <w:rsid w:val="00066459"/>
    <w:rsid w:val="00067A87"/>
    <w:rsid w:val="00077952"/>
    <w:rsid w:val="00092484"/>
    <w:rsid w:val="00095DE4"/>
    <w:rsid w:val="000A0A30"/>
    <w:rsid w:val="000B483B"/>
    <w:rsid w:val="000C2032"/>
    <w:rsid w:val="000C5AAF"/>
    <w:rsid w:val="000D217D"/>
    <w:rsid w:val="000D355B"/>
    <w:rsid w:val="000D4070"/>
    <w:rsid w:val="000D51BF"/>
    <w:rsid w:val="000D6431"/>
    <w:rsid w:val="000F5096"/>
    <w:rsid w:val="00103657"/>
    <w:rsid w:val="001070A9"/>
    <w:rsid w:val="001073D0"/>
    <w:rsid w:val="00111804"/>
    <w:rsid w:val="0011342E"/>
    <w:rsid w:val="00127EFE"/>
    <w:rsid w:val="001317C8"/>
    <w:rsid w:val="00142B6F"/>
    <w:rsid w:val="0014327F"/>
    <w:rsid w:val="0014798F"/>
    <w:rsid w:val="0016436B"/>
    <w:rsid w:val="00170250"/>
    <w:rsid w:val="00170806"/>
    <w:rsid w:val="00180C22"/>
    <w:rsid w:val="00196075"/>
    <w:rsid w:val="001977EE"/>
    <w:rsid w:val="001B165D"/>
    <w:rsid w:val="001C0B98"/>
    <w:rsid w:val="001C0C9E"/>
    <w:rsid w:val="001C420C"/>
    <w:rsid w:val="001C67C2"/>
    <w:rsid w:val="001C7A8C"/>
    <w:rsid w:val="00202BF5"/>
    <w:rsid w:val="00203AB3"/>
    <w:rsid w:val="002052B9"/>
    <w:rsid w:val="00212B28"/>
    <w:rsid w:val="00217E15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36A3"/>
    <w:rsid w:val="002751CD"/>
    <w:rsid w:val="0027692E"/>
    <w:rsid w:val="00282699"/>
    <w:rsid w:val="00284912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0B9E"/>
    <w:rsid w:val="002F45E6"/>
    <w:rsid w:val="002F655F"/>
    <w:rsid w:val="002F7CFD"/>
    <w:rsid w:val="00303AA9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E43B2"/>
    <w:rsid w:val="003F0DA2"/>
    <w:rsid w:val="003F47F3"/>
    <w:rsid w:val="00400112"/>
    <w:rsid w:val="004009BD"/>
    <w:rsid w:val="00401EC8"/>
    <w:rsid w:val="00412E19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0386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030"/>
    <w:rsid w:val="00645F33"/>
    <w:rsid w:val="00651748"/>
    <w:rsid w:val="00652A0D"/>
    <w:rsid w:val="00660E80"/>
    <w:rsid w:val="00662C98"/>
    <w:rsid w:val="00664584"/>
    <w:rsid w:val="00674B07"/>
    <w:rsid w:val="006879FA"/>
    <w:rsid w:val="00691DE6"/>
    <w:rsid w:val="00694D21"/>
    <w:rsid w:val="006974FF"/>
    <w:rsid w:val="006B60CB"/>
    <w:rsid w:val="006B6182"/>
    <w:rsid w:val="006D41F4"/>
    <w:rsid w:val="006D6C7D"/>
    <w:rsid w:val="006E2B2B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52D5E"/>
    <w:rsid w:val="00756DC9"/>
    <w:rsid w:val="00766D10"/>
    <w:rsid w:val="00770571"/>
    <w:rsid w:val="007705CE"/>
    <w:rsid w:val="00791A62"/>
    <w:rsid w:val="007B0186"/>
    <w:rsid w:val="007C0E5C"/>
    <w:rsid w:val="007C4711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473A"/>
    <w:rsid w:val="00856909"/>
    <w:rsid w:val="008675F4"/>
    <w:rsid w:val="00867825"/>
    <w:rsid w:val="008857A4"/>
    <w:rsid w:val="00894736"/>
    <w:rsid w:val="0089765E"/>
    <w:rsid w:val="008A2734"/>
    <w:rsid w:val="008C2481"/>
    <w:rsid w:val="008D072C"/>
    <w:rsid w:val="008D094D"/>
    <w:rsid w:val="008D6A93"/>
    <w:rsid w:val="008E010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7328F"/>
    <w:rsid w:val="00980D3A"/>
    <w:rsid w:val="00982898"/>
    <w:rsid w:val="009948AB"/>
    <w:rsid w:val="009B163B"/>
    <w:rsid w:val="009C1DE8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731E5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45E5"/>
    <w:rsid w:val="00AC7C8D"/>
    <w:rsid w:val="00AD013F"/>
    <w:rsid w:val="00AD66D9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36DFB"/>
    <w:rsid w:val="00B40E0B"/>
    <w:rsid w:val="00B53C6B"/>
    <w:rsid w:val="00B75535"/>
    <w:rsid w:val="00B81E41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BF72DA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B2233"/>
    <w:rsid w:val="00CB5908"/>
    <w:rsid w:val="00CB741C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0765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E772E"/>
    <w:rsid w:val="00DF208F"/>
    <w:rsid w:val="00DF57D9"/>
    <w:rsid w:val="00DF5D4F"/>
    <w:rsid w:val="00E00D05"/>
    <w:rsid w:val="00E04260"/>
    <w:rsid w:val="00E11C78"/>
    <w:rsid w:val="00E12C00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5E3"/>
    <w:rsid w:val="00E93717"/>
    <w:rsid w:val="00EA097E"/>
    <w:rsid w:val="00EA1DA4"/>
    <w:rsid w:val="00EB473C"/>
    <w:rsid w:val="00EB708A"/>
    <w:rsid w:val="00EB7944"/>
    <w:rsid w:val="00EE005C"/>
    <w:rsid w:val="00EE4750"/>
    <w:rsid w:val="00EE56A9"/>
    <w:rsid w:val="00EE7FDD"/>
    <w:rsid w:val="00EF0175"/>
    <w:rsid w:val="00EF6118"/>
    <w:rsid w:val="00F01065"/>
    <w:rsid w:val="00F02B0B"/>
    <w:rsid w:val="00F06830"/>
    <w:rsid w:val="00F27FBB"/>
    <w:rsid w:val="00F32A00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0F4A"/>
    <w:rsid w:val="00F73C25"/>
    <w:rsid w:val="00F81689"/>
    <w:rsid w:val="00F82DB5"/>
    <w:rsid w:val="00F87C56"/>
    <w:rsid w:val="00FA46C9"/>
    <w:rsid w:val="00FA4B4A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su.smartcatalogiq.com/policy-manual/policy-manual/academic-affairs/employmentpolicies-procedures-benefits/performance-evaluations-administrators-and-faculty/faculty-performance-evaluation/teaching-effectiveness-assessing/student-opinion-surveys-on-line-process/" TargetMode="External"/><Relationship Id="rId13" Type="http://schemas.openxmlformats.org/officeDocument/2006/relationships/hyperlink" Target="https://gcsu.smartcatalogiq.com/en/policy-manual/policy-manual/academic-affairs/employmentpolicies-procedures-benefits/" TargetMode="External"/><Relationship Id="rId18" Type="http://schemas.openxmlformats.org/officeDocument/2006/relationships/hyperlink" Target="https://gcsu.zoom.us/my/jmflory" TargetMode="External"/><Relationship Id="rId3" Type="http://schemas.openxmlformats.org/officeDocument/2006/relationships/styles" Target="styles.xml"/><Relationship Id="rId7" Type="http://schemas.openxmlformats.org/officeDocument/2006/relationships/hyperlink" Target="https://gcsu.smartcatalogiq.com/policy-manual/policy-manual/academic-affairs/employmentpolicies-procedures-benefits/faculty-appointments-qualifications-for/emeritus-title/" TargetMode="External"/><Relationship Id="rId12" Type="http://schemas.openxmlformats.org/officeDocument/2006/relationships/hyperlink" Target="https://gcsu.smartcatalogiq.com/Policy-Manual/Policy-Manual/Introduction-to-the-Policies-Procedures-and-Practices-Manual" TargetMode="External"/><Relationship Id="rId17" Type="http://schemas.openxmlformats.org/officeDocument/2006/relationships/hyperlink" Target="https://www.gcsu.edu/sites/default/files/documents/2021-07/Professional%20Leave%20at%20GC%20July%202021%20updat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su.smartcatalogiq.com/en/policy-manual/policy-manual/academic-affairs/employmentpolicies-procedures-benefits/compensation-faculty/overloads-assignment-and-paym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csu.zoom.us/my/jmflory" TargetMode="External"/><Relationship Id="rId11" Type="http://schemas.openxmlformats.org/officeDocument/2006/relationships/hyperlink" Target="https://www.gcsu.edu/sites/default/files/documents/2021-07/Professional%20Leave%20at%20GC%20July%202021%20upda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su.smartcatalogiq.com/policy-manual/policy-manual/academic-affairs/employmentpolicies-procedures-benefits/compensation-faculty/faculty-workload-policy/" TargetMode="External"/><Relationship Id="rId10" Type="http://schemas.openxmlformats.org/officeDocument/2006/relationships/hyperlink" Target="https://gcsu.smartcatalogiq.com/en/policy-manual/policy-manual/academic-affairs/employmentpolicies-procedures-benefi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su.smartcatalogiq.com/en/policy-manual/policy-manual/academic-affairs/employmentpolicies-procedures-benefits/performance-evaluations-administrators-and-faculty/faculty-performance-evaluation/teaching-effectiveness-assessing/" TargetMode="External"/><Relationship Id="rId14" Type="http://schemas.openxmlformats.org/officeDocument/2006/relationships/hyperlink" Target="https://gcsu.smartcatalogiq.com/policy-manual/policy-manual/academic-affairs/employmentpolicies-procedures-benefits/compensation-faculty/hiring-compensation-part-time-facul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FB164B-8E67-4F52-821E-D025A3D4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4</cp:revision>
  <cp:lastPrinted>2023-09-26T19:20:00Z</cp:lastPrinted>
  <dcterms:created xsi:type="dcterms:W3CDTF">2024-09-30T15:22:00Z</dcterms:created>
  <dcterms:modified xsi:type="dcterms:W3CDTF">2024-09-30T16:37:00Z</dcterms:modified>
</cp:coreProperties>
</file>