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A993" w14:textId="77777777" w:rsidR="0038632D" w:rsidRPr="00DB1735" w:rsidRDefault="0038632D" w:rsidP="002D1C75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t>University Senate Meeting Agenda</w:t>
      </w:r>
    </w:p>
    <w:p w14:paraId="40F35E5E" w14:textId="0874213F" w:rsidR="0038632D" w:rsidRPr="00DB1735" w:rsidRDefault="0038632D" w:rsidP="002D1C75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00"/>
        </w:rPr>
      </w:pPr>
      <w:r w:rsidRPr="00DB1735">
        <w:rPr>
          <w:rFonts w:ascii="Calibri" w:eastAsia="Calibri" w:hAnsi="Calibri" w:cs="Calibri"/>
          <w:color w:val="000000"/>
        </w:rPr>
        <w:t xml:space="preserve">Friday, </w:t>
      </w:r>
      <w:r w:rsidR="006B5BA9" w:rsidRPr="00DB1735">
        <w:rPr>
          <w:rFonts w:ascii="Calibri" w:eastAsia="Calibri" w:hAnsi="Calibri" w:cs="Calibri"/>
          <w:color w:val="000000"/>
        </w:rPr>
        <w:t>19</w:t>
      </w:r>
      <w:r w:rsidR="00C93980" w:rsidRPr="00DB1735">
        <w:rPr>
          <w:rFonts w:ascii="Calibri" w:eastAsia="Calibri" w:hAnsi="Calibri" w:cs="Calibri"/>
          <w:color w:val="000000"/>
        </w:rPr>
        <w:t xml:space="preserve"> </w:t>
      </w:r>
      <w:r w:rsidR="006B5BA9" w:rsidRPr="00DB1735">
        <w:rPr>
          <w:rFonts w:ascii="Calibri" w:eastAsia="Calibri" w:hAnsi="Calibri" w:cs="Calibri"/>
          <w:color w:val="000000"/>
        </w:rPr>
        <w:t>Sept</w:t>
      </w:r>
      <w:r w:rsidRPr="00DB1735">
        <w:rPr>
          <w:rFonts w:ascii="Calibri" w:eastAsia="Calibri" w:hAnsi="Calibri" w:cs="Calibri"/>
          <w:color w:val="000000"/>
        </w:rPr>
        <w:t xml:space="preserve"> 2025 at </w:t>
      </w:r>
      <w:r w:rsidR="00181A56" w:rsidRPr="00DB1735">
        <w:rPr>
          <w:rFonts w:ascii="Calibri" w:eastAsia="Calibri" w:hAnsi="Calibri" w:cs="Calibri"/>
          <w:color w:val="000000"/>
        </w:rPr>
        <w:t>3</w:t>
      </w:r>
      <w:r w:rsidRPr="00DB1735">
        <w:rPr>
          <w:rFonts w:ascii="Calibri" w:eastAsia="Calibri" w:hAnsi="Calibri" w:cs="Calibri"/>
          <w:color w:val="000000"/>
        </w:rPr>
        <w:t>:</w:t>
      </w:r>
      <w:r w:rsidR="00181A56" w:rsidRPr="00DB1735">
        <w:rPr>
          <w:rFonts w:ascii="Calibri" w:eastAsia="Calibri" w:hAnsi="Calibri" w:cs="Calibri"/>
          <w:color w:val="000000"/>
        </w:rPr>
        <w:t>3</w:t>
      </w:r>
      <w:r w:rsidRPr="00DB1735">
        <w:rPr>
          <w:rFonts w:ascii="Calibri" w:eastAsia="Calibri" w:hAnsi="Calibri" w:cs="Calibri"/>
          <w:color w:val="000000"/>
        </w:rPr>
        <w:t>0 PM, Arts &amp; Sciences 2-72</w:t>
      </w:r>
    </w:p>
    <w:p w14:paraId="5378208D" w14:textId="77777777" w:rsidR="0038632D" w:rsidRPr="00DB1735" w:rsidRDefault="0038632D" w:rsidP="002D1C75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00"/>
        </w:rPr>
      </w:pPr>
      <w:hyperlink r:id="rId7">
        <w:r w:rsidRPr="00DB1735">
          <w:rPr>
            <w:rFonts w:ascii="Calibri" w:eastAsia="Calibri" w:hAnsi="Calibri" w:cs="Calibri"/>
            <w:color w:val="467886" w:themeColor="hyperlink"/>
            <w:u w:val="single"/>
          </w:rPr>
          <w:t>https://senate.gcsu.edu</w:t>
        </w:r>
      </w:hyperlink>
      <w:hyperlink r:id="rId8">
        <w:r w:rsidRPr="00DB1735">
          <w:rPr>
            <w:rFonts w:ascii="Calibri" w:eastAsia="Calibri" w:hAnsi="Calibri" w:cs="Calibri"/>
            <w:color w:val="467886" w:themeColor="hyperlink"/>
            <w:u w:val="single"/>
          </w:rPr>
          <w:t xml:space="preserve"> </w:t>
        </w:r>
      </w:hyperlink>
    </w:p>
    <w:tbl>
      <w:tblPr>
        <w:tblStyle w:val="TableGrid"/>
        <w:tblW w:w="108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2" w:type="dxa"/>
          <w:left w:w="107" w:type="dxa"/>
          <w:bottom w:w="5" w:type="dxa"/>
          <w:right w:w="115" w:type="dxa"/>
        </w:tblCellMar>
        <w:tblLook w:val="0600" w:firstRow="0" w:lastRow="0" w:firstColumn="0" w:lastColumn="0" w:noHBand="1" w:noVBand="1"/>
      </w:tblPr>
      <w:tblGrid>
        <w:gridCol w:w="9000"/>
        <w:gridCol w:w="1800"/>
      </w:tblGrid>
      <w:tr w:rsidR="0038632D" w:rsidRPr="00DB1735" w14:paraId="15427E22" w14:textId="77777777" w:rsidTr="002D1C75">
        <w:trPr>
          <w:trHeight w:val="20"/>
        </w:trPr>
        <w:tc>
          <w:tcPr>
            <w:tcW w:w="9000" w:type="dxa"/>
          </w:tcPr>
          <w:p w14:paraId="4285AA59" w14:textId="77777777" w:rsidR="0038632D" w:rsidRPr="00DB1735" w:rsidRDefault="0038632D" w:rsidP="002D1C75">
            <w:pPr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Agenda Item and Presenter</w:t>
            </w:r>
          </w:p>
        </w:tc>
        <w:tc>
          <w:tcPr>
            <w:tcW w:w="1800" w:type="dxa"/>
          </w:tcPr>
          <w:p w14:paraId="1CE4EC1B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Vote Required?</w:t>
            </w:r>
          </w:p>
        </w:tc>
      </w:tr>
      <w:tr w:rsidR="0038632D" w:rsidRPr="00DB1735" w14:paraId="374993BB" w14:textId="77777777" w:rsidTr="002D1C75">
        <w:trPr>
          <w:trHeight w:val="20"/>
        </w:trPr>
        <w:tc>
          <w:tcPr>
            <w:tcW w:w="9000" w:type="dxa"/>
          </w:tcPr>
          <w:p w14:paraId="32EDAC47" w14:textId="75479940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Call to Order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– </w:t>
            </w:r>
            <w:r w:rsidR="000A0A1F" w:rsidRPr="00DB1735">
              <w:rPr>
                <w:rFonts w:ascii="Calibri" w:eastAsia="Calibri" w:hAnsi="Calibri" w:cs="Calibri"/>
                <w:color w:val="000000"/>
              </w:rPr>
              <w:t>Stephanie Jett</w:t>
            </w:r>
            <w:r w:rsidRPr="00DB1735">
              <w:rPr>
                <w:rFonts w:ascii="Calibri" w:eastAsia="Calibri" w:hAnsi="Calibri" w:cs="Calibri"/>
                <w:color w:val="000000"/>
              </w:rPr>
              <w:t>, Presiding Officer</w:t>
            </w:r>
          </w:p>
        </w:tc>
        <w:tc>
          <w:tcPr>
            <w:tcW w:w="1800" w:type="dxa"/>
          </w:tcPr>
          <w:p w14:paraId="62F6F609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</w:tc>
      </w:tr>
      <w:tr w:rsidR="0038632D" w:rsidRPr="00DB1735" w14:paraId="6731AD36" w14:textId="77777777" w:rsidTr="002D1C75">
        <w:trPr>
          <w:trHeight w:val="20"/>
        </w:trPr>
        <w:tc>
          <w:tcPr>
            <w:tcW w:w="9000" w:type="dxa"/>
          </w:tcPr>
          <w:p w14:paraId="1CB54C52" w14:textId="317F15BB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Consent Agenda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– </w:t>
            </w:r>
            <w:r w:rsidR="000A0A1F" w:rsidRPr="00DB1735">
              <w:rPr>
                <w:rFonts w:ascii="Calibri" w:eastAsia="Calibri" w:hAnsi="Calibri" w:cs="Calibri"/>
                <w:color w:val="000000"/>
              </w:rPr>
              <w:t>Stephanie Jett</w:t>
            </w:r>
          </w:p>
          <w:p w14:paraId="723DA207" w14:textId="3EF55DD1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University Senate Meeting Agenda (2</w:t>
            </w:r>
            <w:r w:rsidR="00C93980" w:rsidRPr="00DB1735">
              <w:rPr>
                <w:rFonts w:ascii="Calibri" w:eastAsia="Calibri" w:hAnsi="Calibri" w:cs="Calibri"/>
                <w:color w:val="000000"/>
              </w:rPr>
              <w:t>5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93980" w:rsidRPr="00DB1735">
              <w:rPr>
                <w:rFonts w:ascii="Calibri" w:eastAsia="Calibri" w:hAnsi="Calibri" w:cs="Calibri"/>
                <w:color w:val="000000"/>
              </w:rPr>
              <w:t>April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2025)</w:t>
            </w:r>
          </w:p>
          <w:p w14:paraId="417DE83E" w14:textId="3E69EA78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University Senate Meeting Minutes (</w:t>
            </w:r>
            <w:r w:rsidR="00E27AF6" w:rsidRPr="00DB1735">
              <w:rPr>
                <w:rFonts w:ascii="Calibri" w:hAnsi="Calibri" w:cs="Calibri"/>
              </w:rPr>
              <w:t>25 April 2025</w:t>
            </w:r>
            <w:r w:rsidRPr="00DB1735"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800" w:type="dxa"/>
          </w:tcPr>
          <w:p w14:paraId="16437C8D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</w:t>
            </w:r>
          </w:p>
          <w:p w14:paraId="360DE186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(</w:t>
            </w: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all University </w:t>
            </w:r>
          </w:p>
          <w:p w14:paraId="4D91A347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>Senators vote</w:t>
            </w:r>
            <w:r w:rsidRPr="00DB1735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38632D" w:rsidRPr="00DB1735" w14:paraId="3D08F28F" w14:textId="77777777" w:rsidTr="002D1C75">
        <w:trPr>
          <w:trHeight w:val="20"/>
        </w:trPr>
        <w:tc>
          <w:tcPr>
            <w:tcW w:w="9000" w:type="dxa"/>
            <w:vAlign w:val="center"/>
          </w:tcPr>
          <w:p w14:paraId="77CEE953" w14:textId="4D1BE6B7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New Business for all </w:t>
            </w:r>
            <w:r w:rsidR="00CE76C1" w:rsidRPr="00DB173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University </w:t>
            </w:r>
            <w:r w:rsidRPr="00DB173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Senators to vote on</w:t>
            </w:r>
          </w:p>
          <w:p w14:paraId="4E1ACF60" w14:textId="591B88C4" w:rsidR="0038632D" w:rsidRPr="00DB1735" w:rsidRDefault="00B32BF8" w:rsidP="003F672D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DB1735">
              <w:rPr>
                <w:rFonts w:ascii="Calibri" w:hAnsi="Calibri" w:cs="Calibri"/>
              </w:rPr>
              <w:t>SCoN</w:t>
            </w:r>
            <w:proofErr w:type="spellEnd"/>
            <w:r w:rsidRPr="00DB1735">
              <w:rPr>
                <w:rFonts w:ascii="Calibri" w:hAnsi="Calibri" w:cs="Calibri"/>
              </w:rPr>
              <w:t xml:space="preserve"> Motion Number</w:t>
            </w:r>
            <w:r w:rsidR="00DB1735" w:rsidRPr="00DB1735">
              <w:rPr>
                <w:rFonts w:ascii="Calibri" w:hAnsi="Calibri" w:cs="Calibri"/>
              </w:rPr>
              <w:t xml:space="preserve"> </w:t>
            </w:r>
            <w:hyperlink r:id="rId9" w:history="1">
              <w:r w:rsidR="00DB1735" w:rsidRPr="00DB1735">
                <w:rPr>
                  <w:rStyle w:val="Hyperlink"/>
                  <w:rFonts w:ascii="Calibri" w:hAnsi="Calibri" w:cs="Calibri"/>
                </w:rPr>
                <w:t>2526.CON.001.O</w:t>
              </w:r>
            </w:hyperlink>
            <w:r w:rsidRPr="00DB1735">
              <w:rPr>
                <w:rFonts w:ascii="Calibri" w:hAnsi="Calibri" w:cs="Calibri"/>
              </w:rPr>
              <w:t xml:space="preserve"> </w:t>
            </w:r>
            <w:r w:rsidR="00CE76C1" w:rsidRPr="00DB1735">
              <w:rPr>
                <w:rFonts w:ascii="Calibri" w:hAnsi="Calibri" w:cs="Calibri"/>
              </w:rPr>
              <w:t>t</w:t>
            </w:r>
            <w:r w:rsidRPr="00DB1735">
              <w:rPr>
                <w:rFonts w:ascii="Calibri" w:hAnsi="Calibri" w:cs="Calibri"/>
              </w:rPr>
              <w:t>o endorse the revised slate of nominees for the 202</w:t>
            </w:r>
            <w:r w:rsidR="00A50EF7" w:rsidRPr="00DB1735">
              <w:rPr>
                <w:rFonts w:ascii="Calibri" w:hAnsi="Calibri" w:cs="Calibri"/>
              </w:rPr>
              <w:t>5</w:t>
            </w:r>
            <w:r w:rsidRPr="00DB1735">
              <w:rPr>
                <w:rFonts w:ascii="Calibri" w:hAnsi="Calibri" w:cs="Calibri"/>
              </w:rPr>
              <w:t>-202</w:t>
            </w:r>
            <w:r w:rsidR="00A50EF7" w:rsidRPr="00DB1735">
              <w:rPr>
                <w:rFonts w:ascii="Calibri" w:hAnsi="Calibri" w:cs="Calibri"/>
              </w:rPr>
              <w:t>6</w:t>
            </w:r>
            <w:r w:rsidRPr="00DB1735">
              <w:rPr>
                <w:rFonts w:ascii="Calibri" w:hAnsi="Calibri" w:cs="Calibri"/>
              </w:rPr>
              <w:t xml:space="preserve"> University Senate as proposed in the supporting documents.</w:t>
            </w:r>
          </w:p>
          <w:p w14:paraId="675E73D5" w14:textId="77777777" w:rsidR="00DB1735" w:rsidRPr="00DB1735" w:rsidRDefault="00DB1735" w:rsidP="00DB1735">
            <w:pPr>
              <w:ind w:left="144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60F1A51E" w14:textId="19887486" w:rsidR="00B32BF8" w:rsidRDefault="00B32BF8" w:rsidP="003F672D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 xml:space="preserve">FAPC &amp; RPIPC Motion Number </w:t>
            </w:r>
            <w:hyperlink r:id="rId10" w:history="1">
              <w:r w:rsidR="00245AE0" w:rsidRPr="00DB1735">
                <w:rPr>
                  <w:rStyle w:val="Hyperlink"/>
                  <w:rFonts w:ascii="Calibri" w:eastAsia="Calibri" w:hAnsi="Calibri" w:cs="Calibri"/>
                </w:rPr>
                <w:t>2526.FAPC.001.P</w:t>
              </w:r>
            </w:hyperlink>
            <w:r w:rsidRPr="00DB1735">
              <w:rPr>
                <w:rFonts w:ascii="Calibri" w:eastAsia="Calibri" w:hAnsi="Calibri" w:cs="Calibri"/>
                <w:color w:val="000000" w:themeColor="text1"/>
              </w:rPr>
              <w:t xml:space="preserve"> to endorse the Modified Operations Policy as proposed in the supporting documents.</w:t>
            </w:r>
          </w:p>
          <w:p w14:paraId="536757D9" w14:textId="77777777" w:rsidR="00DB1735" w:rsidRPr="00DB1735" w:rsidRDefault="00DB1735" w:rsidP="00DB1735">
            <w:pPr>
              <w:ind w:left="1440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03C12101" w14:textId="77777777" w:rsidR="00B32BF8" w:rsidRPr="00DB1735" w:rsidRDefault="00B32BF8" w:rsidP="00B32BF8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 xml:space="preserve">ECUS Motion Number </w:t>
            </w:r>
            <w:hyperlink r:id="rId11" w:history="1">
              <w:r w:rsidR="00CE76C1" w:rsidRPr="00DB1735">
                <w:rPr>
                  <w:rStyle w:val="Hyperlink"/>
                  <w:rFonts w:ascii="Calibri" w:eastAsia="Calibri" w:hAnsi="Calibri" w:cs="Calibri"/>
                </w:rPr>
                <w:t>2526.ECUS.001.P</w:t>
              </w:r>
            </w:hyperlink>
            <w:r w:rsidRPr="00DB1735">
              <w:rPr>
                <w:rFonts w:ascii="Calibri" w:eastAsia="Calibri" w:hAnsi="Calibri" w:cs="Calibri"/>
                <w:color w:val="000000" w:themeColor="text1"/>
              </w:rPr>
              <w:t xml:space="preserve"> to endorse the AI Policy as proposed in the supporting documents.</w:t>
            </w:r>
          </w:p>
          <w:p w14:paraId="62474EB0" w14:textId="3E01C3BE" w:rsidR="00CE76C1" w:rsidRPr="00DB1735" w:rsidRDefault="00CE76C1" w:rsidP="00CE76C1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>Presented by AIPRC Chair Brad Fowler</w:t>
            </w:r>
          </w:p>
        </w:tc>
        <w:tc>
          <w:tcPr>
            <w:tcW w:w="1800" w:type="dxa"/>
          </w:tcPr>
          <w:p w14:paraId="641F25B5" w14:textId="77777777" w:rsidR="00CE76C1" w:rsidRPr="00DB1735" w:rsidRDefault="00CE76C1" w:rsidP="005E676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01AE40C" w14:textId="77777777" w:rsidR="00CE76C1" w:rsidRPr="00DB1735" w:rsidRDefault="00CE76C1" w:rsidP="005E676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YES</w:t>
            </w:r>
          </w:p>
          <w:p w14:paraId="3812BAAC" w14:textId="77777777" w:rsidR="00DB1735" w:rsidRPr="00DB1735" w:rsidRDefault="00DB1735" w:rsidP="00DB1735">
            <w:pPr>
              <w:contextualSpacing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(</w:t>
            </w: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all University </w:t>
            </w:r>
          </w:p>
          <w:p w14:paraId="08BAD9D9" w14:textId="41902D3A" w:rsidR="00CE76C1" w:rsidRPr="00DB1735" w:rsidRDefault="00DB1735" w:rsidP="00DB1735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>Senators vote</w:t>
            </w:r>
            <w:r w:rsidRPr="00DB1735">
              <w:rPr>
                <w:rFonts w:ascii="Calibri" w:eastAsia="Calibri" w:hAnsi="Calibri" w:cs="Calibri"/>
                <w:color w:val="000000"/>
              </w:rPr>
              <w:t>)</w:t>
            </w:r>
          </w:p>
          <w:p w14:paraId="429BD901" w14:textId="77777777" w:rsidR="00CE76C1" w:rsidRDefault="00CE76C1" w:rsidP="005E676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YES</w:t>
            </w:r>
          </w:p>
          <w:p w14:paraId="2D35D332" w14:textId="77777777" w:rsidR="00DB1735" w:rsidRPr="00DB1735" w:rsidRDefault="00DB1735" w:rsidP="00DB1735">
            <w:pPr>
              <w:contextualSpacing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(</w:t>
            </w: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all University </w:t>
            </w:r>
          </w:p>
          <w:p w14:paraId="256C367B" w14:textId="04F3E36F" w:rsidR="00DB1735" w:rsidRDefault="00DB1735" w:rsidP="00DB1735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>Senators vote</w:t>
            </w:r>
            <w:r w:rsidRPr="00DB1735">
              <w:rPr>
                <w:rFonts w:ascii="Calibri" w:eastAsia="Calibri" w:hAnsi="Calibri" w:cs="Calibri"/>
                <w:color w:val="000000"/>
              </w:rPr>
              <w:t>)</w:t>
            </w: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  <w:r w:rsidR="00CE76C1" w:rsidRPr="00DB1735">
              <w:rPr>
                <w:rFonts w:ascii="Calibri" w:eastAsia="Calibri" w:hAnsi="Calibri" w:cs="Calibri"/>
                <w:b/>
                <w:bCs/>
                <w:color w:val="000000"/>
              </w:rPr>
              <w:t>YES</w:t>
            </w:r>
          </w:p>
          <w:p w14:paraId="4372C16F" w14:textId="77777777" w:rsidR="00DB1735" w:rsidRPr="00DB1735" w:rsidRDefault="00DB1735" w:rsidP="00DB1735">
            <w:pPr>
              <w:contextualSpacing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(</w:t>
            </w: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all University </w:t>
            </w:r>
          </w:p>
          <w:p w14:paraId="32172591" w14:textId="2473945F" w:rsidR="0038632D" w:rsidRPr="00DB1735" w:rsidRDefault="00DB1735" w:rsidP="00DB1735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>Senators vote</w:t>
            </w:r>
            <w:r w:rsidRPr="00DB1735">
              <w:rPr>
                <w:rFonts w:ascii="Calibri" w:eastAsia="Calibri" w:hAnsi="Calibri" w:cs="Calibri"/>
                <w:color w:val="000000"/>
              </w:rPr>
              <w:t>)</w:t>
            </w:r>
            <w:r w:rsidR="0038632D"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</w:p>
        </w:tc>
      </w:tr>
      <w:tr w:rsidR="0038632D" w:rsidRPr="00DB1735" w14:paraId="6041EB0F" w14:textId="77777777" w:rsidTr="002D1C75">
        <w:trPr>
          <w:trHeight w:val="20"/>
        </w:trPr>
        <w:tc>
          <w:tcPr>
            <w:tcW w:w="9000" w:type="dxa"/>
          </w:tcPr>
          <w:p w14:paraId="1B4E2B59" w14:textId="77777777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President’s Report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– President Cox</w:t>
            </w:r>
          </w:p>
          <w:p w14:paraId="0036BBEF" w14:textId="77777777" w:rsidR="00B32BF8" w:rsidRPr="00DB1735" w:rsidRDefault="0038632D" w:rsidP="00DA591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Provost’s Report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– Provost Roberts</w:t>
            </w:r>
          </w:p>
          <w:p w14:paraId="654B6069" w14:textId="77777777" w:rsidR="00B32BF8" w:rsidRPr="00DB1735" w:rsidRDefault="00B32BF8" w:rsidP="00DA591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Staff Council Report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– Kim Scott</w:t>
            </w:r>
          </w:p>
          <w:p w14:paraId="0D0A33E2" w14:textId="7E2C36AB" w:rsidR="0038632D" w:rsidRPr="00DB1735" w:rsidRDefault="00B32BF8" w:rsidP="00DA591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SGA Report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– Serena Semere</w:t>
            </w:r>
            <w:r w:rsidR="0038632D" w:rsidRPr="00DB1735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1800" w:type="dxa"/>
          </w:tcPr>
          <w:p w14:paraId="5B75131B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NO </w:t>
            </w:r>
          </w:p>
          <w:p w14:paraId="1A947BC0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B4255B4" w14:textId="180C9F43" w:rsidR="00CE76C1" w:rsidRPr="00DB1735" w:rsidRDefault="00CE76C1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  <w:p w14:paraId="356AE0E1" w14:textId="6DF41EBF" w:rsidR="00CE76C1" w:rsidRPr="00DB1735" w:rsidRDefault="00CE76C1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</w:tc>
      </w:tr>
      <w:tr w:rsidR="0038632D" w:rsidRPr="00DB1735" w14:paraId="10731724" w14:textId="77777777" w:rsidTr="002D1C75">
        <w:trPr>
          <w:trHeight w:val="20"/>
        </w:trPr>
        <w:tc>
          <w:tcPr>
            <w:tcW w:w="9000" w:type="dxa"/>
            <w:vAlign w:val="center"/>
          </w:tcPr>
          <w:p w14:paraId="5BE377B0" w14:textId="77777777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Standing Committee Reports </w:t>
            </w:r>
          </w:p>
          <w:p w14:paraId="40738197" w14:textId="77777777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Academic Policy Committee (APC) – Andrew Allen</w:t>
            </w:r>
          </w:p>
          <w:p w14:paraId="2A3F51DA" w14:textId="1CD7DD7F" w:rsidR="0038632D" w:rsidRPr="00DB1735" w:rsidRDefault="00CE76C1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Belonging &amp;</w:t>
            </w:r>
            <w:r w:rsidR="0038632D" w:rsidRPr="00DB1735">
              <w:rPr>
                <w:rFonts w:ascii="Calibri" w:eastAsia="Calibri" w:hAnsi="Calibri" w:cs="Calibri"/>
                <w:color w:val="000000"/>
              </w:rPr>
              <w:t xml:space="preserve"> Inclusion 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Policy </w:t>
            </w:r>
            <w:r w:rsidR="0038632D" w:rsidRPr="00DB1735">
              <w:rPr>
                <w:rFonts w:ascii="Calibri" w:eastAsia="Calibri" w:hAnsi="Calibri" w:cs="Calibri"/>
                <w:color w:val="000000"/>
              </w:rPr>
              <w:t>Committee (</w:t>
            </w:r>
            <w:r w:rsidRPr="00DB1735">
              <w:rPr>
                <w:rFonts w:ascii="Calibri" w:eastAsia="Calibri" w:hAnsi="Calibri" w:cs="Calibri"/>
                <w:color w:val="000000"/>
              </w:rPr>
              <w:t>B</w:t>
            </w:r>
            <w:r w:rsidR="0038632D" w:rsidRPr="00DB1735">
              <w:rPr>
                <w:rFonts w:ascii="Calibri" w:eastAsia="Calibri" w:hAnsi="Calibri" w:cs="Calibri"/>
                <w:color w:val="000000"/>
              </w:rPr>
              <w:t xml:space="preserve">IPC) – </w:t>
            </w:r>
            <w:r w:rsidRPr="00DB1735">
              <w:rPr>
                <w:rFonts w:ascii="Calibri" w:eastAsia="Times New Roman" w:hAnsi="Calibri" w:cs="Calibri"/>
                <w:color w:val="000000" w:themeColor="text1"/>
                <w:shd w:val="clear" w:color="auto" w:fill="FFFFFF"/>
              </w:rPr>
              <w:t>Hedy Fraunhofer</w:t>
            </w:r>
          </w:p>
          <w:p w14:paraId="5A33E36C" w14:textId="7CBB8F03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 xml:space="preserve">Executive Committee of the University Senate (ECUS) – </w:t>
            </w:r>
            <w:r w:rsidR="00CE76C1" w:rsidRPr="00DB1735">
              <w:rPr>
                <w:rFonts w:ascii="Calibri" w:eastAsia="Calibri" w:hAnsi="Calibri" w:cs="Calibri"/>
                <w:color w:val="000000" w:themeColor="text1"/>
              </w:rPr>
              <w:t>Stephanie Jett</w:t>
            </w:r>
          </w:p>
          <w:p w14:paraId="13A88E2A" w14:textId="3ABEC4A7" w:rsidR="0038632D" w:rsidRPr="00DB1735" w:rsidRDefault="0038632D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>Subcommittee on Nominations (</w:t>
            </w:r>
            <w:proofErr w:type="spellStart"/>
            <w:r w:rsidRPr="00DB1735">
              <w:rPr>
                <w:rFonts w:ascii="Calibri" w:eastAsia="Calibri" w:hAnsi="Calibri" w:cs="Calibri"/>
                <w:color w:val="000000" w:themeColor="text1"/>
              </w:rPr>
              <w:t>SCoN</w:t>
            </w:r>
            <w:proofErr w:type="spellEnd"/>
            <w:r w:rsidRPr="00DB1735">
              <w:rPr>
                <w:rFonts w:ascii="Calibri" w:eastAsia="Calibri" w:hAnsi="Calibri" w:cs="Calibri"/>
                <w:color w:val="000000" w:themeColor="text1"/>
              </w:rPr>
              <w:t xml:space="preserve">) – </w:t>
            </w:r>
            <w:r w:rsidR="00CE76C1" w:rsidRPr="00DB1735">
              <w:rPr>
                <w:rFonts w:ascii="Calibri" w:eastAsia="Calibri" w:hAnsi="Calibri" w:cs="Calibri"/>
                <w:color w:val="000000" w:themeColor="text1"/>
              </w:rPr>
              <w:t>Joyce Norris-Taylor</w:t>
            </w:r>
          </w:p>
          <w:p w14:paraId="4631D858" w14:textId="41B6FC47" w:rsidR="00CE76C1" w:rsidRPr="00DB1735" w:rsidRDefault="00CE76C1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>AI Policy Review Committee (AIPRC) – Brad Fowler</w:t>
            </w:r>
          </w:p>
          <w:p w14:paraId="44629243" w14:textId="77777777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>Faculty Affairs Policy Committee (FAPC) – Jennifer Flory</w:t>
            </w:r>
          </w:p>
          <w:p w14:paraId="1491E63D" w14:textId="78D90D12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 w:themeColor="text1"/>
              </w:rPr>
              <w:t>Resources, Planning and Institutional Policy Committee (RPIP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C) – </w:t>
            </w:r>
            <w:r w:rsidR="00CE76C1" w:rsidRPr="00DB1735">
              <w:rPr>
                <w:rFonts w:ascii="Calibri" w:eastAsia="Calibri" w:hAnsi="Calibri" w:cs="Calibri"/>
                <w:color w:val="000000"/>
              </w:rPr>
              <w:t>Talecia Warren</w:t>
            </w:r>
          </w:p>
          <w:p w14:paraId="2A6AAC95" w14:textId="39E5D18D" w:rsidR="0038632D" w:rsidRPr="00DB1735" w:rsidRDefault="0038632D" w:rsidP="00B32BF8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Student Affairs Policy Committee (SAPC) – Amy Pinney</w:t>
            </w:r>
          </w:p>
        </w:tc>
        <w:tc>
          <w:tcPr>
            <w:tcW w:w="1800" w:type="dxa"/>
          </w:tcPr>
          <w:p w14:paraId="596B9D01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</w:tc>
      </w:tr>
      <w:tr w:rsidR="0038632D" w:rsidRPr="00DB1735" w14:paraId="0C06B4BB" w14:textId="77777777" w:rsidTr="002D1C75">
        <w:trPr>
          <w:trHeight w:val="20"/>
        </w:trPr>
        <w:tc>
          <w:tcPr>
            <w:tcW w:w="9000" w:type="dxa"/>
          </w:tcPr>
          <w:p w14:paraId="2A4B8982" w14:textId="77777777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Announcements/Information Items </w:t>
            </w:r>
          </w:p>
          <w:p w14:paraId="2EE71A5E" w14:textId="77777777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 xml:space="preserve">University Curriculum Committee (UCC) Update – Angel Abney, UCC Chair </w:t>
            </w:r>
          </w:p>
          <w:p w14:paraId="72EB4F54" w14:textId="28190C0B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Style w:val="s1"/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Updates from</w:t>
            </w:r>
            <w:r w:rsidR="00181A56" w:rsidRPr="00DB1735">
              <w:rPr>
                <w:rFonts w:ascii="Calibri" w:eastAsia="Calibri" w:hAnsi="Calibri" w:cs="Calibri"/>
                <w:color w:val="000000"/>
              </w:rPr>
              <w:t xml:space="preserve"> John Jackson. Charles Cruey, &amp; Sophia Pope on the </w:t>
            </w:r>
            <w:hyperlink r:id="rId12" w:history="1">
              <w:r w:rsidR="00181A56" w:rsidRPr="00DB1735">
                <w:rPr>
                  <w:rStyle w:val="Hyperlink"/>
                  <w:rFonts w:ascii="Calibri" w:eastAsia="Calibri" w:hAnsi="Calibri" w:cs="Calibri"/>
                </w:rPr>
                <w:t>First Day Program at BN</w:t>
              </w:r>
            </w:hyperlink>
          </w:p>
          <w:p w14:paraId="02E96D59" w14:textId="3B85731B" w:rsidR="00835E5F" w:rsidRDefault="00835E5F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Bobcat Code Revisions (see supplemental materials)</w:t>
            </w:r>
          </w:p>
          <w:p w14:paraId="0139FF5C" w14:textId="3DE30298" w:rsidR="00DB1735" w:rsidRPr="00DB1735" w:rsidRDefault="00DB1735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hyperlink r:id="rId13" w:history="1">
              <w:r w:rsidRPr="00DB1735">
                <w:rPr>
                  <w:rStyle w:val="Hyperlink"/>
                  <w:rFonts w:ascii="Calibri" w:eastAsia="Calibri" w:hAnsi="Calibri" w:cs="Calibri"/>
                </w:rPr>
                <w:t>Employee Assistance Program (EAP)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reminder</w:t>
            </w:r>
          </w:p>
          <w:p w14:paraId="484F38C9" w14:textId="36A56A3D" w:rsidR="0038632D" w:rsidRPr="00DB1735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Senate account updates</w:t>
            </w:r>
          </w:p>
          <w:p w14:paraId="224246D2" w14:textId="223B997D" w:rsidR="0038632D" w:rsidRPr="00DB1735" w:rsidRDefault="0038632D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Foundation account balance: $</w:t>
            </w:r>
            <w:r w:rsidR="00502DFA" w:rsidRPr="00DB1735">
              <w:rPr>
                <w:rFonts w:ascii="Calibri" w:eastAsia="Calibri" w:hAnsi="Calibri" w:cs="Calibri"/>
                <w:color w:val="000000"/>
              </w:rPr>
              <w:t>TBD</w:t>
            </w:r>
          </w:p>
          <w:p w14:paraId="34E20FD2" w14:textId="1B5D2C5D" w:rsidR="0038632D" w:rsidRPr="00DB1735" w:rsidRDefault="0038632D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State budget account balance: $</w:t>
            </w:r>
            <w:r w:rsidR="00502DFA" w:rsidRPr="00DB1735">
              <w:rPr>
                <w:rFonts w:ascii="Calibri" w:eastAsia="Calibri" w:hAnsi="Calibri" w:cs="Calibri"/>
                <w:color w:val="000000"/>
              </w:rPr>
              <w:t>3,977.00</w:t>
            </w:r>
          </w:p>
          <w:p w14:paraId="63A3AAEC" w14:textId="63EF242D" w:rsidR="00A70315" w:rsidRPr="00DB1735" w:rsidRDefault="00A70315" w:rsidP="00A7031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Awarding of Senate Pins Laura Newbern, Kelly Prior, Matheson Sanchez</w:t>
            </w:r>
          </w:p>
        </w:tc>
        <w:tc>
          <w:tcPr>
            <w:tcW w:w="1800" w:type="dxa"/>
          </w:tcPr>
          <w:p w14:paraId="18E10843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NO </w:t>
            </w:r>
          </w:p>
        </w:tc>
      </w:tr>
      <w:tr w:rsidR="0038632D" w:rsidRPr="00DB1735" w14:paraId="00202FC3" w14:textId="77777777" w:rsidTr="002D1C75">
        <w:trPr>
          <w:trHeight w:val="20"/>
        </w:trPr>
        <w:tc>
          <w:tcPr>
            <w:tcW w:w="9000" w:type="dxa"/>
          </w:tcPr>
          <w:p w14:paraId="78501ADC" w14:textId="77777777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Open Discussion </w:t>
            </w:r>
          </w:p>
          <w:p w14:paraId="13E64BCC" w14:textId="266C8655" w:rsidR="000C6DEB" w:rsidRPr="00DB1735" w:rsidRDefault="000C6DEB" w:rsidP="000C6DEB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TBD</w:t>
            </w:r>
          </w:p>
          <w:p w14:paraId="34235B37" w14:textId="4B5B616E" w:rsidR="0038632D" w:rsidRPr="00DB1735" w:rsidRDefault="0038632D" w:rsidP="00EE6BE4">
            <w:pPr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0" w:type="dxa"/>
          </w:tcPr>
          <w:p w14:paraId="4B6F1908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</w:tc>
      </w:tr>
      <w:tr w:rsidR="0038632D" w:rsidRPr="00DB1735" w14:paraId="1A37C158" w14:textId="77777777" w:rsidTr="002D1C75">
        <w:trPr>
          <w:trHeight w:val="20"/>
        </w:trPr>
        <w:tc>
          <w:tcPr>
            <w:tcW w:w="9000" w:type="dxa"/>
          </w:tcPr>
          <w:p w14:paraId="6DD4F5DF" w14:textId="77777777" w:rsidR="0038632D" w:rsidRPr="00DB1735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Adjournment </w:t>
            </w:r>
          </w:p>
        </w:tc>
        <w:tc>
          <w:tcPr>
            <w:tcW w:w="1800" w:type="dxa"/>
            <w:vAlign w:val="bottom"/>
          </w:tcPr>
          <w:p w14:paraId="1DE96866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B1735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</w:t>
            </w:r>
          </w:p>
          <w:p w14:paraId="1E56C0A3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DB1735">
              <w:rPr>
                <w:rFonts w:ascii="Calibri" w:eastAsia="Calibri" w:hAnsi="Calibri" w:cs="Calibri"/>
                <w:color w:val="000000"/>
              </w:rPr>
              <w:t>(</w:t>
            </w: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all University </w:t>
            </w:r>
          </w:p>
          <w:p w14:paraId="0128EDCF" w14:textId="77777777" w:rsidR="0038632D" w:rsidRPr="00DB1735" w:rsidRDefault="0038632D" w:rsidP="002D1C75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DB1735">
              <w:rPr>
                <w:rFonts w:ascii="Calibri" w:eastAsia="Calibri" w:hAnsi="Calibri" w:cs="Calibri"/>
                <w:i/>
                <w:iCs/>
                <w:color w:val="000000"/>
              </w:rPr>
              <w:t>Senators vote</w:t>
            </w:r>
            <w:r w:rsidRPr="00DB1735"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</w:tr>
    </w:tbl>
    <w:p w14:paraId="7D8E3529" w14:textId="18C51167" w:rsidR="00835E5F" w:rsidRPr="00DB1735" w:rsidRDefault="00835E5F" w:rsidP="00835E5F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lastRenderedPageBreak/>
        <w:t>Supplemental Materials:</w:t>
      </w:r>
      <w:r w:rsidRPr="00DB1735">
        <w:rPr>
          <w:rFonts w:ascii="Calibri" w:eastAsia="Calibri" w:hAnsi="Calibri" w:cs="Calibri"/>
          <w:color w:val="000000"/>
        </w:rPr>
        <w:t xml:space="preserve"> </w:t>
      </w:r>
      <w:hyperlink r:id="rId14" w:history="1">
        <w:r w:rsidR="008D3000" w:rsidRPr="00DB1735">
          <w:rPr>
            <w:rStyle w:val="Hyperlink"/>
            <w:rFonts w:ascii="Calibri" w:eastAsia="Calibri" w:hAnsi="Calibri" w:cs="Calibri"/>
          </w:rPr>
          <w:t>Revisions to Board o</w:t>
        </w:r>
        <w:r w:rsidR="008D3000" w:rsidRPr="00DB1735">
          <w:rPr>
            <w:rStyle w:val="Hyperlink"/>
            <w:rFonts w:ascii="Calibri" w:eastAsia="Calibri" w:hAnsi="Calibri" w:cs="Calibri"/>
          </w:rPr>
          <w:t>f Regents Policy Manual, Section 4.6 Discipline of</w:t>
        </w:r>
        <w:r w:rsidRPr="00DB1735">
          <w:rPr>
            <w:rStyle w:val="Hyperlink"/>
            <w:rFonts w:ascii="Calibri" w:eastAsia="Calibri" w:hAnsi="Calibri" w:cs="Calibri"/>
          </w:rPr>
          <w:t xml:space="preserve"> and</w:t>
        </w:r>
        <w:r w:rsidR="008D3000" w:rsidRPr="00DB1735">
          <w:rPr>
            <w:rStyle w:val="Hyperlink"/>
            <w:rFonts w:ascii="Calibri" w:eastAsia="Calibri" w:hAnsi="Calibri" w:cs="Calibri"/>
          </w:rPr>
          <w:t xml:space="preserve"> the</w:t>
        </w:r>
        <w:r w:rsidRPr="00DB1735">
          <w:rPr>
            <w:rStyle w:val="Hyperlink"/>
            <w:rFonts w:ascii="Calibri" w:eastAsia="Calibri" w:hAnsi="Calibri" w:cs="Calibri"/>
          </w:rPr>
          <w:t xml:space="preserve"> Board of Regents Policy Manual, Sections 6.7 Sexual</w:t>
        </w:r>
        <w:r w:rsidRPr="00DB1735">
          <w:rPr>
            <w:rStyle w:val="Hyperlink"/>
            <w:rFonts w:ascii="Calibri" w:eastAsia="Calibri" w:hAnsi="Calibri" w:cs="Calibri"/>
          </w:rPr>
          <w:t xml:space="preserve"> Misconduct Policy</w:t>
        </w:r>
      </w:hyperlink>
      <w:r w:rsidR="00DB1735">
        <w:rPr>
          <w:rFonts w:ascii="Calibri" w:hAnsi="Calibri" w:cs="Calibri"/>
        </w:rPr>
        <w:t xml:space="preserve"> If this link doesn’t work, here’s </w:t>
      </w:r>
      <w:hyperlink r:id="rId15" w:history="1">
        <w:r w:rsidR="00DB1735" w:rsidRPr="00210225">
          <w:rPr>
            <w:rStyle w:val="Hyperlink"/>
            <w:rFonts w:ascii="Calibri" w:hAnsi="Calibri" w:cs="Calibri"/>
          </w:rPr>
          <w:t>4.6</w:t>
        </w:r>
      </w:hyperlink>
      <w:r w:rsidR="00DB1735">
        <w:rPr>
          <w:rFonts w:ascii="Calibri" w:hAnsi="Calibri" w:cs="Calibri"/>
        </w:rPr>
        <w:t xml:space="preserve"> and here’s </w:t>
      </w:r>
      <w:hyperlink r:id="rId16" w:history="1">
        <w:r w:rsidR="00DB1735" w:rsidRPr="00DB1735">
          <w:rPr>
            <w:rStyle w:val="Hyperlink"/>
            <w:rFonts w:ascii="Calibri" w:hAnsi="Calibri" w:cs="Calibri"/>
          </w:rPr>
          <w:t>6.7</w:t>
        </w:r>
      </w:hyperlink>
      <w:r w:rsidR="00210225">
        <w:rPr>
          <w:rFonts w:ascii="Calibri" w:hAnsi="Calibri" w:cs="Calibri"/>
        </w:rPr>
        <w:t>.</w:t>
      </w:r>
    </w:p>
    <w:p w14:paraId="62A25D8D" w14:textId="77777777" w:rsidR="00835E5F" w:rsidRPr="00DB1735" w:rsidRDefault="00835E5F" w:rsidP="00F1687A">
      <w:p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</w:p>
    <w:p w14:paraId="680107B6" w14:textId="78ACFBBF" w:rsidR="0038632D" w:rsidRPr="00DB1735" w:rsidRDefault="0038632D" w:rsidP="00F1687A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t>Upcoming Events</w:t>
      </w:r>
      <w:r w:rsidR="00F1687A" w:rsidRPr="00DB1735">
        <w:rPr>
          <w:rFonts w:ascii="Calibri" w:eastAsia="Calibri" w:hAnsi="Calibri" w:cs="Calibri"/>
          <w:b/>
          <w:bCs/>
          <w:color w:val="000000"/>
        </w:rPr>
        <w:t>:</w:t>
      </w:r>
    </w:p>
    <w:p w14:paraId="74EA21A8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3 Oct 2025 2:00-3:15pm Standing Committees: APC, BIPC, ECUS, FAPC, RPIPC, SAPC</w:t>
      </w:r>
    </w:p>
    <w:p w14:paraId="551A18D9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3 Oct 2025 3:30-4:45pm Parks Hall 301: ECUS with Standing Committee Chairs</w:t>
      </w:r>
    </w:p>
    <w:p w14:paraId="65382F8C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17 Oct 2025 3:30-4:45pm Arts &amp; Sciences 272: University Senate</w:t>
      </w:r>
    </w:p>
    <w:p w14:paraId="3784EB39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31 Oct 2025 2:00-3:15pm Standing Committees: APC, BIPC, ECUS, FAPC, RPIPC, SAPC</w:t>
      </w:r>
    </w:p>
    <w:p w14:paraId="0140A9A0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31 Oct 2025 3:30-4:45pm Parks Hall 301: ECUS with Standing Committee Chairs</w:t>
      </w:r>
    </w:p>
    <w:p w14:paraId="28B81048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14 Nov 2025 3:30-4:45pm Arts &amp; Sciences 272: University Senate</w:t>
      </w:r>
    </w:p>
    <w:p w14:paraId="385553A1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9 Jan 2026 2:00-3:15pm Standing Committees: APC, BIPC, ECUS, FAPC, RPIPC, SAPC</w:t>
      </w:r>
    </w:p>
    <w:p w14:paraId="3C7612AE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9 Jan 2026 3:30-4:45pm Parks Hall 301: ECUS with Standing Committee Chairs</w:t>
      </w:r>
    </w:p>
    <w:p w14:paraId="18B76E70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23 Jan 2026 3:30-4:45pm Arts &amp; Sciences 272: University Senate</w:t>
      </w:r>
    </w:p>
    <w:p w14:paraId="50146E44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13 Feb 2026 2:00-3:15pm Standing Committees: APC, BIPC, ECUS, FAPC, RPIPC, SAPC</w:t>
      </w:r>
    </w:p>
    <w:p w14:paraId="3AD70DA8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13 Feb 2026 3:30-4:45pm Parks Hall 301: ECUS with Standing Committee Chairs</w:t>
      </w:r>
    </w:p>
    <w:p w14:paraId="6733AF89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27 Feb 2025 3:30-4:45pm Arts &amp; Sciences 272: University Senate</w:t>
      </w:r>
    </w:p>
    <w:p w14:paraId="44E1FBE0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6 Mar 2025 2:00-3:15pm Standing Committees: APC, BIPC, ECUS, FAPC, RPIPC, SAPC</w:t>
      </w:r>
    </w:p>
    <w:p w14:paraId="2C88A9CD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6 Mar 2025 3:30-3:15pm Parks Hall 301: ECUS with Standing Committee Chairs</w:t>
      </w:r>
    </w:p>
    <w:p w14:paraId="11E6E6C1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27 Mar 2025 3:30-4:45pm Arts &amp; Sciences 272: University Senate</w:t>
      </w:r>
    </w:p>
    <w:p w14:paraId="08C2F8A3" w14:textId="77777777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Times New Roman" w:hAnsi="Calibri" w:cs="Calibri"/>
          <w:color w:val="444444"/>
        </w:rPr>
        <w:t>Friday 3 Apr 2025 2:00-3:15pm Standing Committees: APC, BIPC, ECUS, FAPC, RPIPC, SAPC</w:t>
      </w:r>
    </w:p>
    <w:p w14:paraId="21619AD4" w14:textId="2765D5AC" w:rsidR="00F1687A" w:rsidRPr="00DB1735" w:rsidRDefault="00F1687A" w:rsidP="00F1687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Times New Roman" w:hAnsi="Calibri" w:cs="Calibri"/>
          <w:color w:val="444444"/>
        </w:rPr>
        <w:t>Friday 3 Apr 2025 3:30-4:45pm Parks Hall 301: ECUS with Standing Committee Chairs</w:t>
      </w:r>
    </w:p>
    <w:p w14:paraId="5F51DE48" w14:textId="77777777" w:rsidR="0038632D" w:rsidRPr="00DB1735" w:rsidRDefault="0038632D" w:rsidP="002D1C75">
      <w:pPr>
        <w:rPr>
          <w:rFonts w:ascii="Calibri" w:hAnsi="Calibri" w:cs="Calibri"/>
        </w:rPr>
      </w:pPr>
    </w:p>
    <w:p w14:paraId="0879A6A0" w14:textId="77777777" w:rsidR="0038632D" w:rsidRPr="00DB1735" w:rsidRDefault="0038632D">
      <w:pPr>
        <w:rPr>
          <w:rFonts w:ascii="Calibri" w:hAnsi="Calibri" w:cs="Calibri"/>
        </w:rPr>
      </w:pPr>
    </w:p>
    <w:sectPr w:rsidR="0038632D" w:rsidRPr="00DB1735" w:rsidSect="0038632D">
      <w:headerReference w:type="default" r:id="rId1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1B04" w14:textId="77777777" w:rsidR="00FE2F29" w:rsidRDefault="00FE2F29" w:rsidP="00DB1735">
      <w:pPr>
        <w:spacing w:after="0" w:line="240" w:lineRule="auto"/>
      </w:pPr>
      <w:r>
        <w:separator/>
      </w:r>
    </w:p>
  </w:endnote>
  <w:endnote w:type="continuationSeparator" w:id="0">
    <w:p w14:paraId="646D2824" w14:textId="77777777" w:rsidR="00FE2F29" w:rsidRDefault="00FE2F29" w:rsidP="00DB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149E" w14:textId="77777777" w:rsidR="00FE2F29" w:rsidRDefault="00FE2F29" w:rsidP="00DB1735">
      <w:pPr>
        <w:spacing w:after="0" w:line="240" w:lineRule="auto"/>
      </w:pPr>
      <w:r>
        <w:separator/>
      </w:r>
    </w:p>
  </w:footnote>
  <w:footnote w:type="continuationSeparator" w:id="0">
    <w:p w14:paraId="4D3660EA" w14:textId="77777777" w:rsidR="00FE2F29" w:rsidRDefault="00FE2F29" w:rsidP="00DB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0A046B4" w14:textId="77777777" w:rsidR="00DB1735" w:rsidRDefault="00DB173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A235FD2" w14:textId="77777777" w:rsidR="00DB1735" w:rsidRDefault="00DB1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7231C"/>
    <w:multiLevelType w:val="hybridMultilevel"/>
    <w:tmpl w:val="2CCE1E96"/>
    <w:lvl w:ilvl="0" w:tplc="E5DCA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65E6F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7E8A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A17F1"/>
    <w:multiLevelType w:val="hybridMultilevel"/>
    <w:tmpl w:val="DE2A86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02745">
    <w:abstractNumId w:val="0"/>
  </w:num>
  <w:num w:numId="2" w16cid:durableId="800341692">
    <w:abstractNumId w:val="2"/>
  </w:num>
  <w:num w:numId="3" w16cid:durableId="149646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2D"/>
    <w:rsid w:val="000A0A1F"/>
    <w:rsid w:val="000C6DEB"/>
    <w:rsid w:val="00130DCE"/>
    <w:rsid w:val="00181A56"/>
    <w:rsid w:val="00210225"/>
    <w:rsid w:val="00245AE0"/>
    <w:rsid w:val="002E4215"/>
    <w:rsid w:val="0038632D"/>
    <w:rsid w:val="003F672D"/>
    <w:rsid w:val="00502DFA"/>
    <w:rsid w:val="005E6768"/>
    <w:rsid w:val="006626AD"/>
    <w:rsid w:val="00696449"/>
    <w:rsid w:val="006A0D20"/>
    <w:rsid w:val="006B5BA9"/>
    <w:rsid w:val="007F07BE"/>
    <w:rsid w:val="00835E5F"/>
    <w:rsid w:val="008D3000"/>
    <w:rsid w:val="008F5A96"/>
    <w:rsid w:val="009B6CA6"/>
    <w:rsid w:val="00A04C7E"/>
    <w:rsid w:val="00A50EF7"/>
    <w:rsid w:val="00A70315"/>
    <w:rsid w:val="00B32BF8"/>
    <w:rsid w:val="00C93980"/>
    <w:rsid w:val="00CE76C1"/>
    <w:rsid w:val="00DA591A"/>
    <w:rsid w:val="00DB1735"/>
    <w:rsid w:val="00E27AF6"/>
    <w:rsid w:val="00EE6BE4"/>
    <w:rsid w:val="00F1687A"/>
    <w:rsid w:val="00FD0CFA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401E"/>
  <w15:chartTrackingRefBased/>
  <w15:docId w15:val="{619E680D-CEC9-4946-BA9E-A010FFE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32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8632D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632D"/>
    <w:rPr>
      <w:color w:val="467886" w:themeColor="hyperlink"/>
      <w:u w:val="single"/>
    </w:rPr>
  </w:style>
  <w:style w:type="table" w:styleId="TableGrid0">
    <w:name w:val="Table Grid"/>
    <w:basedOn w:val="TableNormal"/>
    <w:uiPriority w:val="39"/>
    <w:rsid w:val="0038632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38632D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32B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73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735"/>
  </w:style>
  <w:style w:type="paragraph" w:styleId="Footer">
    <w:name w:val="footer"/>
    <w:basedOn w:val="Normal"/>
    <w:link w:val="FooterChar"/>
    <w:uiPriority w:val="99"/>
    <w:unhideWhenUsed/>
    <w:rsid w:val="00DB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gcsu.edu/" TargetMode="External"/><Relationship Id="rId13" Type="http://schemas.openxmlformats.org/officeDocument/2006/relationships/hyperlink" Target="https://benefits.usg.edu/work-life/employee-assistance-progra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ate.gcsu.edu/" TargetMode="External"/><Relationship Id="rId12" Type="http://schemas.openxmlformats.org/officeDocument/2006/relationships/hyperlink" Target="https://www.gcsu.edu/auxiliaryservices/first-da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sg.edu/policymanual/section6/C26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nate.gcsu.edu/motions/ai-policy-0910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sg.edu/policymanual/section4/C332" TargetMode="External"/><Relationship Id="rId10" Type="http://schemas.openxmlformats.org/officeDocument/2006/relationships/hyperlink" Target="https://senate.gcsu.edu/motions/modified-operations-policy-0911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nate.gcsu.edu/motions/revised-slate-nominees-2025-2026-09122025" TargetMode="External"/><Relationship Id="rId14" Type="http://schemas.openxmlformats.org/officeDocument/2006/relationships/hyperlink" Target="https://gcsuedu-my.sharepoint.com/:b:/g/personal/stephanie_jett_gcsu_edu/EUR55vKi9l1Lp669VSwITUgBf53f9-rZocyrQYwBOf21OA?e=yYpI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Stephanie Jett</cp:lastModifiedBy>
  <cp:revision>13</cp:revision>
  <dcterms:created xsi:type="dcterms:W3CDTF">2025-09-10T15:36:00Z</dcterms:created>
  <dcterms:modified xsi:type="dcterms:W3CDTF">2025-09-17T20:09:00Z</dcterms:modified>
</cp:coreProperties>
</file>