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B4D3" w14:textId="77777777" w:rsidR="005525FF" w:rsidRPr="00A40FA6" w:rsidRDefault="00000000" w:rsidP="00FC42B0">
      <w:pPr>
        <w:pStyle w:val="Heading1"/>
        <w:ind w:left="2900" w:right="2917"/>
        <w:contextualSpacing/>
        <w:jc w:val="center"/>
        <w:rPr>
          <w:sz w:val="22"/>
          <w:szCs w:val="22"/>
        </w:rPr>
      </w:pPr>
      <w:r w:rsidRPr="00A40FA6">
        <w:rPr>
          <w:sz w:val="22"/>
          <w:szCs w:val="22"/>
        </w:rPr>
        <w:t>University Senate Meeting Agenda</w:t>
      </w:r>
    </w:p>
    <w:p w14:paraId="19F6E629" w14:textId="77777777" w:rsidR="005525FF" w:rsidRPr="00A40FA6" w:rsidRDefault="00000000" w:rsidP="00FC42B0">
      <w:pPr>
        <w:pStyle w:val="BodyText"/>
        <w:spacing w:line="240" w:lineRule="auto"/>
        <w:ind w:left="2902" w:right="2917" w:firstLine="0"/>
        <w:contextualSpacing/>
        <w:jc w:val="center"/>
        <w:rPr>
          <w:sz w:val="22"/>
          <w:szCs w:val="22"/>
        </w:rPr>
      </w:pPr>
      <w:r w:rsidRPr="00A40FA6">
        <w:rPr>
          <w:sz w:val="22"/>
          <w:szCs w:val="22"/>
        </w:rPr>
        <w:t>Friday, 14 Nov 2025 at 3:30 PM, Arts &amp; Sciences 2-72</w:t>
      </w:r>
    </w:p>
    <w:p w14:paraId="2FE86EC3" w14:textId="77777777" w:rsidR="005525FF" w:rsidRPr="00A40FA6" w:rsidRDefault="00000000" w:rsidP="00FC42B0">
      <w:pPr>
        <w:pStyle w:val="BodyText"/>
        <w:spacing w:line="240" w:lineRule="auto"/>
        <w:ind w:left="2902" w:right="2917" w:firstLine="0"/>
        <w:contextualSpacing/>
        <w:jc w:val="center"/>
        <w:rPr>
          <w:sz w:val="22"/>
          <w:szCs w:val="22"/>
        </w:rPr>
      </w:pPr>
      <w:hyperlink r:id="rId7">
        <w:r w:rsidRPr="00A40FA6">
          <w:rPr>
            <w:color w:val="467885"/>
            <w:sz w:val="22"/>
            <w:szCs w:val="22"/>
            <w:u w:val="single" w:color="467885"/>
          </w:rPr>
          <w:t>https://senate.gcsu.edu</w:t>
        </w:r>
      </w:hyperlink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  <w:gridCol w:w="1800"/>
      </w:tblGrid>
      <w:tr w:rsidR="005525FF" w:rsidRPr="00A40FA6" w14:paraId="1B618A2C" w14:textId="77777777">
        <w:trPr>
          <w:trHeight w:val="357"/>
        </w:trPr>
        <w:tc>
          <w:tcPr>
            <w:tcW w:w="9000" w:type="dxa"/>
          </w:tcPr>
          <w:p w14:paraId="02EE0DB4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Agenda Item and Presenter</w:t>
            </w:r>
          </w:p>
        </w:tc>
        <w:tc>
          <w:tcPr>
            <w:tcW w:w="1800" w:type="dxa"/>
          </w:tcPr>
          <w:p w14:paraId="01906439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Vote Required?</w:t>
            </w:r>
          </w:p>
        </w:tc>
      </w:tr>
      <w:tr w:rsidR="005525FF" w:rsidRPr="00A40FA6" w14:paraId="1EF41884" w14:textId="77777777">
        <w:trPr>
          <w:trHeight w:val="354"/>
        </w:trPr>
        <w:tc>
          <w:tcPr>
            <w:tcW w:w="9000" w:type="dxa"/>
          </w:tcPr>
          <w:p w14:paraId="07FE6B96" w14:textId="77777777" w:rsidR="005525FF" w:rsidRPr="00A40FA6" w:rsidRDefault="00000000" w:rsidP="00FC42B0">
            <w:pPr>
              <w:pStyle w:val="TableParagraph"/>
              <w:ind w:left="467" w:firstLine="0"/>
              <w:contextualSpacing/>
            </w:pPr>
            <w:r w:rsidRPr="00A40FA6">
              <w:t xml:space="preserve">1. </w:t>
            </w:r>
            <w:r w:rsidRPr="00A40FA6">
              <w:rPr>
                <w:b/>
              </w:rPr>
              <w:t xml:space="preserve">Call to Order </w:t>
            </w:r>
            <w:r w:rsidRPr="00A40FA6">
              <w:t>– Stephanie Jett, Presiding Oﬃcer</w:t>
            </w:r>
          </w:p>
        </w:tc>
        <w:tc>
          <w:tcPr>
            <w:tcW w:w="1800" w:type="dxa"/>
          </w:tcPr>
          <w:p w14:paraId="46720344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NO</w:t>
            </w:r>
          </w:p>
        </w:tc>
      </w:tr>
      <w:tr w:rsidR="005525FF" w:rsidRPr="00A40FA6" w14:paraId="7310EDA8" w14:textId="77777777">
        <w:trPr>
          <w:trHeight w:val="892"/>
        </w:trPr>
        <w:tc>
          <w:tcPr>
            <w:tcW w:w="9000" w:type="dxa"/>
          </w:tcPr>
          <w:p w14:paraId="155D42CB" w14:textId="77777777" w:rsidR="005525FF" w:rsidRPr="00A40FA6" w:rsidRDefault="00000000" w:rsidP="00FC42B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hanging="361"/>
              <w:contextualSpacing/>
            </w:pPr>
            <w:r w:rsidRPr="00A40FA6">
              <w:rPr>
                <w:b/>
              </w:rPr>
              <w:t xml:space="preserve">Consent Agenda </w:t>
            </w:r>
            <w:r w:rsidRPr="00A40FA6">
              <w:t>– Stephanie</w:t>
            </w:r>
            <w:r w:rsidRPr="00A40FA6">
              <w:rPr>
                <w:spacing w:val="-2"/>
              </w:rPr>
              <w:t xml:space="preserve"> </w:t>
            </w:r>
            <w:r w:rsidRPr="00A40FA6">
              <w:t>Jett</w:t>
            </w:r>
          </w:p>
          <w:p w14:paraId="35D81A1F" w14:textId="0CCA2674" w:rsidR="005525FF" w:rsidRPr="00A40FA6" w:rsidRDefault="00000000" w:rsidP="00FC42B0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>University Senate Meeting Agenda (1</w:t>
            </w:r>
            <w:r w:rsidR="00A40FA6">
              <w:t>4</w:t>
            </w:r>
            <w:r w:rsidRPr="00A40FA6">
              <w:t xml:space="preserve"> </w:t>
            </w:r>
            <w:r w:rsidR="00A40FA6">
              <w:t>Nov</w:t>
            </w:r>
            <w:r w:rsidRPr="00A40FA6">
              <w:rPr>
                <w:spacing w:val="-10"/>
              </w:rPr>
              <w:t xml:space="preserve"> </w:t>
            </w:r>
            <w:r w:rsidRPr="00A40FA6">
              <w:t>2025)</w:t>
            </w:r>
          </w:p>
          <w:p w14:paraId="3E6EEFD4" w14:textId="77777777" w:rsidR="005525FF" w:rsidRPr="00A40FA6" w:rsidRDefault="00000000" w:rsidP="00FC42B0">
            <w:pPr>
              <w:pStyle w:val="TableParagraph"/>
              <w:numPr>
                <w:ilvl w:val="1"/>
                <w:numId w:val="7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>University Senate Meeting Minutes (17 Oct</w:t>
            </w:r>
            <w:r w:rsidRPr="00A40FA6">
              <w:rPr>
                <w:spacing w:val="-10"/>
              </w:rPr>
              <w:t xml:space="preserve"> </w:t>
            </w:r>
            <w:r w:rsidRPr="00A40FA6">
              <w:t>2025)</w:t>
            </w:r>
          </w:p>
        </w:tc>
        <w:tc>
          <w:tcPr>
            <w:tcW w:w="1800" w:type="dxa"/>
          </w:tcPr>
          <w:p w14:paraId="40F36651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YES</w:t>
            </w:r>
          </w:p>
          <w:p w14:paraId="54A90425" w14:textId="77777777" w:rsidR="005525FF" w:rsidRPr="00A40FA6" w:rsidRDefault="00000000" w:rsidP="00FC42B0">
            <w:pPr>
              <w:pStyle w:val="TableParagraph"/>
              <w:ind w:right="378" w:firstLine="0"/>
              <w:contextualSpacing/>
            </w:pPr>
            <w:r w:rsidRPr="00A40FA6">
              <w:t>(</w:t>
            </w:r>
            <w:r w:rsidRPr="00A40FA6">
              <w:rPr>
                <w:i/>
              </w:rPr>
              <w:t>all University Senators vote</w:t>
            </w:r>
            <w:r w:rsidRPr="00A40FA6">
              <w:t>)</w:t>
            </w:r>
          </w:p>
        </w:tc>
      </w:tr>
      <w:tr w:rsidR="005525FF" w:rsidRPr="00A40FA6" w14:paraId="3204E93B" w14:textId="77777777">
        <w:trPr>
          <w:trHeight w:val="894"/>
        </w:trPr>
        <w:tc>
          <w:tcPr>
            <w:tcW w:w="9000" w:type="dxa"/>
          </w:tcPr>
          <w:p w14:paraId="6B7A4DA6" w14:textId="77777777" w:rsidR="005525FF" w:rsidRPr="00A40FA6" w:rsidRDefault="00000000" w:rsidP="00FC42B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1"/>
              <w:contextualSpacing/>
              <w:rPr>
                <w:b/>
              </w:rPr>
            </w:pPr>
            <w:r w:rsidRPr="00A40FA6">
              <w:rPr>
                <w:b/>
              </w:rPr>
              <w:t xml:space="preserve">New Business </w:t>
            </w:r>
            <w:r w:rsidRPr="00A40FA6">
              <w:rPr>
                <w:b/>
                <w:spacing w:val="-3"/>
              </w:rPr>
              <w:t xml:space="preserve">for </w:t>
            </w:r>
            <w:r w:rsidRPr="00A40FA6">
              <w:rPr>
                <w:b/>
              </w:rPr>
              <w:t>all University Senators to vote</w:t>
            </w:r>
            <w:r w:rsidRPr="00A40FA6">
              <w:rPr>
                <w:b/>
                <w:spacing w:val="-4"/>
              </w:rPr>
              <w:t xml:space="preserve"> </w:t>
            </w:r>
            <w:r w:rsidRPr="00A40FA6">
              <w:rPr>
                <w:b/>
              </w:rPr>
              <w:t>on</w:t>
            </w:r>
          </w:p>
          <w:p w14:paraId="4E01D0D1" w14:textId="77777777" w:rsidR="005525FF" w:rsidRPr="00A40FA6" w:rsidRDefault="00000000" w:rsidP="00FC42B0">
            <w:pPr>
              <w:pStyle w:val="TableParagraph"/>
              <w:numPr>
                <w:ilvl w:val="1"/>
                <w:numId w:val="6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rPr>
                <w:spacing w:val="-4"/>
              </w:rPr>
              <w:t xml:space="preserve">FAPC </w:t>
            </w:r>
            <w:r w:rsidRPr="00A40FA6">
              <w:t>Motion Number</w:t>
            </w:r>
            <w:r w:rsidRPr="00A40FA6">
              <w:rPr>
                <w:color w:val="467885"/>
              </w:rPr>
              <w:t xml:space="preserve"> </w:t>
            </w:r>
            <w:hyperlink r:id="rId8">
              <w:r w:rsidRPr="00A40FA6">
                <w:rPr>
                  <w:color w:val="467885"/>
                  <w:spacing w:val="-3"/>
                  <w:u w:val="single" w:color="467885"/>
                </w:rPr>
                <w:t>2526.FAPC.002.P</w:t>
              </w:r>
              <w:r w:rsidRPr="00A40FA6">
                <w:rPr>
                  <w:color w:val="467885"/>
                  <w:spacing w:val="-3"/>
                </w:rPr>
                <w:t xml:space="preserve"> </w:t>
              </w:r>
            </w:hyperlink>
            <w:r w:rsidRPr="00A40FA6">
              <w:t>to approve the proposed revisions</w:t>
            </w:r>
            <w:r w:rsidRPr="00A40FA6">
              <w:rPr>
                <w:spacing w:val="-18"/>
              </w:rPr>
              <w:t xml:space="preserve"> </w:t>
            </w:r>
            <w:r w:rsidRPr="00A40FA6">
              <w:rPr>
                <w:spacing w:val="-3"/>
              </w:rPr>
              <w:t>to</w:t>
            </w:r>
          </w:p>
          <w:p w14:paraId="36B4B0FA" w14:textId="77777777" w:rsidR="005525FF" w:rsidRPr="00A40FA6" w:rsidRDefault="00000000" w:rsidP="00FC42B0">
            <w:pPr>
              <w:pStyle w:val="TableParagraph"/>
              <w:ind w:left="1547" w:firstLine="0"/>
              <w:contextualSpacing/>
            </w:pPr>
            <w:r w:rsidRPr="00A40FA6">
              <w:t>speciﬁc GCSU Faculty Evaluation Policies as outlined in the supporting documents.</w:t>
            </w:r>
          </w:p>
        </w:tc>
        <w:tc>
          <w:tcPr>
            <w:tcW w:w="1800" w:type="dxa"/>
          </w:tcPr>
          <w:p w14:paraId="4CF6327F" w14:textId="77777777" w:rsidR="005525FF" w:rsidRPr="00A40FA6" w:rsidRDefault="00000000" w:rsidP="00FC42B0">
            <w:pPr>
              <w:pStyle w:val="TableParagraph"/>
              <w:ind w:left="158" w:firstLine="0"/>
              <w:contextualSpacing/>
              <w:rPr>
                <w:b/>
              </w:rPr>
            </w:pPr>
            <w:r w:rsidRPr="00A40FA6">
              <w:rPr>
                <w:b/>
              </w:rPr>
              <w:t>YES</w:t>
            </w:r>
          </w:p>
          <w:p w14:paraId="1BFC1D83" w14:textId="77777777" w:rsidR="005525FF" w:rsidRPr="00A40FA6" w:rsidRDefault="00000000" w:rsidP="00FC42B0">
            <w:pPr>
              <w:pStyle w:val="TableParagraph"/>
              <w:ind w:right="378" w:firstLine="0"/>
              <w:contextualSpacing/>
            </w:pPr>
            <w:r w:rsidRPr="00A40FA6">
              <w:t>(</w:t>
            </w:r>
            <w:r w:rsidRPr="00A40FA6">
              <w:rPr>
                <w:i/>
              </w:rPr>
              <w:t>only Faculty Senators vote</w:t>
            </w:r>
            <w:r w:rsidRPr="00A40FA6">
              <w:t>)</w:t>
            </w:r>
          </w:p>
        </w:tc>
      </w:tr>
      <w:tr w:rsidR="005525FF" w:rsidRPr="00A40FA6" w14:paraId="5F19385D" w14:textId="77777777">
        <w:trPr>
          <w:trHeight w:val="1161"/>
        </w:trPr>
        <w:tc>
          <w:tcPr>
            <w:tcW w:w="9000" w:type="dxa"/>
          </w:tcPr>
          <w:p w14:paraId="01745095" w14:textId="77777777" w:rsidR="005525FF" w:rsidRPr="00A40FA6" w:rsidRDefault="00000000" w:rsidP="00FC42B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contextualSpacing/>
            </w:pPr>
            <w:r w:rsidRPr="00A40FA6">
              <w:rPr>
                <w:b/>
              </w:rPr>
              <w:t xml:space="preserve">President’s Report </w:t>
            </w:r>
            <w:r w:rsidRPr="00A40FA6">
              <w:t>– President</w:t>
            </w:r>
            <w:r w:rsidRPr="00A40FA6">
              <w:rPr>
                <w:spacing w:val="-29"/>
              </w:rPr>
              <w:t xml:space="preserve"> </w:t>
            </w:r>
            <w:r w:rsidRPr="00A40FA6">
              <w:rPr>
                <w:spacing w:val="-3"/>
              </w:rPr>
              <w:t>Cox</w:t>
            </w:r>
          </w:p>
          <w:p w14:paraId="664416EE" w14:textId="77777777" w:rsidR="005525FF" w:rsidRPr="00A40FA6" w:rsidRDefault="00000000" w:rsidP="00FC42B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contextualSpacing/>
            </w:pPr>
            <w:r w:rsidRPr="00A40FA6">
              <w:rPr>
                <w:b/>
                <w:spacing w:val="-3"/>
              </w:rPr>
              <w:t xml:space="preserve">Provost’s </w:t>
            </w:r>
            <w:r w:rsidRPr="00A40FA6">
              <w:rPr>
                <w:b/>
              </w:rPr>
              <w:t xml:space="preserve">Report </w:t>
            </w:r>
            <w:r w:rsidRPr="00A40FA6">
              <w:t>– Provost</w:t>
            </w:r>
            <w:r w:rsidRPr="00A40FA6">
              <w:rPr>
                <w:spacing w:val="-13"/>
              </w:rPr>
              <w:t xml:space="preserve"> </w:t>
            </w:r>
            <w:r w:rsidRPr="00A40FA6">
              <w:t>Roberts</w:t>
            </w:r>
          </w:p>
          <w:p w14:paraId="5D308825" w14:textId="77777777" w:rsidR="005525FF" w:rsidRPr="00A40FA6" w:rsidRDefault="00000000" w:rsidP="00FC42B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contextualSpacing/>
            </w:pPr>
            <w:r w:rsidRPr="00A40FA6">
              <w:rPr>
                <w:b/>
              </w:rPr>
              <w:t xml:space="preserve">Staﬀ Council Report </w:t>
            </w:r>
            <w:r w:rsidRPr="00A40FA6">
              <w:t>– Kim</w:t>
            </w:r>
            <w:r w:rsidRPr="00A40FA6">
              <w:rPr>
                <w:spacing w:val="-6"/>
              </w:rPr>
              <w:t xml:space="preserve"> </w:t>
            </w:r>
            <w:r w:rsidRPr="00A40FA6">
              <w:t>Scott</w:t>
            </w:r>
          </w:p>
          <w:p w14:paraId="29E3D706" w14:textId="77777777" w:rsidR="005525FF" w:rsidRPr="00A40FA6" w:rsidRDefault="00000000" w:rsidP="00FC42B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contextualSpacing/>
            </w:pPr>
            <w:r w:rsidRPr="00A40FA6">
              <w:rPr>
                <w:b/>
              </w:rPr>
              <w:t xml:space="preserve">SGA Report </w:t>
            </w:r>
            <w:r w:rsidRPr="00A40FA6">
              <w:t>– Serena</w:t>
            </w:r>
            <w:r w:rsidRPr="00A40FA6">
              <w:rPr>
                <w:spacing w:val="-2"/>
              </w:rPr>
              <w:t xml:space="preserve"> </w:t>
            </w:r>
            <w:r w:rsidRPr="00A40FA6">
              <w:t>Semere</w:t>
            </w:r>
          </w:p>
        </w:tc>
        <w:tc>
          <w:tcPr>
            <w:tcW w:w="1800" w:type="dxa"/>
          </w:tcPr>
          <w:p w14:paraId="24BCC405" w14:textId="77777777" w:rsidR="005525FF" w:rsidRPr="00A40FA6" w:rsidRDefault="00000000" w:rsidP="00FC42B0">
            <w:pPr>
              <w:pStyle w:val="TableParagraph"/>
              <w:ind w:right="1383" w:firstLine="0"/>
              <w:contextualSpacing/>
              <w:jc w:val="both"/>
              <w:rPr>
                <w:b/>
              </w:rPr>
            </w:pPr>
            <w:r w:rsidRPr="00A40FA6">
              <w:rPr>
                <w:b/>
              </w:rPr>
              <w:t xml:space="preserve">NO </w:t>
            </w:r>
            <w:proofErr w:type="spellStart"/>
            <w:r w:rsidRPr="00A40FA6">
              <w:rPr>
                <w:b/>
              </w:rPr>
              <w:t>NO</w:t>
            </w:r>
            <w:proofErr w:type="spellEnd"/>
            <w:r w:rsidRPr="00A40FA6">
              <w:rPr>
                <w:b/>
              </w:rPr>
              <w:t xml:space="preserve"> </w:t>
            </w:r>
            <w:proofErr w:type="spellStart"/>
            <w:r w:rsidRPr="00A40FA6">
              <w:rPr>
                <w:b/>
              </w:rPr>
              <w:t>NO</w:t>
            </w:r>
            <w:proofErr w:type="spellEnd"/>
          </w:p>
          <w:p w14:paraId="78B8A830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NO</w:t>
            </w:r>
          </w:p>
        </w:tc>
      </w:tr>
      <w:tr w:rsidR="005525FF" w:rsidRPr="00A40FA6" w14:paraId="3D54B6AA" w14:textId="77777777">
        <w:trPr>
          <w:trHeight w:val="2505"/>
        </w:trPr>
        <w:tc>
          <w:tcPr>
            <w:tcW w:w="9000" w:type="dxa"/>
          </w:tcPr>
          <w:p w14:paraId="65943C99" w14:textId="77777777" w:rsidR="005525FF" w:rsidRPr="00A40FA6" w:rsidRDefault="00000000" w:rsidP="00FC42B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1"/>
              <w:contextualSpacing/>
              <w:rPr>
                <w:b/>
              </w:rPr>
            </w:pPr>
            <w:r w:rsidRPr="00A40FA6">
              <w:rPr>
                <w:b/>
              </w:rPr>
              <w:t>Standing Committee</w:t>
            </w:r>
            <w:r w:rsidRPr="00A40FA6">
              <w:rPr>
                <w:b/>
                <w:spacing w:val="-1"/>
              </w:rPr>
              <w:t xml:space="preserve"> </w:t>
            </w:r>
            <w:r w:rsidRPr="00A40FA6">
              <w:rPr>
                <w:b/>
              </w:rPr>
              <w:t>Reports</w:t>
            </w:r>
          </w:p>
          <w:p w14:paraId="02E59A3E" w14:textId="77777777" w:rsidR="005525FF" w:rsidRPr="00A40FA6" w:rsidRDefault="00000000" w:rsidP="00FC42B0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>Academic Policy Committee (APC) – Andrew</w:t>
            </w:r>
            <w:r w:rsidRPr="00A40FA6">
              <w:rPr>
                <w:spacing w:val="-4"/>
              </w:rPr>
              <w:t xml:space="preserve"> </w:t>
            </w:r>
            <w:r w:rsidRPr="00A40FA6">
              <w:t>Allen</w:t>
            </w:r>
          </w:p>
          <w:p w14:paraId="3D5AFC23" w14:textId="77777777" w:rsidR="005525FF" w:rsidRPr="00A40FA6" w:rsidRDefault="00000000" w:rsidP="00FC42B0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>Belonging &amp; Inclusion Policy Committee (BIPC) – Hedy</w:t>
            </w:r>
            <w:r w:rsidRPr="00A40FA6">
              <w:rPr>
                <w:spacing w:val="-12"/>
              </w:rPr>
              <w:t xml:space="preserve"> </w:t>
            </w:r>
            <w:r w:rsidRPr="00A40FA6">
              <w:t>Fraunhofer</w:t>
            </w:r>
          </w:p>
          <w:p w14:paraId="6687ACB9" w14:textId="77777777" w:rsidR="005525FF" w:rsidRPr="00A40FA6" w:rsidRDefault="00000000" w:rsidP="00FC42B0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  <w:tab w:val="left" w:pos="1548"/>
              </w:tabs>
              <w:ind w:hanging="361"/>
              <w:contextualSpacing/>
            </w:pPr>
            <w:r w:rsidRPr="00A40FA6">
              <w:t xml:space="preserve">Faculty </w:t>
            </w:r>
            <w:r w:rsidRPr="00A40FA6">
              <w:rPr>
                <w:spacing w:val="-3"/>
              </w:rPr>
              <w:t xml:space="preserve">Aﬀairs </w:t>
            </w:r>
            <w:r w:rsidRPr="00A40FA6">
              <w:t xml:space="preserve">Policy Committee </w:t>
            </w:r>
            <w:r w:rsidRPr="00A40FA6">
              <w:rPr>
                <w:spacing w:val="-3"/>
              </w:rPr>
              <w:t xml:space="preserve">(FAPC) </w:t>
            </w:r>
            <w:r w:rsidRPr="00A40FA6">
              <w:t>– Jennifer</w:t>
            </w:r>
            <w:r w:rsidRPr="00A40FA6">
              <w:rPr>
                <w:spacing w:val="1"/>
              </w:rPr>
              <w:t xml:space="preserve"> </w:t>
            </w:r>
            <w:r w:rsidRPr="00A40FA6">
              <w:t>Flory</w:t>
            </w:r>
          </w:p>
          <w:p w14:paraId="7DFA1629" w14:textId="77777777" w:rsidR="005525FF" w:rsidRPr="00A40FA6" w:rsidRDefault="00000000" w:rsidP="00FC42B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ind w:left="1548" w:hanging="361"/>
              <w:contextualSpacing/>
            </w:pPr>
            <w:r w:rsidRPr="00A40FA6">
              <w:t xml:space="preserve">Resources, Planning and Institutional Policy Committee (RPIPC) – </w:t>
            </w:r>
            <w:r w:rsidRPr="00A40FA6">
              <w:rPr>
                <w:spacing w:val="-4"/>
              </w:rPr>
              <w:t>Talecia</w:t>
            </w:r>
            <w:r w:rsidRPr="00A40FA6">
              <w:rPr>
                <w:spacing w:val="-35"/>
              </w:rPr>
              <w:t xml:space="preserve"> </w:t>
            </w:r>
            <w:r w:rsidRPr="00A40FA6">
              <w:t>Warren</w:t>
            </w:r>
          </w:p>
          <w:p w14:paraId="7E3124BE" w14:textId="77777777" w:rsidR="005525FF" w:rsidRPr="00A40FA6" w:rsidRDefault="00000000" w:rsidP="00FC42B0">
            <w:pPr>
              <w:pStyle w:val="TableParagraph"/>
              <w:numPr>
                <w:ilvl w:val="1"/>
                <w:numId w:val="4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 xml:space="preserve">Student </w:t>
            </w:r>
            <w:r w:rsidRPr="00A40FA6">
              <w:rPr>
                <w:spacing w:val="-3"/>
              </w:rPr>
              <w:t xml:space="preserve">Aﬀairs </w:t>
            </w:r>
            <w:r w:rsidRPr="00A40FA6">
              <w:t xml:space="preserve">Policy Committee (SAPC) – </w:t>
            </w:r>
            <w:r w:rsidRPr="00A40FA6">
              <w:rPr>
                <w:spacing w:val="-3"/>
              </w:rPr>
              <w:t>Amy</w:t>
            </w:r>
            <w:r w:rsidRPr="00A40FA6">
              <w:t xml:space="preserve"> Pinney</w:t>
            </w:r>
          </w:p>
          <w:p w14:paraId="3E5B84FC" w14:textId="77777777" w:rsidR="005525FF" w:rsidRPr="00A40FA6" w:rsidRDefault="00000000" w:rsidP="00FC42B0">
            <w:pPr>
              <w:pStyle w:val="TableParagraph"/>
              <w:numPr>
                <w:ilvl w:val="1"/>
                <w:numId w:val="4"/>
              </w:numPr>
              <w:tabs>
                <w:tab w:val="left" w:pos="1547"/>
                <w:tab w:val="left" w:pos="1548"/>
              </w:tabs>
              <w:ind w:hanging="361"/>
              <w:contextualSpacing/>
            </w:pPr>
            <w:r w:rsidRPr="00A40FA6">
              <w:t>Executive Committee of the University Senate (ECUS) – Stephanie</w:t>
            </w:r>
            <w:r w:rsidRPr="00A40FA6">
              <w:rPr>
                <w:spacing w:val="-20"/>
              </w:rPr>
              <w:t xml:space="preserve"> </w:t>
            </w:r>
            <w:r w:rsidRPr="00A40FA6">
              <w:t>Jett</w:t>
            </w:r>
          </w:p>
          <w:p w14:paraId="58098A0B" w14:textId="77777777" w:rsidR="005525FF" w:rsidRPr="00A40FA6" w:rsidRDefault="00000000" w:rsidP="00FC42B0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contextualSpacing/>
            </w:pPr>
            <w:r w:rsidRPr="00A40FA6">
              <w:t>Subcommittee on Nominations (</w:t>
            </w:r>
            <w:proofErr w:type="spellStart"/>
            <w:r w:rsidRPr="00A40FA6">
              <w:t>SCoN</w:t>
            </w:r>
            <w:proofErr w:type="spellEnd"/>
            <w:r w:rsidRPr="00A40FA6">
              <w:t>) – Joyce</w:t>
            </w:r>
            <w:r w:rsidRPr="00A40FA6">
              <w:rPr>
                <w:spacing w:val="-4"/>
              </w:rPr>
              <w:t xml:space="preserve"> </w:t>
            </w:r>
            <w:r w:rsidRPr="00A40FA6">
              <w:rPr>
                <w:spacing w:val="-3"/>
              </w:rPr>
              <w:t>Norris-Taylor</w:t>
            </w:r>
          </w:p>
          <w:p w14:paraId="0101A151" w14:textId="77777777" w:rsidR="005525FF" w:rsidRPr="00A40FA6" w:rsidRDefault="00000000" w:rsidP="00FC42B0">
            <w:pPr>
              <w:pStyle w:val="TableParagraph"/>
              <w:numPr>
                <w:ilvl w:val="2"/>
                <w:numId w:val="4"/>
              </w:numPr>
              <w:tabs>
                <w:tab w:val="left" w:pos="2268"/>
              </w:tabs>
              <w:ind w:hanging="337"/>
              <w:contextualSpacing/>
            </w:pPr>
            <w:r w:rsidRPr="00A40FA6">
              <w:t>AI Policy Review Committee (AIPRC) – Brad</w:t>
            </w:r>
            <w:r w:rsidRPr="00A40FA6">
              <w:rPr>
                <w:spacing w:val="-6"/>
              </w:rPr>
              <w:t xml:space="preserve"> </w:t>
            </w:r>
            <w:r w:rsidRPr="00A40FA6">
              <w:t>Fowler</w:t>
            </w:r>
          </w:p>
        </w:tc>
        <w:tc>
          <w:tcPr>
            <w:tcW w:w="1800" w:type="dxa"/>
          </w:tcPr>
          <w:p w14:paraId="36964152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NO</w:t>
            </w:r>
          </w:p>
        </w:tc>
      </w:tr>
      <w:tr w:rsidR="005525FF" w:rsidRPr="00A40FA6" w14:paraId="39B881FE" w14:textId="77777777">
        <w:trPr>
          <w:trHeight w:val="1430"/>
        </w:trPr>
        <w:tc>
          <w:tcPr>
            <w:tcW w:w="9000" w:type="dxa"/>
          </w:tcPr>
          <w:p w14:paraId="75F06ED2" w14:textId="77777777" w:rsidR="005525FF" w:rsidRPr="00A40FA6" w:rsidRDefault="00000000" w:rsidP="00FC42B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1"/>
              <w:contextualSpacing/>
              <w:rPr>
                <w:b/>
              </w:rPr>
            </w:pPr>
            <w:r w:rsidRPr="00A40FA6">
              <w:rPr>
                <w:b/>
              </w:rPr>
              <w:t>Announcements/Information</w:t>
            </w:r>
            <w:r w:rsidRPr="00A40FA6">
              <w:rPr>
                <w:b/>
                <w:spacing w:val="-2"/>
              </w:rPr>
              <w:t xml:space="preserve"> </w:t>
            </w:r>
            <w:r w:rsidRPr="00A40FA6">
              <w:rPr>
                <w:b/>
              </w:rPr>
              <w:t>Items</w:t>
            </w:r>
          </w:p>
          <w:p w14:paraId="23D8710A" w14:textId="77777777" w:rsidR="005525FF" w:rsidRPr="00A40FA6" w:rsidRDefault="00000000" w:rsidP="00FC42B0">
            <w:pPr>
              <w:pStyle w:val="TableParagraph"/>
              <w:numPr>
                <w:ilvl w:val="1"/>
                <w:numId w:val="3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 xml:space="preserve">University Curriculum Committee (UCC) Update – Angel </w:t>
            </w:r>
            <w:r w:rsidRPr="00A40FA6">
              <w:rPr>
                <w:spacing w:val="-4"/>
              </w:rPr>
              <w:t xml:space="preserve">Abney, </w:t>
            </w:r>
            <w:r w:rsidRPr="00A40FA6">
              <w:t>UCC</w:t>
            </w:r>
            <w:r w:rsidRPr="00A40FA6">
              <w:rPr>
                <w:spacing w:val="-12"/>
              </w:rPr>
              <w:t xml:space="preserve"> </w:t>
            </w:r>
            <w:r w:rsidRPr="00A40FA6">
              <w:t>Chair</w:t>
            </w:r>
          </w:p>
          <w:p w14:paraId="41756520" w14:textId="77777777" w:rsidR="005525FF" w:rsidRPr="00A40FA6" w:rsidRDefault="00000000" w:rsidP="00FC42B0">
            <w:pPr>
              <w:pStyle w:val="TableParagraph"/>
              <w:numPr>
                <w:ilvl w:val="1"/>
                <w:numId w:val="3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>Senate account</w:t>
            </w:r>
            <w:r w:rsidRPr="00A40FA6">
              <w:rPr>
                <w:spacing w:val="1"/>
              </w:rPr>
              <w:t xml:space="preserve"> </w:t>
            </w:r>
            <w:r w:rsidRPr="00A40FA6">
              <w:t>updates</w:t>
            </w:r>
          </w:p>
          <w:p w14:paraId="4FB543F5" w14:textId="77777777" w:rsidR="005525FF" w:rsidRPr="00A40FA6" w:rsidRDefault="00000000" w:rsidP="00FC42B0">
            <w:pPr>
              <w:pStyle w:val="TableParagraph"/>
              <w:numPr>
                <w:ilvl w:val="2"/>
                <w:numId w:val="3"/>
              </w:numPr>
              <w:tabs>
                <w:tab w:val="left" w:pos="2268"/>
              </w:tabs>
              <w:contextualSpacing/>
            </w:pPr>
            <w:r w:rsidRPr="00A40FA6">
              <w:t>Foundation account balance:</w:t>
            </w:r>
            <w:r w:rsidRPr="00A40FA6">
              <w:rPr>
                <w:spacing w:val="-2"/>
              </w:rPr>
              <w:t xml:space="preserve"> </w:t>
            </w:r>
            <w:r w:rsidRPr="00A40FA6">
              <w:t>$721.67</w:t>
            </w:r>
          </w:p>
          <w:p w14:paraId="77FCE4D8" w14:textId="77777777" w:rsidR="005525FF" w:rsidRPr="00A40FA6" w:rsidRDefault="00000000" w:rsidP="00FC42B0">
            <w:pPr>
              <w:pStyle w:val="TableParagraph"/>
              <w:numPr>
                <w:ilvl w:val="2"/>
                <w:numId w:val="3"/>
              </w:numPr>
              <w:tabs>
                <w:tab w:val="left" w:pos="2268"/>
              </w:tabs>
              <w:ind w:hanging="337"/>
              <w:contextualSpacing/>
            </w:pPr>
            <w:r w:rsidRPr="00A40FA6">
              <w:t xml:space="preserve">State </w:t>
            </w:r>
            <w:proofErr w:type="gramStart"/>
            <w:r w:rsidRPr="00A40FA6">
              <w:t>budget account</w:t>
            </w:r>
            <w:proofErr w:type="gramEnd"/>
            <w:r w:rsidRPr="00A40FA6">
              <w:t xml:space="preserve"> balance:</w:t>
            </w:r>
            <w:r w:rsidRPr="00A40FA6">
              <w:rPr>
                <w:spacing w:val="-3"/>
              </w:rPr>
              <w:t xml:space="preserve"> </w:t>
            </w:r>
            <w:r w:rsidRPr="00A40FA6">
              <w:t>$3,977.00</w:t>
            </w:r>
          </w:p>
        </w:tc>
        <w:tc>
          <w:tcPr>
            <w:tcW w:w="1800" w:type="dxa"/>
          </w:tcPr>
          <w:p w14:paraId="3BE42050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NO</w:t>
            </w:r>
          </w:p>
        </w:tc>
      </w:tr>
      <w:tr w:rsidR="005525FF" w:rsidRPr="00A40FA6" w14:paraId="4523B4C5" w14:textId="77777777">
        <w:trPr>
          <w:trHeight w:val="623"/>
        </w:trPr>
        <w:tc>
          <w:tcPr>
            <w:tcW w:w="9000" w:type="dxa"/>
          </w:tcPr>
          <w:p w14:paraId="765FBA72" w14:textId="77777777" w:rsidR="005525FF" w:rsidRPr="00A40FA6" w:rsidRDefault="00000000" w:rsidP="00FC42B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contextualSpacing/>
              <w:rPr>
                <w:b/>
              </w:rPr>
            </w:pPr>
            <w:r w:rsidRPr="00A40FA6">
              <w:rPr>
                <w:b/>
              </w:rPr>
              <w:t>Open</w:t>
            </w:r>
            <w:r w:rsidRPr="00A40FA6">
              <w:rPr>
                <w:b/>
                <w:spacing w:val="-2"/>
              </w:rPr>
              <w:t xml:space="preserve"> </w:t>
            </w:r>
            <w:r w:rsidRPr="00A40FA6">
              <w:rPr>
                <w:b/>
              </w:rPr>
              <w:t>Discussion</w:t>
            </w:r>
          </w:p>
          <w:p w14:paraId="5180AB10" w14:textId="77777777" w:rsidR="005525FF" w:rsidRPr="00A40FA6" w:rsidRDefault="00000000" w:rsidP="00FC42B0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ind w:hanging="361"/>
              <w:contextualSpacing/>
            </w:pPr>
            <w:r w:rsidRPr="00A40FA6">
              <w:t>TBD</w:t>
            </w:r>
          </w:p>
        </w:tc>
        <w:tc>
          <w:tcPr>
            <w:tcW w:w="1800" w:type="dxa"/>
          </w:tcPr>
          <w:p w14:paraId="502F6432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NO</w:t>
            </w:r>
          </w:p>
        </w:tc>
      </w:tr>
      <w:tr w:rsidR="005525FF" w:rsidRPr="00A40FA6" w14:paraId="0CCA90B1" w14:textId="77777777">
        <w:trPr>
          <w:trHeight w:val="892"/>
        </w:trPr>
        <w:tc>
          <w:tcPr>
            <w:tcW w:w="9000" w:type="dxa"/>
          </w:tcPr>
          <w:p w14:paraId="05DAC4E8" w14:textId="77777777" w:rsidR="005525FF" w:rsidRPr="00A40FA6" w:rsidRDefault="00000000" w:rsidP="00FC42B0">
            <w:pPr>
              <w:pStyle w:val="TableParagraph"/>
              <w:ind w:left="467" w:firstLine="0"/>
              <w:contextualSpacing/>
              <w:rPr>
                <w:b/>
              </w:rPr>
            </w:pPr>
            <w:r w:rsidRPr="00A40FA6">
              <w:t xml:space="preserve">11. </w:t>
            </w:r>
            <w:r w:rsidRPr="00A40FA6">
              <w:rPr>
                <w:b/>
              </w:rPr>
              <w:t>Adjournment</w:t>
            </w:r>
          </w:p>
        </w:tc>
        <w:tc>
          <w:tcPr>
            <w:tcW w:w="1800" w:type="dxa"/>
          </w:tcPr>
          <w:p w14:paraId="34C0BBDE" w14:textId="77777777" w:rsidR="005525FF" w:rsidRPr="00A40FA6" w:rsidRDefault="00000000" w:rsidP="00FC42B0">
            <w:pPr>
              <w:pStyle w:val="TableParagraph"/>
              <w:ind w:firstLine="0"/>
              <w:contextualSpacing/>
              <w:rPr>
                <w:b/>
              </w:rPr>
            </w:pPr>
            <w:r w:rsidRPr="00A40FA6">
              <w:rPr>
                <w:b/>
              </w:rPr>
              <w:t>YES</w:t>
            </w:r>
          </w:p>
          <w:p w14:paraId="60F40757" w14:textId="77777777" w:rsidR="005525FF" w:rsidRPr="00A40FA6" w:rsidRDefault="00000000" w:rsidP="00FC42B0">
            <w:pPr>
              <w:pStyle w:val="TableParagraph"/>
              <w:ind w:right="378" w:firstLine="0"/>
              <w:contextualSpacing/>
            </w:pPr>
            <w:r w:rsidRPr="00A40FA6">
              <w:t>(</w:t>
            </w:r>
            <w:r w:rsidRPr="00A40FA6">
              <w:rPr>
                <w:i/>
              </w:rPr>
              <w:t>all University Senators vote</w:t>
            </w:r>
            <w:r w:rsidRPr="00A40FA6">
              <w:t>)</w:t>
            </w:r>
          </w:p>
        </w:tc>
      </w:tr>
    </w:tbl>
    <w:p w14:paraId="3D30E899" w14:textId="77777777" w:rsidR="00FC42B0" w:rsidRPr="00FC42B0" w:rsidRDefault="00000000" w:rsidP="00FC42B0">
      <w:pPr>
        <w:pStyle w:val="Heading1"/>
        <w:contextualSpacing/>
        <w:rPr>
          <w:sz w:val="22"/>
          <w:szCs w:val="22"/>
        </w:rPr>
      </w:pPr>
      <w:r w:rsidRPr="00FC42B0">
        <w:rPr>
          <w:sz w:val="22"/>
          <w:szCs w:val="22"/>
        </w:rPr>
        <w:t>Upcoming Events</w:t>
      </w:r>
    </w:p>
    <w:p w14:paraId="216CF115" w14:textId="78F3D4A0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 xml:space="preserve">Friday 9 Jan 2026 2:00-3:15pm Standing Committees: APC, BIPC, ECUS, </w:t>
      </w:r>
      <w:r w:rsidRPr="00FC42B0">
        <w:rPr>
          <w:b w:val="0"/>
          <w:bCs w:val="0"/>
          <w:color w:val="444444"/>
          <w:spacing w:val="-4"/>
          <w:sz w:val="22"/>
          <w:szCs w:val="22"/>
        </w:rPr>
        <w:t xml:space="preserve">FAPC, </w:t>
      </w:r>
      <w:r w:rsidRPr="00FC42B0">
        <w:rPr>
          <w:b w:val="0"/>
          <w:bCs w:val="0"/>
          <w:color w:val="444444"/>
          <w:sz w:val="22"/>
          <w:szCs w:val="22"/>
        </w:rPr>
        <w:t>RPIPC,</w:t>
      </w:r>
      <w:r w:rsidRPr="00FC42B0">
        <w:rPr>
          <w:b w:val="0"/>
          <w:bCs w:val="0"/>
          <w:color w:val="444444"/>
          <w:spacing w:val="-13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SAPC</w:t>
      </w:r>
    </w:p>
    <w:p w14:paraId="60F800B9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>Friday 9 Jan 2026 3:30-4:45pm Parks Hall 301: ECUS with Standing Committee</w:t>
      </w:r>
      <w:r w:rsidRPr="00FC42B0">
        <w:rPr>
          <w:b w:val="0"/>
          <w:bCs w:val="0"/>
          <w:color w:val="444444"/>
          <w:spacing w:val="-19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Chairs</w:t>
      </w:r>
    </w:p>
    <w:p w14:paraId="6891DDBD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>Friday 23 Jan 2026 3:30-4:45pm Arts &amp; Sciences 272: University</w:t>
      </w:r>
      <w:r w:rsidRPr="00FC42B0">
        <w:rPr>
          <w:b w:val="0"/>
          <w:bCs w:val="0"/>
          <w:color w:val="444444"/>
          <w:spacing w:val="-10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Senate</w:t>
      </w:r>
    </w:p>
    <w:p w14:paraId="6870C13A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 xml:space="preserve">Friday 13 Feb 2026 2:00-3:15pm Standing Committees: APC, BIPC, ECUS, </w:t>
      </w:r>
      <w:r w:rsidRPr="00FC42B0">
        <w:rPr>
          <w:b w:val="0"/>
          <w:bCs w:val="0"/>
          <w:color w:val="444444"/>
          <w:spacing w:val="-4"/>
          <w:sz w:val="22"/>
          <w:szCs w:val="22"/>
        </w:rPr>
        <w:t xml:space="preserve">FAPC, </w:t>
      </w:r>
      <w:r w:rsidRPr="00FC42B0">
        <w:rPr>
          <w:b w:val="0"/>
          <w:bCs w:val="0"/>
          <w:color w:val="444444"/>
          <w:sz w:val="22"/>
          <w:szCs w:val="22"/>
        </w:rPr>
        <w:t>RPIPC,</w:t>
      </w:r>
      <w:r w:rsidRPr="00FC42B0">
        <w:rPr>
          <w:b w:val="0"/>
          <w:bCs w:val="0"/>
          <w:color w:val="444444"/>
          <w:spacing w:val="-16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SAPC</w:t>
      </w:r>
    </w:p>
    <w:p w14:paraId="45C51536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>Friday 13 Feb 2026 3:30-4:45pm Parks Hall 301: ECUS with Standing Committee</w:t>
      </w:r>
      <w:r w:rsidRPr="00FC42B0">
        <w:rPr>
          <w:b w:val="0"/>
          <w:bCs w:val="0"/>
          <w:color w:val="444444"/>
          <w:spacing w:val="-19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Chairs</w:t>
      </w:r>
    </w:p>
    <w:p w14:paraId="4442021C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>Friday 27 Feb 2025 3:30-4:45pm Arts &amp; Sciences 272: University</w:t>
      </w:r>
      <w:r w:rsidRPr="00FC42B0">
        <w:rPr>
          <w:b w:val="0"/>
          <w:bCs w:val="0"/>
          <w:color w:val="444444"/>
          <w:spacing w:val="-9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Senate</w:t>
      </w:r>
    </w:p>
    <w:p w14:paraId="4253BFCE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 xml:space="preserve">Friday 6 Mar 2025 2:00-3:15pm Standing Committees: APC, BIPC, ECUS, </w:t>
      </w:r>
      <w:r w:rsidRPr="00FC42B0">
        <w:rPr>
          <w:b w:val="0"/>
          <w:bCs w:val="0"/>
          <w:color w:val="444444"/>
          <w:spacing w:val="-4"/>
          <w:sz w:val="22"/>
          <w:szCs w:val="22"/>
        </w:rPr>
        <w:t xml:space="preserve">FAPC, </w:t>
      </w:r>
      <w:r w:rsidRPr="00FC42B0">
        <w:rPr>
          <w:b w:val="0"/>
          <w:bCs w:val="0"/>
          <w:color w:val="444444"/>
          <w:sz w:val="22"/>
          <w:szCs w:val="22"/>
        </w:rPr>
        <w:t>RPIPC,</w:t>
      </w:r>
      <w:r w:rsidRPr="00FC42B0">
        <w:rPr>
          <w:b w:val="0"/>
          <w:bCs w:val="0"/>
          <w:color w:val="444444"/>
          <w:spacing w:val="-15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SAPC</w:t>
      </w:r>
    </w:p>
    <w:p w14:paraId="72B83F63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>Friday 6 Mar 2025 3:30-3:15pm Parks Hall 301: ECUS with Standing Committee</w:t>
      </w:r>
      <w:r w:rsidRPr="00FC42B0">
        <w:rPr>
          <w:b w:val="0"/>
          <w:bCs w:val="0"/>
          <w:color w:val="444444"/>
          <w:spacing w:val="-19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Chairs</w:t>
      </w:r>
    </w:p>
    <w:p w14:paraId="39D986C0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>Friday 27 Mar 2025 3:30-4:45pm Arts &amp; Sciences 272: University</w:t>
      </w:r>
      <w:r w:rsidRPr="00FC42B0">
        <w:rPr>
          <w:b w:val="0"/>
          <w:bCs w:val="0"/>
          <w:color w:val="444444"/>
          <w:spacing w:val="-8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Senate</w:t>
      </w:r>
    </w:p>
    <w:p w14:paraId="218D52DF" w14:textId="77777777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</w:pPr>
      <w:r w:rsidRPr="00FC42B0">
        <w:rPr>
          <w:b w:val="0"/>
          <w:bCs w:val="0"/>
          <w:color w:val="444444"/>
          <w:sz w:val="22"/>
          <w:szCs w:val="22"/>
        </w:rPr>
        <w:t xml:space="preserve">Friday 3 Apr 2025 2:00-3:15pm Standing Committees: APC, BIPC, ECUS, </w:t>
      </w:r>
      <w:r w:rsidRPr="00FC42B0">
        <w:rPr>
          <w:b w:val="0"/>
          <w:bCs w:val="0"/>
          <w:color w:val="444444"/>
          <w:spacing w:val="-4"/>
          <w:sz w:val="22"/>
          <w:szCs w:val="22"/>
        </w:rPr>
        <w:t xml:space="preserve">FAPC, </w:t>
      </w:r>
      <w:r w:rsidRPr="00FC42B0">
        <w:rPr>
          <w:b w:val="0"/>
          <w:bCs w:val="0"/>
          <w:color w:val="444444"/>
          <w:sz w:val="22"/>
          <w:szCs w:val="22"/>
        </w:rPr>
        <w:t>RPIPC,</w:t>
      </w:r>
      <w:r w:rsidRPr="00FC42B0">
        <w:rPr>
          <w:b w:val="0"/>
          <w:bCs w:val="0"/>
          <w:color w:val="444444"/>
          <w:spacing w:val="-16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SAPC</w:t>
      </w:r>
    </w:p>
    <w:p w14:paraId="3C8EE70C" w14:textId="185813C5" w:rsidR="00FC42B0" w:rsidRPr="00FC42B0" w:rsidRDefault="00000000" w:rsidP="00FC42B0">
      <w:pPr>
        <w:pStyle w:val="Heading1"/>
        <w:numPr>
          <w:ilvl w:val="0"/>
          <w:numId w:val="8"/>
        </w:numPr>
        <w:contextualSpacing/>
        <w:rPr>
          <w:b w:val="0"/>
          <w:bCs w:val="0"/>
          <w:color w:val="444444"/>
          <w:sz w:val="22"/>
          <w:szCs w:val="22"/>
        </w:rPr>
        <w:sectPr w:rsidR="00FC42B0" w:rsidRPr="00FC42B0">
          <w:headerReference w:type="default" r:id="rId9"/>
          <w:type w:val="continuous"/>
          <w:pgSz w:w="12240" w:h="15840"/>
          <w:pgMar w:top="1200" w:right="600" w:bottom="280" w:left="620" w:header="720" w:footer="720" w:gutter="0"/>
          <w:pgNumType w:start="1"/>
          <w:cols w:space="720"/>
        </w:sectPr>
      </w:pPr>
      <w:r w:rsidRPr="00FC42B0">
        <w:rPr>
          <w:b w:val="0"/>
          <w:bCs w:val="0"/>
          <w:color w:val="444444"/>
          <w:sz w:val="22"/>
          <w:szCs w:val="22"/>
        </w:rPr>
        <w:t>Friday 3 Apr 2025 3:30-4:45pm Parks Hall 301: ECUS with Standing Committee</w:t>
      </w:r>
      <w:r w:rsidRPr="00FC42B0">
        <w:rPr>
          <w:b w:val="0"/>
          <w:bCs w:val="0"/>
          <w:color w:val="444444"/>
          <w:spacing w:val="-20"/>
          <w:sz w:val="22"/>
          <w:szCs w:val="22"/>
        </w:rPr>
        <w:t xml:space="preserve"> </w:t>
      </w:r>
      <w:r w:rsidRPr="00FC42B0">
        <w:rPr>
          <w:b w:val="0"/>
          <w:bCs w:val="0"/>
          <w:color w:val="444444"/>
          <w:sz w:val="22"/>
          <w:szCs w:val="22"/>
        </w:rPr>
        <w:t>Chair</w:t>
      </w:r>
    </w:p>
    <w:p w14:paraId="5E2E7B0F" w14:textId="77777777" w:rsidR="00FC42B0" w:rsidRDefault="00000000" w:rsidP="00FC42B0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line="240" w:lineRule="auto"/>
        <w:contextualSpacing/>
      </w:pPr>
      <w:r w:rsidRPr="00FC42B0">
        <w:rPr>
          <w:color w:val="444444"/>
        </w:rPr>
        <w:lastRenderedPageBreak/>
        <w:t>Friday 24 Apr 2025 2:00-3:15pm Arts &amp; Sciences 272: University</w:t>
      </w:r>
      <w:r w:rsidRPr="00FC42B0">
        <w:rPr>
          <w:color w:val="444444"/>
          <w:spacing w:val="-9"/>
        </w:rPr>
        <w:t xml:space="preserve"> </w:t>
      </w:r>
      <w:r w:rsidRPr="00FC42B0">
        <w:rPr>
          <w:color w:val="444444"/>
        </w:rPr>
        <w:t>Senate</w:t>
      </w:r>
    </w:p>
    <w:p w14:paraId="01B22FB4" w14:textId="3379AEAA" w:rsidR="005525FF" w:rsidRPr="00FC42B0" w:rsidRDefault="00000000" w:rsidP="00FC42B0">
      <w:pPr>
        <w:pStyle w:val="ListParagraph"/>
        <w:numPr>
          <w:ilvl w:val="0"/>
          <w:numId w:val="8"/>
        </w:numPr>
        <w:tabs>
          <w:tab w:val="left" w:pos="819"/>
          <w:tab w:val="left" w:pos="820"/>
        </w:tabs>
        <w:spacing w:line="240" w:lineRule="auto"/>
        <w:contextualSpacing/>
      </w:pPr>
      <w:r w:rsidRPr="00FC42B0">
        <w:rPr>
          <w:color w:val="444444"/>
        </w:rPr>
        <w:t>Friday 24 Apr 2025 3:30-4:45pm Arts &amp; Sciences 272: University Senate Organizational</w:t>
      </w:r>
      <w:r w:rsidRPr="00FC42B0">
        <w:rPr>
          <w:color w:val="444444"/>
          <w:spacing w:val="-28"/>
        </w:rPr>
        <w:t xml:space="preserve"> </w:t>
      </w:r>
      <w:r w:rsidRPr="00FC42B0">
        <w:rPr>
          <w:color w:val="444444"/>
        </w:rPr>
        <w:t>Meeting</w:t>
      </w:r>
    </w:p>
    <w:sectPr w:rsidR="005525FF" w:rsidRPr="00FC42B0">
      <w:pgSz w:w="12240" w:h="15840"/>
      <w:pgMar w:top="1200" w:right="60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16A2" w14:textId="77777777" w:rsidR="002B615C" w:rsidRDefault="002B615C">
      <w:r>
        <w:separator/>
      </w:r>
    </w:p>
  </w:endnote>
  <w:endnote w:type="continuationSeparator" w:id="0">
    <w:p w14:paraId="52647F52" w14:textId="77777777" w:rsidR="002B615C" w:rsidRDefault="002B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9FAA" w14:textId="77777777" w:rsidR="002B615C" w:rsidRDefault="002B615C">
      <w:r>
        <w:separator/>
      </w:r>
    </w:p>
  </w:footnote>
  <w:footnote w:type="continuationSeparator" w:id="0">
    <w:p w14:paraId="2A3F91BF" w14:textId="77777777" w:rsidR="002B615C" w:rsidRDefault="002B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D968" w14:textId="77777777" w:rsidR="005525FF" w:rsidRDefault="00000000">
    <w:pPr>
      <w:pStyle w:val="BodyText"/>
      <w:spacing w:line="14" w:lineRule="auto"/>
      <w:ind w:left="0" w:firstLine="0"/>
      <w:rPr>
        <w:sz w:val="20"/>
      </w:rPr>
    </w:pPr>
    <w:r>
      <w:pict w14:anchorId="78E864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7pt;margin-top:35pt;width:57.25pt;height:16.65pt;z-index:-251658752;mso-position-horizontal-relative:page;mso-position-vertical-relative:page" filled="f" stroked="f">
          <v:textbox inset="0,0,0,0">
            <w:txbxContent>
              <w:p w14:paraId="0663A644" w14:textId="6F809CFB" w:rsidR="005525FF" w:rsidRPr="0017627E" w:rsidRDefault="005525FF" w:rsidP="0017627E">
                <w:pPr>
                  <w:spacing w:before="17"/>
                  <w:rPr>
                    <w:rFonts w:asciiTheme="minorHAnsi" w:hAnsiTheme="minorHAnsi" w:cstheme="minorHAnsi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2C2B"/>
    <w:multiLevelType w:val="hybridMultilevel"/>
    <w:tmpl w:val="3F0879C4"/>
    <w:lvl w:ilvl="0" w:tplc="C0FC34A2">
      <w:start w:val="9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B8E6F8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72385830">
      <w:start w:val="1"/>
      <w:numFmt w:val="lowerRoman"/>
      <w:lvlText w:val="%3."/>
      <w:lvlJc w:val="left"/>
      <w:pPr>
        <w:ind w:left="2267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B6904558"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 w:tplc="B3541074">
      <w:numFmt w:val="bullet"/>
      <w:lvlText w:val="•"/>
      <w:lvlJc w:val="left"/>
      <w:pPr>
        <w:ind w:left="3942" w:hanging="286"/>
      </w:pPr>
      <w:rPr>
        <w:rFonts w:hint="default"/>
        <w:lang w:val="en-US" w:eastAsia="en-US" w:bidi="en-US"/>
      </w:rPr>
    </w:lvl>
    <w:lvl w:ilvl="5" w:tplc="8FEE3E8A">
      <w:numFmt w:val="bullet"/>
      <w:lvlText w:val="•"/>
      <w:lvlJc w:val="left"/>
      <w:pPr>
        <w:ind w:left="4783" w:hanging="286"/>
      </w:pPr>
      <w:rPr>
        <w:rFonts w:hint="default"/>
        <w:lang w:val="en-US" w:eastAsia="en-US" w:bidi="en-US"/>
      </w:rPr>
    </w:lvl>
    <w:lvl w:ilvl="6" w:tplc="A5B21E48">
      <w:numFmt w:val="bullet"/>
      <w:lvlText w:val="•"/>
      <w:lvlJc w:val="left"/>
      <w:pPr>
        <w:ind w:left="5625" w:hanging="286"/>
      </w:pPr>
      <w:rPr>
        <w:rFonts w:hint="default"/>
        <w:lang w:val="en-US" w:eastAsia="en-US" w:bidi="en-US"/>
      </w:rPr>
    </w:lvl>
    <w:lvl w:ilvl="7" w:tplc="20A816C2">
      <w:numFmt w:val="bullet"/>
      <w:lvlText w:val="•"/>
      <w:lvlJc w:val="left"/>
      <w:pPr>
        <w:ind w:left="6466" w:hanging="286"/>
      </w:pPr>
      <w:rPr>
        <w:rFonts w:hint="default"/>
        <w:lang w:val="en-US" w:eastAsia="en-US" w:bidi="en-US"/>
      </w:rPr>
    </w:lvl>
    <w:lvl w:ilvl="8" w:tplc="6B80A9C8">
      <w:numFmt w:val="bullet"/>
      <w:lvlText w:val="•"/>
      <w:lvlJc w:val="left"/>
      <w:pPr>
        <w:ind w:left="7307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23D0255A"/>
    <w:multiLevelType w:val="hybridMultilevel"/>
    <w:tmpl w:val="56AA0B1E"/>
    <w:lvl w:ilvl="0" w:tplc="001C9BEA">
      <w:start w:val="8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D62C330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75A70B0">
      <w:start w:val="1"/>
      <w:numFmt w:val="lowerRoman"/>
      <w:lvlText w:val="%3."/>
      <w:lvlJc w:val="left"/>
      <w:pPr>
        <w:ind w:left="2267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 w:tplc="84AC58AE">
      <w:numFmt w:val="bullet"/>
      <w:lvlText w:val="•"/>
      <w:lvlJc w:val="left"/>
      <w:pPr>
        <w:ind w:left="3101" w:hanging="286"/>
      </w:pPr>
      <w:rPr>
        <w:rFonts w:hint="default"/>
        <w:lang w:val="en-US" w:eastAsia="en-US" w:bidi="en-US"/>
      </w:rPr>
    </w:lvl>
    <w:lvl w:ilvl="4" w:tplc="9EA6DA80">
      <w:numFmt w:val="bullet"/>
      <w:lvlText w:val="•"/>
      <w:lvlJc w:val="left"/>
      <w:pPr>
        <w:ind w:left="3942" w:hanging="286"/>
      </w:pPr>
      <w:rPr>
        <w:rFonts w:hint="default"/>
        <w:lang w:val="en-US" w:eastAsia="en-US" w:bidi="en-US"/>
      </w:rPr>
    </w:lvl>
    <w:lvl w:ilvl="5" w:tplc="E59E8D26">
      <w:numFmt w:val="bullet"/>
      <w:lvlText w:val="•"/>
      <w:lvlJc w:val="left"/>
      <w:pPr>
        <w:ind w:left="4783" w:hanging="286"/>
      </w:pPr>
      <w:rPr>
        <w:rFonts w:hint="default"/>
        <w:lang w:val="en-US" w:eastAsia="en-US" w:bidi="en-US"/>
      </w:rPr>
    </w:lvl>
    <w:lvl w:ilvl="6" w:tplc="6870FD1E">
      <w:numFmt w:val="bullet"/>
      <w:lvlText w:val="•"/>
      <w:lvlJc w:val="left"/>
      <w:pPr>
        <w:ind w:left="5625" w:hanging="286"/>
      </w:pPr>
      <w:rPr>
        <w:rFonts w:hint="default"/>
        <w:lang w:val="en-US" w:eastAsia="en-US" w:bidi="en-US"/>
      </w:rPr>
    </w:lvl>
    <w:lvl w:ilvl="7" w:tplc="31DE9B5E">
      <w:numFmt w:val="bullet"/>
      <w:lvlText w:val="•"/>
      <w:lvlJc w:val="left"/>
      <w:pPr>
        <w:ind w:left="6466" w:hanging="286"/>
      </w:pPr>
      <w:rPr>
        <w:rFonts w:hint="default"/>
        <w:lang w:val="en-US" w:eastAsia="en-US" w:bidi="en-US"/>
      </w:rPr>
    </w:lvl>
    <w:lvl w:ilvl="8" w:tplc="006C6608">
      <w:numFmt w:val="bullet"/>
      <w:lvlText w:val="•"/>
      <w:lvlJc w:val="left"/>
      <w:pPr>
        <w:ind w:left="7307" w:hanging="286"/>
      </w:pPr>
      <w:rPr>
        <w:rFonts w:hint="default"/>
        <w:lang w:val="en-US" w:eastAsia="en-US" w:bidi="en-US"/>
      </w:rPr>
    </w:lvl>
  </w:abstractNum>
  <w:abstractNum w:abstractNumId="2" w15:restartNumberingAfterBreak="0">
    <w:nsid w:val="24981564"/>
    <w:multiLevelType w:val="hybridMultilevel"/>
    <w:tmpl w:val="9E104246"/>
    <w:lvl w:ilvl="0" w:tplc="F9B89620">
      <w:start w:val="4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71E2492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en-US"/>
      </w:rPr>
    </w:lvl>
    <w:lvl w:ilvl="2" w:tplc="7C58D1B2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en-US"/>
      </w:rPr>
    </w:lvl>
    <w:lvl w:ilvl="3" w:tplc="40428252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en-US"/>
      </w:rPr>
    </w:lvl>
    <w:lvl w:ilvl="4" w:tplc="FB2A4376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en-US"/>
      </w:rPr>
    </w:lvl>
    <w:lvl w:ilvl="5" w:tplc="91561710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en-US"/>
      </w:rPr>
    </w:lvl>
    <w:lvl w:ilvl="6" w:tplc="37D43306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en-US"/>
      </w:rPr>
    </w:lvl>
    <w:lvl w:ilvl="7" w:tplc="D8CC8720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en-US"/>
      </w:rPr>
    </w:lvl>
    <w:lvl w:ilvl="8" w:tplc="7BEEF938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CDC1034"/>
    <w:multiLevelType w:val="hybridMultilevel"/>
    <w:tmpl w:val="DC5EA862"/>
    <w:lvl w:ilvl="0" w:tplc="2466D9E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1596A26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2" w:tplc="F8A0D216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3" w:tplc="28967B44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en-US"/>
      </w:rPr>
    </w:lvl>
    <w:lvl w:ilvl="4" w:tplc="53846E5C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en-US"/>
      </w:rPr>
    </w:lvl>
    <w:lvl w:ilvl="5" w:tplc="34F4C18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en-US"/>
      </w:rPr>
    </w:lvl>
    <w:lvl w:ilvl="6" w:tplc="675A43C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en-US"/>
      </w:rPr>
    </w:lvl>
    <w:lvl w:ilvl="7" w:tplc="BA8AD6FC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en-US"/>
      </w:rPr>
    </w:lvl>
    <w:lvl w:ilvl="8" w:tplc="2022345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E1574F2"/>
    <w:multiLevelType w:val="hybridMultilevel"/>
    <w:tmpl w:val="733A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E4696"/>
    <w:multiLevelType w:val="hybridMultilevel"/>
    <w:tmpl w:val="58C8541C"/>
    <w:lvl w:ilvl="0" w:tplc="37CE4A4E">
      <w:start w:val="10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87EC960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F9667FB4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3" w:tplc="B27E1FDE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4" w:tplc="E1A61EA2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9A58AEFA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en-US"/>
      </w:rPr>
    </w:lvl>
    <w:lvl w:ilvl="6" w:tplc="24367884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7" w:tplc="F2A8960A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8" w:tplc="6D4A2F46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4D21AFE"/>
    <w:multiLevelType w:val="hybridMultilevel"/>
    <w:tmpl w:val="778CD7E0"/>
    <w:lvl w:ilvl="0" w:tplc="631A75F8">
      <w:start w:val="3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B2EDAF4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841A6088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3" w:tplc="DFF4442A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4" w:tplc="676AC7EC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21E4A128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en-US"/>
      </w:rPr>
    </w:lvl>
    <w:lvl w:ilvl="6" w:tplc="F558DC0C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7" w:tplc="63D44058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8" w:tplc="DDBE427C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F1768FE"/>
    <w:multiLevelType w:val="hybridMultilevel"/>
    <w:tmpl w:val="2B90AFFC"/>
    <w:lvl w:ilvl="0" w:tplc="014E529E">
      <w:start w:val="2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7169AF4">
      <w:start w:val="1"/>
      <w:numFmt w:val="lowerLetter"/>
      <w:lvlText w:val="%2."/>
      <w:lvlJc w:val="left"/>
      <w:pPr>
        <w:ind w:left="154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23DE80FC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en-US"/>
      </w:rPr>
    </w:lvl>
    <w:lvl w:ilvl="3" w:tplc="D834DDF6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4" w:tplc="D8C0F4AA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en-US"/>
      </w:rPr>
    </w:lvl>
    <w:lvl w:ilvl="5" w:tplc="A6DAA514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en-US"/>
      </w:rPr>
    </w:lvl>
    <w:lvl w:ilvl="6" w:tplc="83980082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en-US"/>
      </w:rPr>
    </w:lvl>
    <w:lvl w:ilvl="7" w:tplc="D7D6A8EA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en-US"/>
      </w:rPr>
    </w:lvl>
    <w:lvl w:ilvl="8" w:tplc="9A5659FA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en-US"/>
      </w:rPr>
    </w:lvl>
  </w:abstractNum>
  <w:num w:numId="1" w16cid:durableId="1031997847">
    <w:abstractNumId w:val="3"/>
  </w:num>
  <w:num w:numId="2" w16cid:durableId="1889030901">
    <w:abstractNumId w:val="5"/>
  </w:num>
  <w:num w:numId="3" w16cid:durableId="905994602">
    <w:abstractNumId w:val="0"/>
  </w:num>
  <w:num w:numId="4" w16cid:durableId="2138448934">
    <w:abstractNumId w:val="1"/>
  </w:num>
  <w:num w:numId="5" w16cid:durableId="425883972">
    <w:abstractNumId w:val="2"/>
  </w:num>
  <w:num w:numId="6" w16cid:durableId="2096824401">
    <w:abstractNumId w:val="6"/>
  </w:num>
  <w:num w:numId="7" w16cid:durableId="1373189475">
    <w:abstractNumId w:val="7"/>
  </w:num>
  <w:num w:numId="8" w16cid:durableId="2104645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5FF"/>
    <w:rsid w:val="0017627E"/>
    <w:rsid w:val="002B615C"/>
    <w:rsid w:val="005525FF"/>
    <w:rsid w:val="00A40FA6"/>
    <w:rsid w:val="00D33914"/>
    <w:rsid w:val="00F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AB045"/>
  <w15:docId w15:val="{D60B4EA8-B329-4517-970E-CDAB0A9D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7" w:hanging="361"/>
    </w:pPr>
  </w:style>
  <w:style w:type="paragraph" w:styleId="Header">
    <w:name w:val="header"/>
    <w:basedOn w:val="Normal"/>
    <w:link w:val="HeaderChar"/>
    <w:uiPriority w:val="99"/>
    <w:unhideWhenUsed/>
    <w:rsid w:val="001762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27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762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27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gcsu.edu/motions/gcsu-faculty-evaluation-policies-revision-1105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ate.gc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creel</dc:creator>
  <cp:lastModifiedBy>Alex Blazer</cp:lastModifiedBy>
  <cp:revision>4</cp:revision>
  <dcterms:created xsi:type="dcterms:W3CDTF">2025-11-11T21:41:00Z</dcterms:created>
  <dcterms:modified xsi:type="dcterms:W3CDTF">2025-11-11T21:45:00Z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2025-11-11T00:00:00Z</vt:filetime>
  </property>
</Properties>
</file>