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8E2BC" w14:textId="68BB1411" w:rsidR="00381FB8" w:rsidRDefault="00381FB8" w:rsidP="00381FB8">
      <w:pPr>
        <w:jc w:val="center"/>
        <w:rPr>
          <w:b/>
        </w:rPr>
      </w:pPr>
      <w:bookmarkStart w:id="0" w:name="_GoBack"/>
      <w:bookmarkEnd w:id="0"/>
      <w:r w:rsidRPr="00381FB8">
        <w:rPr>
          <w:b/>
        </w:rPr>
        <w:t xml:space="preserve">A Statement </w:t>
      </w:r>
      <w:r w:rsidR="00B06696">
        <w:rPr>
          <w:b/>
        </w:rPr>
        <w:t>on the Flexibility of Implementing the Common Meeting Time</w:t>
      </w:r>
    </w:p>
    <w:p w14:paraId="7E8A6898" w14:textId="77777777" w:rsidR="00B06696" w:rsidRDefault="00381FB8" w:rsidP="00B06696">
      <w:pPr>
        <w:jc w:val="center"/>
        <w:rPr>
          <w:i/>
          <w:sz w:val="20"/>
          <w:szCs w:val="20"/>
        </w:rPr>
      </w:pPr>
      <w:r>
        <w:rPr>
          <w:i/>
          <w:sz w:val="20"/>
          <w:szCs w:val="20"/>
        </w:rPr>
        <w:t>Drafted</w:t>
      </w:r>
      <w:r w:rsidRPr="00381FB8">
        <w:rPr>
          <w:i/>
          <w:sz w:val="20"/>
          <w:szCs w:val="20"/>
        </w:rPr>
        <w:t xml:space="preserve"> by the Common Meeting Time Task Force</w:t>
      </w:r>
      <w:r>
        <w:rPr>
          <w:i/>
          <w:sz w:val="20"/>
          <w:szCs w:val="20"/>
        </w:rPr>
        <w:t xml:space="preserve"> (</w:t>
      </w:r>
      <w:r w:rsidR="00B06696">
        <w:rPr>
          <w:i/>
          <w:sz w:val="20"/>
          <w:szCs w:val="20"/>
        </w:rPr>
        <w:t>Fall 2012</w:t>
      </w:r>
      <w:r>
        <w:rPr>
          <w:i/>
          <w:sz w:val="20"/>
          <w:szCs w:val="20"/>
        </w:rPr>
        <w:t>)</w:t>
      </w:r>
    </w:p>
    <w:p w14:paraId="6BFDB88C" w14:textId="6845290B" w:rsidR="00B06696" w:rsidRDefault="00B06696" w:rsidP="00B06696">
      <w:pPr>
        <w:rPr>
          <w:i/>
          <w:sz w:val="20"/>
          <w:szCs w:val="20"/>
        </w:rPr>
      </w:pPr>
      <w:r>
        <w:rPr>
          <w:i/>
          <w:sz w:val="20"/>
          <w:szCs w:val="20"/>
        </w:rPr>
        <w:t>Common Meeting Time Task Force reports to the Resources, Planning and Institutional Policy Committee (RPIPC)</w:t>
      </w:r>
    </w:p>
    <w:p w14:paraId="403A576B" w14:textId="124E2864" w:rsidR="00381FB8" w:rsidRDefault="00381FB8" w:rsidP="00381FB8">
      <w:pPr>
        <w:jc w:val="center"/>
        <w:rPr>
          <w:i/>
          <w:sz w:val="20"/>
          <w:szCs w:val="20"/>
        </w:rPr>
      </w:pPr>
      <w:r>
        <w:rPr>
          <w:i/>
          <w:sz w:val="20"/>
          <w:szCs w:val="20"/>
        </w:rPr>
        <w:t>Reviewed by RPIPC (28 Sep 2012) and Executive Committee with Standing Committee Chairs (5 Oct 2012)</w:t>
      </w:r>
    </w:p>
    <w:p w14:paraId="4BC22F68" w14:textId="73A19978" w:rsidR="00381FB8" w:rsidRPr="00381FB8" w:rsidRDefault="00381FB8" w:rsidP="00381FB8">
      <w:pPr>
        <w:jc w:val="center"/>
        <w:rPr>
          <w:b/>
          <w:i/>
          <w:sz w:val="20"/>
          <w:szCs w:val="20"/>
        </w:rPr>
      </w:pPr>
      <w:r w:rsidRPr="00381FB8">
        <w:rPr>
          <w:b/>
          <w:i/>
          <w:sz w:val="20"/>
          <w:szCs w:val="20"/>
        </w:rPr>
        <w:t>FINAL version: 19 October 2012</w:t>
      </w:r>
    </w:p>
    <w:p w14:paraId="198997FE" w14:textId="2995E1F8" w:rsidR="00381FB8" w:rsidRDefault="00381FB8" w:rsidP="00381FB8">
      <w:pPr>
        <w:jc w:val="center"/>
        <w:rPr>
          <w:i/>
          <w:sz w:val="20"/>
          <w:szCs w:val="20"/>
        </w:rPr>
      </w:pPr>
      <w:r>
        <w:rPr>
          <w:i/>
          <w:sz w:val="20"/>
          <w:szCs w:val="20"/>
        </w:rPr>
        <w:t>Task Force Chair: Sally Humphries</w:t>
      </w:r>
    </w:p>
    <w:p w14:paraId="0D115ECE" w14:textId="77777777" w:rsidR="00381FB8" w:rsidRDefault="00381FB8" w:rsidP="00381FB8">
      <w:pPr>
        <w:jc w:val="center"/>
        <w:rPr>
          <w:i/>
          <w:sz w:val="20"/>
          <w:szCs w:val="20"/>
        </w:rPr>
      </w:pPr>
      <w:r>
        <w:rPr>
          <w:i/>
          <w:sz w:val="20"/>
          <w:szCs w:val="20"/>
        </w:rPr>
        <w:t xml:space="preserve">Task Force Members: Cody Allen, Kay Anderson, Jennifer Graham, </w:t>
      </w:r>
    </w:p>
    <w:p w14:paraId="6D43619D" w14:textId="6E6EB503" w:rsidR="00381FB8" w:rsidRPr="00381FB8" w:rsidRDefault="00381FB8" w:rsidP="00381FB8">
      <w:pPr>
        <w:jc w:val="center"/>
        <w:rPr>
          <w:i/>
          <w:sz w:val="20"/>
          <w:szCs w:val="20"/>
        </w:rPr>
      </w:pPr>
      <w:r>
        <w:rPr>
          <w:i/>
          <w:sz w:val="20"/>
          <w:szCs w:val="20"/>
        </w:rPr>
        <w:t xml:space="preserve">Lori </w:t>
      </w:r>
      <w:proofErr w:type="spellStart"/>
      <w:r>
        <w:rPr>
          <w:i/>
          <w:sz w:val="20"/>
          <w:szCs w:val="20"/>
        </w:rPr>
        <w:t>Strawder</w:t>
      </w:r>
      <w:proofErr w:type="spellEnd"/>
      <w:r>
        <w:rPr>
          <w:i/>
          <w:sz w:val="20"/>
          <w:szCs w:val="20"/>
        </w:rPr>
        <w:t>,</w:t>
      </w:r>
      <w:r w:rsidRPr="00381FB8">
        <w:rPr>
          <w:i/>
          <w:sz w:val="20"/>
          <w:szCs w:val="20"/>
        </w:rPr>
        <w:t xml:space="preserve"> </w:t>
      </w:r>
      <w:r>
        <w:rPr>
          <w:i/>
          <w:sz w:val="20"/>
          <w:szCs w:val="20"/>
        </w:rPr>
        <w:t>Craig Turner, Pat Wilkins for Paul Jones</w:t>
      </w:r>
    </w:p>
    <w:p w14:paraId="73CE9C43" w14:textId="77777777" w:rsidR="00381FB8" w:rsidRPr="00381FB8" w:rsidRDefault="00381FB8" w:rsidP="009F083D">
      <w:pPr>
        <w:rPr>
          <w:i/>
          <w:sz w:val="20"/>
          <w:szCs w:val="20"/>
        </w:rPr>
      </w:pPr>
    </w:p>
    <w:p w14:paraId="2CD120E6" w14:textId="77777777" w:rsidR="00381FB8" w:rsidRDefault="00381FB8" w:rsidP="009F083D"/>
    <w:p w14:paraId="2345F069" w14:textId="50C4E69E" w:rsidR="009F083D" w:rsidRPr="00733D57" w:rsidRDefault="009F083D" w:rsidP="00381FB8">
      <w:pPr>
        <w:jc w:val="both"/>
      </w:pPr>
      <w:r w:rsidRPr="00733D57">
        <w:t>Colleges should work to maximize the utilization of their classroom spaces while taking into consideration pedagogical issues that may affect i</w:t>
      </w:r>
      <w:r w:rsidR="00733D57">
        <w:t>nstructional timing. Creativity</w:t>
      </w:r>
      <w:r w:rsidRPr="00733D57">
        <w:t xml:space="preserve"> as well as coordination and collaboration among colleges are needed to make bot</w:t>
      </w:r>
      <w:r w:rsidR="00733D57">
        <w:t>h of these happen.</w:t>
      </w:r>
    </w:p>
    <w:p w14:paraId="4D249EDF" w14:textId="77777777" w:rsidR="009F083D" w:rsidRPr="00CA0616" w:rsidRDefault="009F083D" w:rsidP="00381FB8">
      <w:pPr>
        <w:jc w:val="both"/>
        <w:rPr>
          <w:sz w:val="28"/>
          <w:szCs w:val="28"/>
        </w:rPr>
      </w:pPr>
    </w:p>
    <w:p w14:paraId="10EFA9BB" w14:textId="3CF13769" w:rsidR="009F083D" w:rsidRPr="00733D57" w:rsidRDefault="00E90DBA" w:rsidP="00381FB8">
      <w:pPr>
        <w:jc w:val="both"/>
      </w:pPr>
      <w:r w:rsidRPr="00CA0616">
        <w:t xml:space="preserve">There may be alternative ways to schedule classes that improve classroom utilization from what is currently being implemented. </w:t>
      </w:r>
      <w:r w:rsidR="009F083D" w:rsidRPr="00733D57">
        <w:t>For example, it is practical to request that departments schedule core, Area F, and support courses using the currently approved course times, as students completing these areas often need to take classes from s</w:t>
      </w:r>
      <w:r w:rsidR="00733D57">
        <w:t>everal disciplines in one term.</w:t>
      </w:r>
      <w:r w:rsidR="009F083D" w:rsidRPr="00733D57">
        <w:t xml:space="preserve"> By using the approved course times, potential scheduling issues created by off-</w:t>
      </w:r>
      <w:r w:rsidR="00733D57">
        <w:t>schedule courses are minimized.</w:t>
      </w:r>
      <w:r w:rsidR="009F083D" w:rsidRPr="00733D57">
        <w:t xml:space="preserve"> However, most students, once they reach their junior year, take classes almost exclusive</w:t>
      </w:r>
      <w:r w:rsidR="00733D57">
        <w:t>ly from their major department.</w:t>
      </w:r>
      <w:r w:rsidR="009F083D" w:rsidRPr="00733D57">
        <w:t xml:space="preserve"> Therefore, departments could be provided alternative options for scheduling within their major, provided that rooms continue to be used throughout the week and care is taken to ensure that majors have access</w:t>
      </w:r>
      <w:r w:rsidR="00733D57">
        <w:t xml:space="preserve"> to all the courses they need. </w:t>
      </w:r>
      <w:r w:rsidR="009F083D" w:rsidRPr="00733D57">
        <w:t>For instance, a department could choose to offer major classes on M-W and T-R schedules, and use Friday mornings and afternoons for one-day-a-week, block classes in the major. This is already the practice in several Health Science department</w:t>
      </w:r>
      <w:r w:rsidR="00733D57">
        <w:t>s and the College of Education.</w:t>
      </w:r>
    </w:p>
    <w:p w14:paraId="554F20CE" w14:textId="77777777" w:rsidR="009F083D" w:rsidRPr="00CA0616" w:rsidRDefault="009F083D" w:rsidP="00381FB8">
      <w:pPr>
        <w:jc w:val="both"/>
        <w:rPr>
          <w:sz w:val="28"/>
          <w:szCs w:val="28"/>
        </w:rPr>
      </w:pPr>
    </w:p>
    <w:p w14:paraId="57AA6FAD" w14:textId="4C73B89D" w:rsidR="004D1F2B" w:rsidRPr="00733D57" w:rsidRDefault="004D1F2B" w:rsidP="00381FB8">
      <w:pPr>
        <w:jc w:val="both"/>
      </w:pPr>
      <w:r w:rsidRPr="00733D57">
        <w:t>To provide additional and more convenient times for departments and/or colleges to meet, each college might choose to designate a particular class time on the grid (</w:t>
      </w:r>
      <w:proofErr w:type="spellStart"/>
      <w:r w:rsidRPr="00733D57">
        <w:t>CoB</w:t>
      </w:r>
      <w:proofErr w:type="spellEnd"/>
      <w:r w:rsidRPr="00733D57">
        <w:t xml:space="preserve"> might choose TR 2:00-3:15 while </w:t>
      </w:r>
      <w:proofErr w:type="spellStart"/>
      <w:r w:rsidRPr="00733D57">
        <w:t>CoAS</w:t>
      </w:r>
      <w:proofErr w:type="spellEnd"/>
      <w:r w:rsidRPr="00733D57">
        <w:t xml:space="preserve"> might choose TR 8:00-9:15) as a college common meeting time during which no classes </w:t>
      </w:r>
      <w:r w:rsidR="00D34B4F" w:rsidRPr="00CB02E8">
        <w:rPr>
          <w:rFonts w:cstheme="minorHAnsi"/>
          <w:color w:val="000000"/>
          <w:szCs w:val="20"/>
        </w:rPr>
        <w:t>would be</w:t>
      </w:r>
      <w:r w:rsidRPr="00733D57">
        <w:t xml:space="preserve"> scheduled. Instead, the selected block would be used for meetings of constituencies in that college (college faculty meetings, college committees, student groups for majors in that college, department faculty meetings for departments in that college, other college functions, etc.). Unused classrooms would then be available for scheduling classes by other colleges (</w:t>
      </w:r>
      <w:proofErr w:type="spellStart"/>
      <w:r w:rsidRPr="00733D57">
        <w:t>CoB</w:t>
      </w:r>
      <w:proofErr w:type="spellEnd"/>
      <w:r w:rsidRPr="00733D57">
        <w:t xml:space="preserve"> could schedule a class in a </w:t>
      </w:r>
      <w:proofErr w:type="spellStart"/>
      <w:r w:rsidRPr="00733D57">
        <w:t>CoAS</w:t>
      </w:r>
      <w:proofErr w:type="spellEnd"/>
      <w:r w:rsidRPr="00733D57">
        <w:t xml:space="preserve"> classroom during the </w:t>
      </w:r>
      <w:proofErr w:type="spellStart"/>
      <w:r w:rsidRPr="00733D57">
        <w:t>CoAS</w:t>
      </w:r>
      <w:proofErr w:type="spellEnd"/>
      <w:r w:rsidRPr="00733D57">
        <w:t xml:space="preserve"> common meeting time) or perhaps the </w:t>
      </w:r>
      <w:r w:rsidRPr="00CA0616">
        <w:t>contingent* faculty</w:t>
      </w:r>
      <w:r w:rsidR="00CA0616" w:rsidRPr="00733D57">
        <w:t xml:space="preserve"> </w:t>
      </w:r>
      <w:r w:rsidRPr="00733D57">
        <w:t>in the college (</w:t>
      </w:r>
      <w:r w:rsidRPr="00CA0616">
        <w:t>conti</w:t>
      </w:r>
      <w:r w:rsidR="00CA0616">
        <w:t>n</w:t>
      </w:r>
      <w:r w:rsidRPr="00CA0616">
        <w:t>gent faculty</w:t>
      </w:r>
      <w:r w:rsidR="00CA0616" w:rsidRPr="00733D57">
        <w:t xml:space="preserve"> </w:t>
      </w:r>
      <w:r w:rsidRPr="00733D57">
        <w:t>are likely not going to be attending the scheduled college meetings) could be teaching during this college common meeting time.</w:t>
      </w:r>
      <w:r w:rsidRPr="00CA0616">
        <w:t xml:space="preserve">  </w:t>
      </w:r>
    </w:p>
    <w:p w14:paraId="7DEED9C5" w14:textId="77777777" w:rsidR="00733D57" w:rsidRDefault="00733D57" w:rsidP="00381FB8">
      <w:pPr>
        <w:jc w:val="both"/>
        <w:rPr>
          <w:rFonts w:cstheme="minorHAnsi"/>
          <w:color w:val="000000"/>
          <w:szCs w:val="20"/>
        </w:rPr>
      </w:pPr>
    </w:p>
    <w:p w14:paraId="368FE224" w14:textId="1BD7355C" w:rsidR="00E90DBA" w:rsidRPr="00733D57" w:rsidRDefault="00E90DBA" w:rsidP="00381FB8">
      <w:pPr>
        <w:jc w:val="both"/>
      </w:pPr>
      <w:r w:rsidRPr="00733D57">
        <w:t>As a university community, we should</w:t>
      </w:r>
      <w:r w:rsidR="008F01D4" w:rsidRPr="00733D57">
        <w:t xml:space="preserve"> </w:t>
      </w:r>
      <w:r w:rsidR="008F01D4" w:rsidRPr="00CA0616">
        <w:t>continue to</w:t>
      </w:r>
      <w:r w:rsidRPr="00CA0616">
        <w:t xml:space="preserve"> </w:t>
      </w:r>
      <w:r w:rsidR="008F01D4" w:rsidRPr="00CA0616">
        <w:t>investigate</w:t>
      </w:r>
      <w:r w:rsidRPr="00CA0616">
        <w:t xml:space="preserve"> </w:t>
      </w:r>
      <w:r w:rsidR="008F01D4" w:rsidRPr="00CA0616">
        <w:t>alternative scheduling strategies</w:t>
      </w:r>
      <w:r w:rsidRPr="00733D57">
        <w:t xml:space="preserve"> while keeping university classroom utilization as high as possible and not compromising best pedagogical practices and student scheduling needs.</w:t>
      </w:r>
    </w:p>
    <w:p w14:paraId="48E34D3A" w14:textId="77777777" w:rsidR="004D1F2B" w:rsidRPr="00CA0616" w:rsidRDefault="004D1F2B" w:rsidP="00381FB8">
      <w:pPr>
        <w:jc w:val="both"/>
      </w:pPr>
    </w:p>
    <w:p w14:paraId="24675572" w14:textId="77777777" w:rsidR="004D1F2B" w:rsidRPr="00CA0616" w:rsidRDefault="004D1F2B" w:rsidP="00381FB8">
      <w:pPr>
        <w:jc w:val="both"/>
      </w:pPr>
      <w:r w:rsidRPr="00CA0616">
        <w:t>*</w:t>
      </w:r>
      <w:r w:rsidRPr="00B06696">
        <w:rPr>
          <w:i/>
        </w:rPr>
        <w:t xml:space="preserve">adjuncts, postdocs, TAs, non-tenure-track faculty, clinical faculty, part-timers, lecturers, instructors, </w:t>
      </w:r>
      <w:proofErr w:type="spellStart"/>
      <w:r w:rsidRPr="00B06696">
        <w:rPr>
          <w:i/>
        </w:rPr>
        <w:t>nonsenate</w:t>
      </w:r>
      <w:proofErr w:type="spellEnd"/>
      <w:r w:rsidRPr="00B06696">
        <w:rPr>
          <w:i/>
        </w:rPr>
        <w:t xml:space="preserve"> faculty</w:t>
      </w:r>
    </w:p>
    <w:sectPr w:rsidR="004D1F2B" w:rsidRPr="00CA0616" w:rsidSect="00381FB8">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D70"/>
    <w:multiLevelType w:val="hybridMultilevel"/>
    <w:tmpl w:val="0D82B386"/>
    <w:lvl w:ilvl="0" w:tplc="BEDC784A">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3E5DF3"/>
    <w:multiLevelType w:val="hybridMultilevel"/>
    <w:tmpl w:val="330CBC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B841AC"/>
    <w:multiLevelType w:val="hybridMultilevel"/>
    <w:tmpl w:val="409E47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554749"/>
    <w:multiLevelType w:val="hybridMultilevel"/>
    <w:tmpl w:val="BB0A181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7904D3"/>
    <w:multiLevelType w:val="hybridMultilevel"/>
    <w:tmpl w:val="0C94D7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402D5"/>
    <w:multiLevelType w:val="hybridMultilevel"/>
    <w:tmpl w:val="6DCED0FE"/>
    <w:lvl w:ilvl="0" w:tplc="E5521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150F3"/>
    <w:multiLevelType w:val="hybridMultilevel"/>
    <w:tmpl w:val="12A6C00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F9E48CF"/>
    <w:multiLevelType w:val="hybridMultilevel"/>
    <w:tmpl w:val="C8FCDF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BF2AAB"/>
    <w:multiLevelType w:val="hybridMultilevel"/>
    <w:tmpl w:val="1A20C6C8"/>
    <w:lvl w:ilvl="0" w:tplc="B8E815FE">
      <w:start w:val="1"/>
      <w:numFmt w:val="lowerLetter"/>
      <w:lvlText w:val="%1."/>
      <w:lvlJc w:val="left"/>
      <w:pPr>
        <w:tabs>
          <w:tab w:val="num" w:pos="1110"/>
        </w:tabs>
        <w:ind w:left="111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E26B78"/>
    <w:multiLevelType w:val="hybridMultilevel"/>
    <w:tmpl w:val="18C22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4D3017"/>
    <w:multiLevelType w:val="hybridMultilevel"/>
    <w:tmpl w:val="3C0ABE36"/>
    <w:lvl w:ilvl="0" w:tplc="BE8A344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4DC39F6"/>
    <w:multiLevelType w:val="hybridMultilevel"/>
    <w:tmpl w:val="BC8E498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1583188"/>
    <w:multiLevelType w:val="hybridMultilevel"/>
    <w:tmpl w:val="D5A8343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34A55AC"/>
    <w:multiLevelType w:val="hybridMultilevel"/>
    <w:tmpl w:val="3F46C6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B364EF"/>
    <w:multiLevelType w:val="hybridMultilevel"/>
    <w:tmpl w:val="DFBE01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A24BAD"/>
    <w:multiLevelType w:val="hybridMultilevel"/>
    <w:tmpl w:val="7046A2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5"/>
  </w:num>
  <w:num w:numId="4">
    <w:abstractNumId w:val="4"/>
  </w:num>
  <w:num w:numId="5">
    <w:abstractNumId w:val="13"/>
  </w:num>
  <w:num w:numId="6">
    <w:abstractNumId w:val="1"/>
  </w:num>
  <w:num w:numId="7">
    <w:abstractNumId w:val="9"/>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14B1"/>
    <w:rsid w:val="00006C65"/>
    <w:rsid w:val="000163F8"/>
    <w:rsid w:val="00020AD3"/>
    <w:rsid w:val="0003551B"/>
    <w:rsid w:val="00062C23"/>
    <w:rsid w:val="000956D4"/>
    <w:rsid w:val="000C4A30"/>
    <w:rsid w:val="0011527B"/>
    <w:rsid w:val="00151F2F"/>
    <w:rsid w:val="00193895"/>
    <w:rsid w:val="00326F46"/>
    <w:rsid w:val="00381FB8"/>
    <w:rsid w:val="003F677B"/>
    <w:rsid w:val="004167BF"/>
    <w:rsid w:val="004741B6"/>
    <w:rsid w:val="00487CC9"/>
    <w:rsid w:val="004B43E4"/>
    <w:rsid w:val="004D1F2B"/>
    <w:rsid w:val="004F79A3"/>
    <w:rsid w:val="005E40A1"/>
    <w:rsid w:val="005F13D2"/>
    <w:rsid w:val="00604E14"/>
    <w:rsid w:val="00612717"/>
    <w:rsid w:val="00640FDA"/>
    <w:rsid w:val="00642172"/>
    <w:rsid w:val="00677C73"/>
    <w:rsid w:val="006A6932"/>
    <w:rsid w:val="006B7DC2"/>
    <w:rsid w:val="006D7D34"/>
    <w:rsid w:val="00710D1C"/>
    <w:rsid w:val="00733D57"/>
    <w:rsid w:val="007E175F"/>
    <w:rsid w:val="007E72ED"/>
    <w:rsid w:val="007E7828"/>
    <w:rsid w:val="00827B4F"/>
    <w:rsid w:val="008A1EBF"/>
    <w:rsid w:val="008F01D4"/>
    <w:rsid w:val="009554C2"/>
    <w:rsid w:val="00991821"/>
    <w:rsid w:val="009A37BC"/>
    <w:rsid w:val="009D3621"/>
    <w:rsid w:val="009D6C47"/>
    <w:rsid w:val="009E775D"/>
    <w:rsid w:val="009F083D"/>
    <w:rsid w:val="009F43D3"/>
    <w:rsid w:val="00A13B2A"/>
    <w:rsid w:val="00A41488"/>
    <w:rsid w:val="00B06696"/>
    <w:rsid w:val="00B30D5F"/>
    <w:rsid w:val="00B73676"/>
    <w:rsid w:val="00BB2403"/>
    <w:rsid w:val="00BC6EA9"/>
    <w:rsid w:val="00BE79CF"/>
    <w:rsid w:val="00C663DC"/>
    <w:rsid w:val="00C83F30"/>
    <w:rsid w:val="00C97FB5"/>
    <w:rsid w:val="00CA0616"/>
    <w:rsid w:val="00CB02E8"/>
    <w:rsid w:val="00CE067E"/>
    <w:rsid w:val="00D14F84"/>
    <w:rsid w:val="00D178EB"/>
    <w:rsid w:val="00D2073C"/>
    <w:rsid w:val="00D34408"/>
    <w:rsid w:val="00D34B4F"/>
    <w:rsid w:val="00D404A5"/>
    <w:rsid w:val="00D70DDD"/>
    <w:rsid w:val="00D86A2B"/>
    <w:rsid w:val="00D97D0F"/>
    <w:rsid w:val="00E473B4"/>
    <w:rsid w:val="00E6667D"/>
    <w:rsid w:val="00E90DBA"/>
    <w:rsid w:val="00E90FFE"/>
    <w:rsid w:val="00F00EAB"/>
    <w:rsid w:val="00F44ACC"/>
    <w:rsid w:val="00F624F1"/>
    <w:rsid w:val="00F814B1"/>
    <w:rsid w:val="00FA2725"/>
    <w:rsid w:val="00FC1161"/>
    <w:rsid w:val="00FC7699"/>
    <w:rsid w:val="00FD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D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4408"/>
    <w:rPr>
      <w:b w:val="0"/>
      <w:bCs w:val="0"/>
      <w:color w:val="0000CC"/>
      <w:u w:val="single"/>
    </w:rPr>
  </w:style>
  <w:style w:type="paragraph" w:styleId="z-TopofForm">
    <w:name w:val="HTML Top of Form"/>
    <w:basedOn w:val="Normal"/>
    <w:next w:val="Normal"/>
    <w:hidden/>
    <w:rsid w:val="00D34408"/>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rsid w:val="00D34408"/>
    <w:pPr>
      <w:pBdr>
        <w:top w:val="single" w:sz="6" w:space="1" w:color="auto"/>
      </w:pBdr>
      <w:jc w:val="center"/>
    </w:pPr>
    <w:rPr>
      <w:rFonts w:ascii="Arial" w:hAnsi="Arial" w:cs="Arial"/>
      <w:vanish/>
      <w:color w:val="000000"/>
      <w:sz w:val="16"/>
      <w:szCs w:val="16"/>
    </w:rPr>
  </w:style>
  <w:style w:type="paragraph" w:styleId="NormalWeb">
    <w:name w:val="Normal (Web)"/>
    <w:basedOn w:val="Normal"/>
    <w:uiPriority w:val="99"/>
    <w:unhideWhenUsed/>
    <w:rsid w:val="00006C65"/>
    <w:pPr>
      <w:spacing w:before="100" w:beforeAutospacing="1" w:after="100" w:afterAutospacing="1"/>
    </w:pPr>
  </w:style>
  <w:style w:type="paragraph" w:styleId="PlainText">
    <w:name w:val="Plain Text"/>
    <w:basedOn w:val="Normal"/>
    <w:link w:val="PlainTextChar"/>
    <w:uiPriority w:val="99"/>
    <w:unhideWhenUsed/>
    <w:rsid w:val="00F44ACC"/>
    <w:rPr>
      <w:rFonts w:ascii="Consolas" w:eastAsia="Calibri" w:hAnsi="Consolas"/>
      <w:sz w:val="21"/>
      <w:szCs w:val="21"/>
    </w:rPr>
  </w:style>
  <w:style w:type="character" w:customStyle="1" w:styleId="PlainTextChar">
    <w:name w:val="Plain Text Char"/>
    <w:link w:val="PlainText"/>
    <w:uiPriority w:val="99"/>
    <w:rsid w:val="00F44ACC"/>
    <w:rPr>
      <w:rFonts w:ascii="Consolas" w:eastAsia="Calibri" w:hAnsi="Consolas" w:cs="Times New Roman"/>
      <w:sz w:val="21"/>
      <w:szCs w:val="21"/>
    </w:rPr>
  </w:style>
  <w:style w:type="paragraph" w:styleId="BalloonText">
    <w:name w:val="Balloon Text"/>
    <w:basedOn w:val="Normal"/>
    <w:link w:val="BalloonTextChar"/>
    <w:rsid w:val="00733D57"/>
    <w:rPr>
      <w:rFonts w:ascii="Tahoma" w:hAnsi="Tahoma" w:cs="Tahoma"/>
      <w:sz w:val="16"/>
      <w:szCs w:val="16"/>
    </w:rPr>
  </w:style>
  <w:style w:type="character" w:customStyle="1" w:styleId="BalloonTextChar">
    <w:name w:val="Balloon Text Char"/>
    <w:basedOn w:val="DefaultParagraphFont"/>
    <w:link w:val="BalloonText"/>
    <w:rsid w:val="00733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D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4408"/>
    <w:rPr>
      <w:b w:val="0"/>
      <w:bCs w:val="0"/>
      <w:color w:val="0000CC"/>
      <w:u w:val="single"/>
    </w:rPr>
  </w:style>
  <w:style w:type="paragraph" w:styleId="z-TopofForm">
    <w:name w:val="HTML Top of Form"/>
    <w:basedOn w:val="Normal"/>
    <w:next w:val="Normal"/>
    <w:hidden/>
    <w:rsid w:val="00D34408"/>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rsid w:val="00D34408"/>
    <w:pPr>
      <w:pBdr>
        <w:top w:val="single" w:sz="6" w:space="1" w:color="auto"/>
      </w:pBdr>
      <w:jc w:val="center"/>
    </w:pPr>
    <w:rPr>
      <w:rFonts w:ascii="Arial" w:hAnsi="Arial" w:cs="Arial"/>
      <w:vanish/>
      <w:color w:val="000000"/>
      <w:sz w:val="16"/>
      <w:szCs w:val="16"/>
    </w:rPr>
  </w:style>
  <w:style w:type="paragraph" w:styleId="NormalWeb">
    <w:name w:val="Normal (Web)"/>
    <w:basedOn w:val="Normal"/>
    <w:uiPriority w:val="99"/>
    <w:unhideWhenUsed/>
    <w:rsid w:val="00006C65"/>
    <w:pPr>
      <w:spacing w:before="100" w:beforeAutospacing="1" w:after="100" w:afterAutospacing="1"/>
    </w:pPr>
  </w:style>
  <w:style w:type="paragraph" w:styleId="PlainText">
    <w:name w:val="Plain Text"/>
    <w:basedOn w:val="Normal"/>
    <w:link w:val="PlainTextChar"/>
    <w:uiPriority w:val="99"/>
    <w:unhideWhenUsed/>
    <w:rsid w:val="00F44ACC"/>
    <w:rPr>
      <w:rFonts w:ascii="Consolas" w:eastAsia="Calibri" w:hAnsi="Consolas"/>
      <w:sz w:val="21"/>
      <w:szCs w:val="21"/>
    </w:rPr>
  </w:style>
  <w:style w:type="character" w:customStyle="1" w:styleId="PlainTextChar">
    <w:name w:val="Plain Text Char"/>
    <w:link w:val="PlainText"/>
    <w:uiPriority w:val="99"/>
    <w:rsid w:val="00F44ACC"/>
    <w:rPr>
      <w:rFonts w:ascii="Consolas" w:eastAsia="Calibri" w:hAnsi="Consolas" w:cs="Times New Roman"/>
      <w:sz w:val="21"/>
      <w:szCs w:val="21"/>
    </w:rPr>
  </w:style>
  <w:style w:type="paragraph" w:styleId="BalloonText">
    <w:name w:val="Balloon Text"/>
    <w:basedOn w:val="Normal"/>
    <w:link w:val="BalloonTextChar"/>
    <w:rsid w:val="00733D57"/>
    <w:rPr>
      <w:rFonts w:ascii="Tahoma" w:hAnsi="Tahoma" w:cs="Tahoma"/>
      <w:sz w:val="16"/>
      <w:szCs w:val="16"/>
    </w:rPr>
  </w:style>
  <w:style w:type="character" w:customStyle="1" w:styleId="BalloonTextChar">
    <w:name w:val="Balloon Text Char"/>
    <w:basedOn w:val="DefaultParagraphFont"/>
    <w:link w:val="BalloonText"/>
    <w:rsid w:val="00733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2341">
      <w:bodyDiv w:val="1"/>
      <w:marLeft w:val="0"/>
      <w:marRight w:val="0"/>
      <w:marTop w:val="0"/>
      <w:marBottom w:val="0"/>
      <w:divBdr>
        <w:top w:val="none" w:sz="0" w:space="0" w:color="auto"/>
        <w:left w:val="none" w:sz="0" w:space="0" w:color="auto"/>
        <w:bottom w:val="none" w:sz="0" w:space="0" w:color="auto"/>
        <w:right w:val="none" w:sz="0" w:space="0" w:color="auto"/>
      </w:divBdr>
    </w:div>
    <w:div w:id="220757023">
      <w:bodyDiv w:val="1"/>
      <w:marLeft w:val="0"/>
      <w:marRight w:val="0"/>
      <w:marTop w:val="0"/>
      <w:marBottom w:val="0"/>
      <w:divBdr>
        <w:top w:val="none" w:sz="0" w:space="0" w:color="auto"/>
        <w:left w:val="none" w:sz="0" w:space="0" w:color="auto"/>
        <w:bottom w:val="none" w:sz="0" w:space="0" w:color="auto"/>
        <w:right w:val="none" w:sz="0" w:space="0" w:color="auto"/>
      </w:divBdr>
    </w:div>
    <w:div w:id="464738483">
      <w:bodyDiv w:val="1"/>
      <w:marLeft w:val="0"/>
      <w:marRight w:val="0"/>
      <w:marTop w:val="0"/>
      <w:marBottom w:val="0"/>
      <w:divBdr>
        <w:top w:val="none" w:sz="0" w:space="0" w:color="auto"/>
        <w:left w:val="none" w:sz="0" w:space="0" w:color="auto"/>
        <w:bottom w:val="none" w:sz="0" w:space="0" w:color="auto"/>
        <w:right w:val="none" w:sz="0" w:space="0" w:color="auto"/>
      </w:divBdr>
    </w:div>
    <w:div w:id="560478241">
      <w:bodyDiv w:val="1"/>
      <w:marLeft w:val="0"/>
      <w:marRight w:val="0"/>
      <w:marTop w:val="0"/>
      <w:marBottom w:val="0"/>
      <w:divBdr>
        <w:top w:val="none" w:sz="0" w:space="0" w:color="auto"/>
        <w:left w:val="none" w:sz="0" w:space="0" w:color="auto"/>
        <w:bottom w:val="none" w:sz="0" w:space="0" w:color="auto"/>
        <w:right w:val="none" w:sz="0" w:space="0" w:color="auto"/>
      </w:divBdr>
    </w:div>
    <w:div w:id="671376066">
      <w:bodyDiv w:val="1"/>
      <w:marLeft w:val="0"/>
      <w:marRight w:val="0"/>
      <w:marTop w:val="0"/>
      <w:marBottom w:val="0"/>
      <w:divBdr>
        <w:top w:val="none" w:sz="0" w:space="0" w:color="auto"/>
        <w:left w:val="none" w:sz="0" w:space="0" w:color="auto"/>
        <w:bottom w:val="none" w:sz="0" w:space="0" w:color="auto"/>
        <w:right w:val="none" w:sz="0" w:space="0" w:color="auto"/>
      </w:divBdr>
    </w:div>
    <w:div w:id="835848781">
      <w:bodyDiv w:val="1"/>
      <w:marLeft w:val="0"/>
      <w:marRight w:val="0"/>
      <w:marTop w:val="0"/>
      <w:marBottom w:val="0"/>
      <w:divBdr>
        <w:top w:val="none" w:sz="0" w:space="0" w:color="auto"/>
        <w:left w:val="none" w:sz="0" w:space="0" w:color="auto"/>
        <w:bottom w:val="none" w:sz="0" w:space="0" w:color="auto"/>
        <w:right w:val="none" w:sz="0" w:space="0" w:color="auto"/>
      </w:divBdr>
    </w:div>
    <w:div w:id="883097959">
      <w:bodyDiv w:val="1"/>
      <w:marLeft w:val="0"/>
      <w:marRight w:val="0"/>
      <w:marTop w:val="0"/>
      <w:marBottom w:val="0"/>
      <w:divBdr>
        <w:top w:val="none" w:sz="0" w:space="0" w:color="auto"/>
        <w:left w:val="none" w:sz="0" w:space="0" w:color="auto"/>
        <w:bottom w:val="none" w:sz="0" w:space="0" w:color="auto"/>
        <w:right w:val="none" w:sz="0" w:space="0" w:color="auto"/>
      </w:divBdr>
    </w:div>
    <w:div w:id="904609085">
      <w:bodyDiv w:val="1"/>
      <w:marLeft w:val="0"/>
      <w:marRight w:val="0"/>
      <w:marTop w:val="0"/>
      <w:marBottom w:val="0"/>
      <w:divBdr>
        <w:top w:val="none" w:sz="0" w:space="0" w:color="auto"/>
        <w:left w:val="none" w:sz="0" w:space="0" w:color="auto"/>
        <w:bottom w:val="none" w:sz="0" w:space="0" w:color="auto"/>
        <w:right w:val="none" w:sz="0" w:space="0" w:color="auto"/>
      </w:divBdr>
    </w:div>
    <w:div w:id="949583101">
      <w:bodyDiv w:val="1"/>
      <w:marLeft w:val="0"/>
      <w:marRight w:val="0"/>
      <w:marTop w:val="0"/>
      <w:marBottom w:val="0"/>
      <w:divBdr>
        <w:top w:val="none" w:sz="0" w:space="0" w:color="auto"/>
        <w:left w:val="none" w:sz="0" w:space="0" w:color="auto"/>
        <w:bottom w:val="none" w:sz="0" w:space="0" w:color="auto"/>
        <w:right w:val="none" w:sz="0" w:space="0" w:color="auto"/>
      </w:divBdr>
    </w:div>
    <w:div w:id="1001543399">
      <w:bodyDiv w:val="1"/>
      <w:marLeft w:val="0"/>
      <w:marRight w:val="0"/>
      <w:marTop w:val="0"/>
      <w:marBottom w:val="0"/>
      <w:divBdr>
        <w:top w:val="none" w:sz="0" w:space="0" w:color="auto"/>
        <w:left w:val="none" w:sz="0" w:space="0" w:color="auto"/>
        <w:bottom w:val="none" w:sz="0" w:space="0" w:color="auto"/>
        <w:right w:val="none" w:sz="0" w:space="0" w:color="auto"/>
      </w:divBdr>
    </w:div>
    <w:div w:id="1071926189">
      <w:bodyDiv w:val="1"/>
      <w:marLeft w:val="0"/>
      <w:marRight w:val="0"/>
      <w:marTop w:val="0"/>
      <w:marBottom w:val="0"/>
      <w:divBdr>
        <w:top w:val="none" w:sz="0" w:space="0" w:color="auto"/>
        <w:left w:val="none" w:sz="0" w:space="0" w:color="auto"/>
        <w:bottom w:val="none" w:sz="0" w:space="0" w:color="auto"/>
        <w:right w:val="none" w:sz="0" w:space="0" w:color="auto"/>
      </w:divBdr>
    </w:div>
    <w:div w:id="1243834412">
      <w:bodyDiv w:val="1"/>
      <w:marLeft w:val="0"/>
      <w:marRight w:val="0"/>
      <w:marTop w:val="0"/>
      <w:marBottom w:val="0"/>
      <w:divBdr>
        <w:top w:val="none" w:sz="0" w:space="0" w:color="auto"/>
        <w:left w:val="none" w:sz="0" w:space="0" w:color="auto"/>
        <w:bottom w:val="none" w:sz="0" w:space="0" w:color="auto"/>
        <w:right w:val="none" w:sz="0" w:space="0" w:color="auto"/>
      </w:divBdr>
    </w:div>
    <w:div w:id="1920213256">
      <w:bodyDiv w:val="1"/>
      <w:marLeft w:val="0"/>
      <w:marRight w:val="0"/>
      <w:marTop w:val="0"/>
      <w:marBottom w:val="0"/>
      <w:divBdr>
        <w:top w:val="none" w:sz="0" w:space="0" w:color="auto"/>
        <w:left w:val="none" w:sz="0" w:space="0" w:color="auto"/>
        <w:bottom w:val="none" w:sz="0" w:space="0" w:color="auto"/>
        <w:right w:val="none" w:sz="0" w:space="0" w:color="auto"/>
      </w:divBdr>
    </w:div>
    <w:div w:id="1921717177">
      <w:bodyDiv w:val="1"/>
      <w:marLeft w:val="0"/>
      <w:marRight w:val="0"/>
      <w:marTop w:val="0"/>
      <w:marBottom w:val="0"/>
      <w:divBdr>
        <w:top w:val="none" w:sz="0" w:space="0" w:color="auto"/>
        <w:left w:val="none" w:sz="0" w:space="0" w:color="auto"/>
        <w:bottom w:val="none" w:sz="0" w:space="0" w:color="auto"/>
        <w:right w:val="none" w:sz="0" w:space="0" w:color="auto"/>
      </w:divBdr>
    </w:div>
    <w:div w:id="2024168034">
      <w:bodyDiv w:val="1"/>
      <w:marLeft w:val="0"/>
      <w:marRight w:val="0"/>
      <w:marTop w:val="0"/>
      <w:marBottom w:val="0"/>
      <w:divBdr>
        <w:top w:val="none" w:sz="0" w:space="0" w:color="auto"/>
        <w:left w:val="none" w:sz="0" w:space="0" w:color="auto"/>
        <w:bottom w:val="none" w:sz="0" w:space="0" w:color="auto"/>
        <w:right w:val="none" w:sz="0" w:space="0" w:color="auto"/>
      </w:divBdr>
    </w:div>
    <w:div w:id="2056465630">
      <w:bodyDiv w:val="1"/>
      <w:marLeft w:val="0"/>
      <w:marRight w:val="0"/>
      <w:marTop w:val="0"/>
      <w:marBottom w:val="0"/>
      <w:divBdr>
        <w:top w:val="none" w:sz="0" w:space="0" w:color="auto"/>
        <w:left w:val="none" w:sz="0" w:space="0" w:color="auto"/>
        <w:bottom w:val="none" w:sz="0" w:space="0" w:color="auto"/>
        <w:right w:val="none" w:sz="0" w:space="0" w:color="auto"/>
      </w:divBdr>
    </w:div>
    <w:div w:id="207369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D0B4-D7DF-4BC3-A69B-66AB6AF2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vt:lpstr>
    </vt:vector>
  </TitlesOfParts>
  <Company>GCSU</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maureen.horgan</dc:creator>
  <cp:lastModifiedBy>benjamin.davis</cp:lastModifiedBy>
  <cp:revision>2</cp:revision>
  <cp:lastPrinted>2012-09-27T21:59:00Z</cp:lastPrinted>
  <dcterms:created xsi:type="dcterms:W3CDTF">2012-12-03T13:38:00Z</dcterms:created>
  <dcterms:modified xsi:type="dcterms:W3CDTF">2012-12-03T13:38:00Z</dcterms:modified>
</cp:coreProperties>
</file>