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425CE6" w:rsidRDefault="0014666D" w:rsidP="00425CE6">
      <w:pPr>
        <w:pStyle w:val="Heading1"/>
      </w:pPr>
      <w:bookmarkStart w:id="0" w:name="_GoBack"/>
      <w:bookmarkEnd w:id="0"/>
      <w:r w:rsidRPr="00B11C50">
        <w:rPr>
          <w:smallCaps/>
          <w:sz w:val="28"/>
          <w:szCs w:val="28"/>
        </w:rPr>
        <w:t>Committee Name:</w:t>
      </w:r>
      <w:r w:rsidR="00425CE6">
        <w:rPr>
          <w:b w:val="0"/>
          <w:bCs w:val="0"/>
          <w:smallCaps/>
          <w:sz w:val="28"/>
          <w:szCs w:val="28"/>
        </w:rPr>
        <w:t xml:space="preserve"> </w:t>
      </w:r>
      <w:r w:rsidR="00425CE6">
        <w:t>Resources, Planning and Institutional Policy Committee</w:t>
      </w:r>
    </w:p>
    <w:p w:rsidR="00E97A2A"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00631D9A">
        <w:rPr>
          <w:b/>
          <w:bCs/>
          <w:smallCaps/>
          <w:sz w:val="28"/>
          <w:szCs w:val="28"/>
        </w:rPr>
        <w:t xml:space="preserve">:  </w:t>
      </w:r>
      <w:r w:rsidR="00221E35">
        <w:rPr>
          <w:b/>
          <w:bCs/>
          <w:smallCaps/>
          <w:sz w:val="28"/>
          <w:szCs w:val="28"/>
        </w:rPr>
        <w:t>Jan</w:t>
      </w:r>
      <w:r w:rsidR="00631D9A">
        <w:rPr>
          <w:b/>
          <w:bCs/>
          <w:smallCaps/>
          <w:sz w:val="28"/>
          <w:szCs w:val="28"/>
        </w:rPr>
        <w:t xml:space="preserve">. </w:t>
      </w:r>
      <w:r w:rsidR="00221E35">
        <w:rPr>
          <w:b/>
          <w:bCs/>
          <w:smallCaps/>
          <w:sz w:val="28"/>
          <w:szCs w:val="28"/>
        </w:rPr>
        <w:t>24th, 2014</w:t>
      </w:r>
      <w:r w:rsidR="00E97A2A">
        <w:rPr>
          <w:b/>
          <w:bCs/>
          <w:smallCaps/>
          <w:sz w:val="28"/>
          <w:szCs w:val="28"/>
        </w:rPr>
        <w:t>,</w:t>
      </w:r>
    </w:p>
    <w:p w:rsidR="00973FD5" w:rsidRPr="00B11C50" w:rsidRDefault="0014666D" w:rsidP="0014666D">
      <w:pPr>
        <w:rPr>
          <w:b/>
          <w:bCs/>
          <w:smallCaps/>
          <w:sz w:val="28"/>
          <w:szCs w:val="28"/>
        </w:rPr>
      </w:pPr>
      <w:r w:rsidRPr="00B11C50">
        <w:rPr>
          <w:b/>
          <w:bCs/>
          <w:smallCaps/>
          <w:sz w:val="28"/>
          <w:szCs w:val="28"/>
        </w:rPr>
        <w:t xml:space="preserve">Meeting Location: </w:t>
      </w:r>
      <w:r w:rsidR="00425CE6">
        <w:rPr>
          <w:b/>
          <w:bCs/>
          <w:smallCaps/>
          <w:sz w:val="28"/>
          <w:szCs w:val="28"/>
        </w:rPr>
        <w:t xml:space="preserve"> </w:t>
      </w:r>
      <w:r w:rsidR="00221E35">
        <w:rPr>
          <w:b/>
          <w:bCs/>
          <w:smallCaps/>
          <w:sz w:val="28"/>
          <w:szCs w:val="28"/>
        </w:rPr>
        <w:t>HSB 211</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0F4925">
        <w:trPr>
          <w:trHeight w:val="243"/>
        </w:trPr>
        <w:tc>
          <w:tcPr>
            <w:tcW w:w="720" w:type="dxa"/>
            <w:tcBorders>
              <w:top w:val="thinThickSmallGap" w:sz="24" w:space="0" w:color="auto"/>
            </w:tcBorders>
            <w:vAlign w:val="center"/>
          </w:tcPr>
          <w:p w:rsidR="00973FD5" w:rsidRPr="000507F8" w:rsidRDefault="001D6968" w:rsidP="000F4925">
            <w:pPr>
              <w:rPr>
                <w:sz w:val="36"/>
                <w:szCs w:val="36"/>
              </w:rPr>
            </w:pPr>
            <w:r>
              <w:rPr>
                <w:sz w:val="36"/>
                <w:szCs w:val="36"/>
              </w:rPr>
              <w:t>P</w:t>
            </w:r>
          </w:p>
        </w:tc>
        <w:tc>
          <w:tcPr>
            <w:tcW w:w="6120" w:type="dxa"/>
            <w:tcBorders>
              <w:top w:val="thinThickSmallGap" w:sz="24" w:space="0" w:color="auto"/>
            </w:tcBorders>
            <w:vAlign w:val="center"/>
          </w:tcPr>
          <w:p w:rsidR="00973FD5" w:rsidRPr="000F4925" w:rsidRDefault="00F957CC" w:rsidP="000F4925">
            <w:r>
              <w:t>Ben McM</w:t>
            </w:r>
            <w:r w:rsidR="001D6968">
              <w:t>illan</w:t>
            </w:r>
          </w:p>
        </w:tc>
        <w:tc>
          <w:tcPr>
            <w:tcW w:w="540" w:type="dxa"/>
            <w:tcBorders>
              <w:top w:val="thinThickSmallGap" w:sz="24" w:space="0" w:color="auto"/>
            </w:tcBorders>
            <w:vAlign w:val="center"/>
          </w:tcPr>
          <w:p w:rsidR="00973FD5" w:rsidRPr="000507F8" w:rsidRDefault="00221E35" w:rsidP="000F4925">
            <w:pPr>
              <w:rPr>
                <w:sz w:val="36"/>
                <w:szCs w:val="36"/>
              </w:rPr>
            </w:pPr>
            <w:r>
              <w:rPr>
                <w:sz w:val="36"/>
                <w:szCs w:val="36"/>
              </w:rPr>
              <w:t>R</w:t>
            </w:r>
          </w:p>
        </w:tc>
        <w:tc>
          <w:tcPr>
            <w:tcW w:w="6660" w:type="dxa"/>
            <w:tcBorders>
              <w:top w:val="thinThickSmallGap" w:sz="24" w:space="0" w:color="auto"/>
            </w:tcBorders>
            <w:vAlign w:val="center"/>
          </w:tcPr>
          <w:p w:rsidR="00973FD5" w:rsidRPr="000F4925" w:rsidRDefault="001D6968" w:rsidP="000F4925">
            <w:r>
              <w:t>Jan Clark</w:t>
            </w:r>
          </w:p>
        </w:tc>
      </w:tr>
      <w:tr w:rsidR="00973FD5" w:rsidTr="000F4925">
        <w:trPr>
          <w:trHeight w:val="161"/>
        </w:trPr>
        <w:tc>
          <w:tcPr>
            <w:tcW w:w="720" w:type="dxa"/>
            <w:vAlign w:val="center"/>
          </w:tcPr>
          <w:p w:rsidR="00973FD5" w:rsidRPr="000507F8" w:rsidRDefault="00EF1765" w:rsidP="000F4925">
            <w:pPr>
              <w:rPr>
                <w:sz w:val="36"/>
                <w:szCs w:val="36"/>
              </w:rPr>
            </w:pPr>
            <w:r w:rsidRPr="00EF1765">
              <w:rPr>
                <w:sz w:val="36"/>
                <w:szCs w:val="36"/>
              </w:rPr>
              <w:t>P</w:t>
            </w:r>
          </w:p>
        </w:tc>
        <w:tc>
          <w:tcPr>
            <w:tcW w:w="6120" w:type="dxa"/>
            <w:vAlign w:val="center"/>
          </w:tcPr>
          <w:p w:rsidR="00973FD5" w:rsidRPr="000F4925" w:rsidRDefault="00425CE6" w:rsidP="000F4925">
            <w:r>
              <w:t>Benjamin Davis</w:t>
            </w:r>
          </w:p>
        </w:tc>
        <w:tc>
          <w:tcPr>
            <w:tcW w:w="540" w:type="dxa"/>
            <w:vAlign w:val="center"/>
          </w:tcPr>
          <w:p w:rsidR="00973FD5" w:rsidRPr="000507F8" w:rsidRDefault="00221E35" w:rsidP="000F4925">
            <w:pPr>
              <w:rPr>
                <w:sz w:val="36"/>
                <w:szCs w:val="36"/>
              </w:rPr>
            </w:pPr>
            <w:r>
              <w:rPr>
                <w:sz w:val="36"/>
                <w:szCs w:val="36"/>
              </w:rPr>
              <w:t>P</w:t>
            </w:r>
          </w:p>
        </w:tc>
        <w:tc>
          <w:tcPr>
            <w:tcW w:w="6660" w:type="dxa"/>
            <w:vAlign w:val="center"/>
          </w:tcPr>
          <w:p w:rsidR="00973FD5" w:rsidRPr="000F4925" w:rsidRDefault="001D6968" w:rsidP="000F4925">
            <w:r>
              <w:t>Macon Mcginley</w:t>
            </w:r>
          </w:p>
        </w:tc>
      </w:tr>
      <w:tr w:rsidR="00AC06FB" w:rsidTr="000F4925">
        <w:trPr>
          <w:trHeight w:val="161"/>
        </w:trPr>
        <w:tc>
          <w:tcPr>
            <w:tcW w:w="720" w:type="dxa"/>
            <w:vAlign w:val="center"/>
          </w:tcPr>
          <w:p w:rsidR="00AC06FB" w:rsidRPr="000507F8" w:rsidRDefault="00221E35" w:rsidP="000F4925">
            <w:pPr>
              <w:rPr>
                <w:sz w:val="36"/>
                <w:szCs w:val="36"/>
              </w:rPr>
            </w:pPr>
            <w:r>
              <w:rPr>
                <w:sz w:val="36"/>
                <w:szCs w:val="36"/>
              </w:rPr>
              <w:t>P</w:t>
            </w:r>
          </w:p>
        </w:tc>
        <w:tc>
          <w:tcPr>
            <w:tcW w:w="6120" w:type="dxa"/>
            <w:vAlign w:val="center"/>
          </w:tcPr>
          <w:p w:rsidR="00AC06FB" w:rsidRPr="000F4925" w:rsidRDefault="001D6968" w:rsidP="000F4925">
            <w:r>
              <w:t>Carol Ward</w:t>
            </w:r>
          </w:p>
        </w:tc>
        <w:tc>
          <w:tcPr>
            <w:tcW w:w="540" w:type="dxa"/>
            <w:vAlign w:val="center"/>
          </w:tcPr>
          <w:p w:rsidR="00AC06FB" w:rsidRPr="000507F8" w:rsidRDefault="00425CE6" w:rsidP="000F4925">
            <w:pPr>
              <w:rPr>
                <w:sz w:val="36"/>
                <w:szCs w:val="36"/>
              </w:rPr>
            </w:pPr>
            <w:r>
              <w:rPr>
                <w:sz w:val="36"/>
                <w:szCs w:val="36"/>
              </w:rPr>
              <w:t>P</w:t>
            </w:r>
          </w:p>
        </w:tc>
        <w:tc>
          <w:tcPr>
            <w:tcW w:w="6660" w:type="dxa"/>
            <w:vAlign w:val="center"/>
          </w:tcPr>
          <w:p w:rsidR="00AC06FB" w:rsidRPr="000F4925" w:rsidRDefault="00425CE6" w:rsidP="000F4925">
            <w:r>
              <w:t>Maureen Horgan</w:t>
            </w:r>
          </w:p>
        </w:tc>
      </w:tr>
      <w:tr w:rsidR="00AC06FB" w:rsidTr="000F4925">
        <w:trPr>
          <w:trHeight w:val="161"/>
        </w:trPr>
        <w:tc>
          <w:tcPr>
            <w:tcW w:w="720" w:type="dxa"/>
            <w:vAlign w:val="center"/>
          </w:tcPr>
          <w:p w:rsidR="00AC06FB" w:rsidRPr="000507F8" w:rsidRDefault="00EF1765" w:rsidP="000F4925">
            <w:pPr>
              <w:rPr>
                <w:sz w:val="36"/>
                <w:szCs w:val="36"/>
              </w:rPr>
            </w:pPr>
            <w:r w:rsidRPr="00CE6560">
              <w:rPr>
                <w:sz w:val="36"/>
                <w:szCs w:val="36"/>
              </w:rPr>
              <w:t>A</w:t>
            </w:r>
          </w:p>
        </w:tc>
        <w:tc>
          <w:tcPr>
            <w:tcW w:w="6120" w:type="dxa"/>
            <w:vAlign w:val="center"/>
          </w:tcPr>
          <w:p w:rsidR="00AC06FB" w:rsidRPr="000F4925" w:rsidRDefault="001D6968" w:rsidP="000F4925">
            <w:r>
              <w:t>Doc St. Clair</w:t>
            </w:r>
          </w:p>
        </w:tc>
        <w:tc>
          <w:tcPr>
            <w:tcW w:w="540" w:type="dxa"/>
            <w:vAlign w:val="center"/>
          </w:tcPr>
          <w:p w:rsidR="00AC06FB" w:rsidRPr="000507F8" w:rsidRDefault="00221E35" w:rsidP="000F4925">
            <w:pPr>
              <w:rPr>
                <w:sz w:val="36"/>
                <w:szCs w:val="36"/>
              </w:rPr>
            </w:pPr>
            <w:r>
              <w:rPr>
                <w:sz w:val="36"/>
                <w:szCs w:val="36"/>
              </w:rPr>
              <w:t>R</w:t>
            </w:r>
          </w:p>
        </w:tc>
        <w:tc>
          <w:tcPr>
            <w:tcW w:w="6660" w:type="dxa"/>
            <w:vAlign w:val="center"/>
          </w:tcPr>
          <w:p w:rsidR="00AC06FB" w:rsidRPr="000F4925" w:rsidRDefault="001D6968" w:rsidP="000F4925">
            <w:r>
              <w:t>Pat Wilkins</w:t>
            </w:r>
            <w:r w:rsidR="00221E35">
              <w:t xml:space="preserve"> </w:t>
            </w:r>
          </w:p>
        </w:tc>
      </w:tr>
      <w:tr w:rsidR="00AC06FB" w:rsidTr="000F4925">
        <w:trPr>
          <w:trHeight w:val="161"/>
        </w:trPr>
        <w:tc>
          <w:tcPr>
            <w:tcW w:w="720" w:type="dxa"/>
            <w:vAlign w:val="center"/>
          </w:tcPr>
          <w:p w:rsidR="00AC06FB" w:rsidRPr="000507F8" w:rsidRDefault="00C550F1" w:rsidP="000F4925">
            <w:pPr>
              <w:rPr>
                <w:sz w:val="36"/>
                <w:szCs w:val="36"/>
              </w:rPr>
            </w:pPr>
            <w:r>
              <w:rPr>
                <w:sz w:val="36"/>
                <w:szCs w:val="36"/>
              </w:rPr>
              <w:t>P</w:t>
            </w:r>
          </w:p>
        </w:tc>
        <w:tc>
          <w:tcPr>
            <w:tcW w:w="6120" w:type="dxa"/>
            <w:vAlign w:val="center"/>
          </w:tcPr>
          <w:p w:rsidR="00AC06FB" w:rsidRPr="000F4925" w:rsidRDefault="001D6968" w:rsidP="000F4925">
            <w:r>
              <w:t>Doug Oetter</w:t>
            </w:r>
          </w:p>
        </w:tc>
        <w:tc>
          <w:tcPr>
            <w:tcW w:w="540" w:type="dxa"/>
            <w:vAlign w:val="center"/>
          </w:tcPr>
          <w:p w:rsidR="00AC06FB" w:rsidRPr="000507F8" w:rsidRDefault="00EF1765" w:rsidP="000F4925">
            <w:pPr>
              <w:rPr>
                <w:sz w:val="36"/>
                <w:szCs w:val="36"/>
              </w:rPr>
            </w:pPr>
            <w:r>
              <w:rPr>
                <w:sz w:val="36"/>
                <w:szCs w:val="36"/>
              </w:rPr>
              <w:t>P</w:t>
            </w:r>
          </w:p>
        </w:tc>
        <w:tc>
          <w:tcPr>
            <w:tcW w:w="6660" w:type="dxa"/>
            <w:vAlign w:val="center"/>
          </w:tcPr>
          <w:p w:rsidR="00AC06FB" w:rsidRPr="000F4925" w:rsidRDefault="001D6968" w:rsidP="000F4925">
            <w:r>
              <w:t>Shea Groebner</w:t>
            </w:r>
          </w:p>
        </w:tc>
      </w:tr>
      <w:tr w:rsidR="00973FD5" w:rsidTr="000F4925">
        <w:trPr>
          <w:trHeight w:val="278"/>
        </w:trPr>
        <w:tc>
          <w:tcPr>
            <w:tcW w:w="720" w:type="dxa"/>
            <w:vAlign w:val="center"/>
          </w:tcPr>
          <w:p w:rsidR="00D171B9" w:rsidRPr="000507F8" w:rsidRDefault="00EF1765" w:rsidP="000F4925">
            <w:pPr>
              <w:rPr>
                <w:sz w:val="36"/>
                <w:szCs w:val="36"/>
              </w:rPr>
            </w:pPr>
            <w:r w:rsidRPr="00CE6560">
              <w:rPr>
                <w:sz w:val="36"/>
                <w:szCs w:val="36"/>
              </w:rPr>
              <w:t>R</w:t>
            </w:r>
          </w:p>
        </w:tc>
        <w:tc>
          <w:tcPr>
            <w:tcW w:w="6120" w:type="dxa"/>
            <w:vAlign w:val="center"/>
          </w:tcPr>
          <w:p w:rsidR="00973FD5" w:rsidRPr="000F4925" w:rsidRDefault="001D6968" w:rsidP="000F4925">
            <w:r>
              <w:t>Elizabeth McCauley</w:t>
            </w:r>
          </w:p>
        </w:tc>
        <w:tc>
          <w:tcPr>
            <w:tcW w:w="540" w:type="dxa"/>
            <w:vAlign w:val="center"/>
          </w:tcPr>
          <w:p w:rsidR="00973FD5" w:rsidRPr="000507F8" w:rsidRDefault="00583D62" w:rsidP="00583D62">
            <w:pPr>
              <w:rPr>
                <w:sz w:val="36"/>
                <w:szCs w:val="36"/>
              </w:rPr>
            </w:pPr>
            <w:r>
              <w:rPr>
                <w:sz w:val="36"/>
                <w:szCs w:val="36"/>
              </w:rPr>
              <w:t>P</w:t>
            </w:r>
          </w:p>
        </w:tc>
        <w:tc>
          <w:tcPr>
            <w:tcW w:w="6660" w:type="dxa"/>
            <w:vAlign w:val="center"/>
          </w:tcPr>
          <w:p w:rsidR="00973FD5" w:rsidRPr="000F4925" w:rsidRDefault="001D6968" w:rsidP="000F4925">
            <w:r>
              <w:t>Susan Allen</w:t>
            </w:r>
            <w:r w:rsidR="00221E35">
              <w:t xml:space="preserve"> (Dan Hann)</w:t>
            </w:r>
          </w:p>
        </w:tc>
      </w:tr>
      <w:tr w:rsidR="00790D29" w:rsidTr="000F4925">
        <w:trPr>
          <w:trHeight w:val="278"/>
        </w:trPr>
        <w:tc>
          <w:tcPr>
            <w:tcW w:w="720" w:type="dxa"/>
            <w:vAlign w:val="center"/>
          </w:tcPr>
          <w:p w:rsidR="00790D29" w:rsidRPr="000507F8" w:rsidRDefault="00EF1765" w:rsidP="000F4925">
            <w:pPr>
              <w:rPr>
                <w:sz w:val="36"/>
                <w:szCs w:val="36"/>
              </w:rPr>
            </w:pPr>
            <w:r>
              <w:rPr>
                <w:sz w:val="36"/>
                <w:szCs w:val="36"/>
              </w:rPr>
              <w:t>P</w:t>
            </w:r>
          </w:p>
        </w:tc>
        <w:tc>
          <w:tcPr>
            <w:tcW w:w="6120" w:type="dxa"/>
            <w:vAlign w:val="center"/>
          </w:tcPr>
          <w:p w:rsidR="00790D29" w:rsidRPr="000F4925" w:rsidRDefault="001D6968" w:rsidP="000F4925">
            <w:r>
              <w:t>Holly Nix</w:t>
            </w:r>
          </w:p>
        </w:tc>
        <w:tc>
          <w:tcPr>
            <w:tcW w:w="540" w:type="dxa"/>
            <w:vAlign w:val="center"/>
          </w:tcPr>
          <w:p w:rsidR="00790D29" w:rsidRPr="000507F8" w:rsidRDefault="00790D29" w:rsidP="000F4925">
            <w:pPr>
              <w:rPr>
                <w:sz w:val="36"/>
                <w:szCs w:val="36"/>
              </w:rPr>
            </w:pPr>
          </w:p>
        </w:tc>
        <w:tc>
          <w:tcPr>
            <w:tcW w:w="6660" w:type="dxa"/>
            <w:vAlign w:val="center"/>
          </w:tcPr>
          <w:p w:rsidR="00790D29" w:rsidRPr="000F4925" w:rsidRDefault="00790D29" w:rsidP="000F4925"/>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750727" w:rsidRDefault="00631D9A" w:rsidP="00D52430">
            <w:pPr>
              <w:pStyle w:val="Heading1"/>
              <w:rPr>
                <w:smallCaps/>
              </w:rPr>
            </w:pPr>
            <w:r>
              <w:rPr>
                <w:smallCaps/>
              </w:rPr>
              <w:t xml:space="preserve">Guests:  </w:t>
            </w:r>
            <w:r w:rsidR="00D52430">
              <w:rPr>
                <w:smallCaps/>
              </w:rPr>
              <w:t xml:space="preserve">Jennifer Graham and </w:t>
            </w:r>
            <w:r w:rsidR="00CC218D">
              <w:rPr>
                <w:smallCaps/>
              </w:rPr>
              <w:t>Andy Lewter</w:t>
            </w:r>
          </w:p>
        </w:tc>
      </w:tr>
      <w:tr w:rsidR="00973FD5">
        <w:trPr>
          <w:trHeight w:val="225"/>
        </w:trPr>
        <w:tc>
          <w:tcPr>
            <w:tcW w:w="720" w:type="dxa"/>
            <w:tcBorders>
              <w:top w:val="thinThickSmallGap" w:sz="24" w:space="0" w:color="auto"/>
            </w:tcBorders>
          </w:tcPr>
          <w:p w:rsidR="00973FD5" w:rsidRDefault="00973FD5">
            <w:pPr>
              <w:jc w:val="center"/>
              <w:rPr>
                <w:sz w:val="20"/>
              </w:rPr>
            </w:pPr>
          </w:p>
        </w:tc>
        <w:tc>
          <w:tcPr>
            <w:tcW w:w="6120" w:type="dxa"/>
            <w:tcBorders>
              <w:top w:val="thinThickSmallGap" w:sz="24" w:space="0" w:color="auto"/>
            </w:tcBorders>
          </w:tcPr>
          <w:p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rsidR="00973FD5" w:rsidRDefault="00973FD5">
            <w:pPr>
              <w:rPr>
                <w:sz w:val="20"/>
              </w:rPr>
            </w:pPr>
          </w:p>
        </w:tc>
        <w:tc>
          <w:tcPr>
            <w:tcW w:w="6660" w:type="dxa"/>
            <w:tcBorders>
              <w:top w:val="thinThickSmallGap" w:sz="24" w:space="0" w:color="auto"/>
            </w:tcBorders>
          </w:tcPr>
          <w:p w:rsidR="00973FD5" w:rsidRDefault="00973FD5">
            <w:pPr>
              <w:rPr>
                <w:sz w:val="20"/>
              </w:rPr>
            </w:pPr>
            <w:r>
              <w:rPr>
                <w:sz w:val="20"/>
              </w:rPr>
              <w:t xml:space="preserve">                               </w:t>
            </w:r>
          </w:p>
        </w:tc>
      </w:tr>
      <w:tr w:rsidR="00973FD5">
        <w:trPr>
          <w:trHeight w:val="90"/>
        </w:trPr>
        <w:tc>
          <w:tcPr>
            <w:tcW w:w="720" w:type="dxa"/>
          </w:tcPr>
          <w:p w:rsidR="00973FD5" w:rsidRDefault="00973FD5">
            <w:pPr>
              <w:jc w:val="center"/>
              <w:rPr>
                <w:sz w:val="20"/>
              </w:rPr>
            </w:pPr>
          </w:p>
        </w:tc>
        <w:tc>
          <w:tcPr>
            <w:tcW w:w="6120" w:type="dxa"/>
          </w:tcPr>
          <w:p w:rsidR="00973FD5" w:rsidRDefault="00B53E8C">
            <w:pPr>
              <w:rPr>
                <w:sz w:val="20"/>
              </w:rPr>
            </w:pPr>
            <w:r>
              <w:rPr>
                <w:sz w:val="20"/>
              </w:rPr>
              <w:t>*Denotes new discussion on old business.</w:t>
            </w:r>
          </w:p>
        </w:tc>
        <w:tc>
          <w:tcPr>
            <w:tcW w:w="540" w:type="dxa"/>
          </w:tcPr>
          <w:p w:rsidR="00973FD5" w:rsidRDefault="00973FD5">
            <w:pPr>
              <w:rPr>
                <w:sz w:val="20"/>
              </w:rPr>
            </w:pPr>
          </w:p>
        </w:tc>
        <w:tc>
          <w:tcPr>
            <w:tcW w:w="6660" w:type="dxa"/>
          </w:tcPr>
          <w:p w:rsidR="00973FD5" w:rsidRDefault="00973FD5">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788"/>
        <w:gridCol w:w="3304"/>
        <w:gridCol w:w="2816"/>
      </w:tblGrid>
      <w:tr w:rsidR="00973FD5" w:rsidTr="00262110">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p>
        </w:tc>
        <w:tc>
          <w:tcPr>
            <w:tcW w:w="478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30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973FD5">
            <w:pPr>
              <w:jc w:val="center"/>
              <w:rPr>
                <w:sz w:val="20"/>
              </w:rPr>
            </w:pPr>
          </w:p>
        </w:tc>
      </w:tr>
      <w:tr w:rsidR="00973FD5" w:rsidTr="00262110">
        <w:trPr>
          <w:trHeight w:val="710"/>
        </w:trPr>
        <w:tc>
          <w:tcPr>
            <w:tcW w:w="3132" w:type="dxa"/>
          </w:tcPr>
          <w:p w:rsidR="005E16FB" w:rsidRPr="00262110" w:rsidRDefault="00973FD5" w:rsidP="00F24912">
            <w:r w:rsidRPr="00262110">
              <w:rPr>
                <w:b/>
                <w:bCs/>
              </w:rPr>
              <w:t>I. Call to order</w:t>
            </w:r>
          </w:p>
        </w:tc>
        <w:tc>
          <w:tcPr>
            <w:tcW w:w="4788" w:type="dxa"/>
          </w:tcPr>
          <w:p w:rsidR="00973FD5" w:rsidRPr="00262110" w:rsidRDefault="00973FD5"/>
        </w:tc>
        <w:tc>
          <w:tcPr>
            <w:tcW w:w="3304" w:type="dxa"/>
          </w:tcPr>
          <w:p w:rsidR="00973FD5" w:rsidRPr="00262110" w:rsidRDefault="00654015">
            <w:r w:rsidRPr="00262110">
              <w:t>Meeting was called to order</w:t>
            </w:r>
            <w:r w:rsidR="00D52430">
              <w:t xml:space="preserve"> at 2:09</w:t>
            </w:r>
            <w:r w:rsidRPr="00262110">
              <w:t>.</w:t>
            </w:r>
          </w:p>
        </w:tc>
        <w:tc>
          <w:tcPr>
            <w:tcW w:w="2816" w:type="dxa"/>
          </w:tcPr>
          <w:p w:rsidR="00973FD5" w:rsidRDefault="00973FD5">
            <w:pPr>
              <w:rPr>
                <w:sz w:val="20"/>
              </w:rPr>
            </w:pPr>
          </w:p>
        </w:tc>
      </w:tr>
      <w:tr w:rsidR="005E16FB" w:rsidTr="00262110">
        <w:trPr>
          <w:trHeight w:val="593"/>
        </w:trPr>
        <w:tc>
          <w:tcPr>
            <w:tcW w:w="3132" w:type="dxa"/>
          </w:tcPr>
          <w:p w:rsidR="005E16FB" w:rsidRPr="00262110" w:rsidRDefault="005E16FB" w:rsidP="00F24912">
            <w:pPr>
              <w:rPr>
                <w:b/>
                <w:bCs/>
              </w:rPr>
            </w:pPr>
            <w:r w:rsidRPr="00262110">
              <w:rPr>
                <w:b/>
                <w:bCs/>
              </w:rPr>
              <w:t>II.  Approval of Agenda</w:t>
            </w:r>
          </w:p>
        </w:tc>
        <w:tc>
          <w:tcPr>
            <w:tcW w:w="4788" w:type="dxa"/>
          </w:tcPr>
          <w:p w:rsidR="005E16FB" w:rsidRPr="00262110" w:rsidRDefault="005E16FB"/>
        </w:tc>
        <w:tc>
          <w:tcPr>
            <w:tcW w:w="3304" w:type="dxa"/>
          </w:tcPr>
          <w:p w:rsidR="005E16FB" w:rsidRPr="00262110" w:rsidRDefault="005E16FB" w:rsidP="00C550F1"/>
        </w:tc>
        <w:tc>
          <w:tcPr>
            <w:tcW w:w="2816" w:type="dxa"/>
          </w:tcPr>
          <w:p w:rsidR="005E16FB" w:rsidRDefault="005E16FB">
            <w:pPr>
              <w:rPr>
                <w:sz w:val="20"/>
              </w:rPr>
            </w:pPr>
          </w:p>
        </w:tc>
      </w:tr>
      <w:tr w:rsidR="00973FD5" w:rsidTr="00262110">
        <w:trPr>
          <w:trHeight w:val="593"/>
        </w:trPr>
        <w:tc>
          <w:tcPr>
            <w:tcW w:w="3132" w:type="dxa"/>
          </w:tcPr>
          <w:p w:rsidR="00973FD5" w:rsidRPr="002C52B3" w:rsidRDefault="005E16FB">
            <w:pPr>
              <w:rPr>
                <w:b/>
                <w:bCs/>
              </w:rPr>
            </w:pPr>
            <w:r w:rsidRPr="002C52B3">
              <w:rPr>
                <w:b/>
                <w:bCs/>
              </w:rPr>
              <w:t>I</w:t>
            </w:r>
            <w:r w:rsidR="00973FD5" w:rsidRPr="002C52B3">
              <w:rPr>
                <w:b/>
                <w:bCs/>
              </w:rPr>
              <w:t>II. Approval of Minutes</w:t>
            </w:r>
          </w:p>
        </w:tc>
        <w:tc>
          <w:tcPr>
            <w:tcW w:w="4788" w:type="dxa"/>
          </w:tcPr>
          <w:p w:rsidR="00973FD5" w:rsidRPr="002C52B3" w:rsidRDefault="009261D1" w:rsidP="002C52B3">
            <w:pPr>
              <w:pStyle w:val="ListParagraph"/>
              <w:numPr>
                <w:ilvl w:val="0"/>
                <w:numId w:val="30"/>
              </w:numPr>
            </w:pPr>
            <w:r w:rsidRPr="002C52B3">
              <w:t>Minutes had been approved previously by electronic vote.</w:t>
            </w:r>
          </w:p>
        </w:tc>
        <w:tc>
          <w:tcPr>
            <w:tcW w:w="3304" w:type="dxa"/>
          </w:tcPr>
          <w:p w:rsidR="008B3C6D" w:rsidRPr="00262110" w:rsidRDefault="008B3C6D" w:rsidP="008B3C6D">
            <w:pPr>
              <w:pStyle w:val="PlainText"/>
              <w:rPr>
                <w:rFonts w:ascii="Times New Roman" w:hAnsi="Times New Roman" w:cs="Times New Roman"/>
                <w:sz w:val="24"/>
                <w:szCs w:val="24"/>
              </w:rPr>
            </w:pPr>
          </w:p>
          <w:p w:rsidR="004E039B" w:rsidRPr="00262110" w:rsidRDefault="004E039B"/>
        </w:tc>
        <w:tc>
          <w:tcPr>
            <w:tcW w:w="2816" w:type="dxa"/>
          </w:tcPr>
          <w:p w:rsidR="00973FD5" w:rsidRDefault="00973FD5">
            <w:pPr>
              <w:rPr>
                <w:sz w:val="20"/>
              </w:rPr>
            </w:pPr>
          </w:p>
        </w:tc>
      </w:tr>
      <w:tr w:rsidR="00BA23DA" w:rsidTr="00262110">
        <w:trPr>
          <w:trHeight w:val="593"/>
        </w:trPr>
        <w:tc>
          <w:tcPr>
            <w:tcW w:w="3132" w:type="dxa"/>
          </w:tcPr>
          <w:p w:rsidR="00BA23DA" w:rsidRPr="002C52B3" w:rsidRDefault="00BA23DA" w:rsidP="00BA23DA">
            <w:pPr>
              <w:rPr>
                <w:b/>
                <w:bCs/>
              </w:rPr>
            </w:pPr>
            <w:r w:rsidRPr="002C52B3">
              <w:rPr>
                <w:b/>
                <w:bCs/>
              </w:rPr>
              <w:t>I</w:t>
            </w:r>
            <w:r>
              <w:rPr>
                <w:b/>
                <w:bCs/>
              </w:rPr>
              <w:t>V</w:t>
            </w:r>
            <w:r w:rsidRPr="002C52B3">
              <w:rPr>
                <w:b/>
                <w:bCs/>
              </w:rPr>
              <w:t xml:space="preserve">. </w:t>
            </w:r>
            <w:r>
              <w:rPr>
                <w:b/>
                <w:bCs/>
              </w:rPr>
              <w:t>Information Items</w:t>
            </w:r>
          </w:p>
        </w:tc>
        <w:tc>
          <w:tcPr>
            <w:tcW w:w="4788" w:type="dxa"/>
          </w:tcPr>
          <w:p w:rsidR="00BA23DA" w:rsidRPr="002C52B3" w:rsidRDefault="00BA23DA" w:rsidP="002C52B3">
            <w:pPr>
              <w:pStyle w:val="ListParagraph"/>
              <w:numPr>
                <w:ilvl w:val="0"/>
                <w:numId w:val="30"/>
              </w:numPr>
            </w:pPr>
            <w:r>
              <w:t>None</w:t>
            </w:r>
          </w:p>
        </w:tc>
        <w:tc>
          <w:tcPr>
            <w:tcW w:w="3304" w:type="dxa"/>
          </w:tcPr>
          <w:p w:rsidR="00BA23DA" w:rsidRPr="00262110" w:rsidRDefault="00BA23DA" w:rsidP="008B3C6D">
            <w:pPr>
              <w:pStyle w:val="PlainText"/>
              <w:rPr>
                <w:rFonts w:ascii="Times New Roman" w:hAnsi="Times New Roman" w:cs="Times New Roman"/>
                <w:sz w:val="24"/>
                <w:szCs w:val="24"/>
              </w:rPr>
            </w:pPr>
          </w:p>
        </w:tc>
        <w:tc>
          <w:tcPr>
            <w:tcW w:w="2816" w:type="dxa"/>
          </w:tcPr>
          <w:p w:rsidR="00BA23DA" w:rsidRDefault="00BA23DA">
            <w:pPr>
              <w:rPr>
                <w:sz w:val="20"/>
              </w:rPr>
            </w:pPr>
          </w:p>
        </w:tc>
      </w:tr>
      <w:tr w:rsidR="00973FD5" w:rsidTr="00262110">
        <w:trPr>
          <w:trHeight w:val="540"/>
        </w:trPr>
        <w:tc>
          <w:tcPr>
            <w:tcW w:w="3132" w:type="dxa"/>
            <w:tcBorders>
              <w:left w:val="double" w:sz="4" w:space="0" w:color="auto"/>
            </w:tcBorders>
          </w:tcPr>
          <w:p w:rsidR="00973FD5" w:rsidRPr="00262110" w:rsidRDefault="005E16FB" w:rsidP="0079008F">
            <w:pPr>
              <w:tabs>
                <w:tab w:val="left" w:pos="0"/>
              </w:tabs>
              <w:rPr>
                <w:b/>
                <w:bCs/>
              </w:rPr>
            </w:pPr>
            <w:r w:rsidRPr="00262110">
              <w:rPr>
                <w:b/>
                <w:bCs/>
              </w:rPr>
              <w:t>V</w:t>
            </w:r>
            <w:r w:rsidR="00973FD5" w:rsidRPr="00262110">
              <w:rPr>
                <w:b/>
                <w:bCs/>
              </w:rPr>
              <w:t>. Old Business/Review of</w:t>
            </w:r>
          </w:p>
          <w:p w:rsidR="00973FD5" w:rsidRPr="00262110" w:rsidRDefault="00973FD5" w:rsidP="0079008F">
            <w:pPr>
              <w:tabs>
                <w:tab w:val="left" w:pos="0"/>
              </w:tabs>
              <w:rPr>
                <w:b/>
                <w:bCs/>
              </w:rPr>
            </w:pPr>
            <w:r w:rsidRPr="00262110">
              <w:rPr>
                <w:b/>
                <w:bCs/>
              </w:rPr>
              <w:t>Actions/Recommendations</w:t>
            </w:r>
          </w:p>
          <w:p w:rsidR="00EB2C53" w:rsidRDefault="00EB2C53" w:rsidP="00EB2C53">
            <w:pPr>
              <w:pStyle w:val="ListParagraph"/>
            </w:pPr>
          </w:p>
          <w:p w:rsidR="00EB2C53" w:rsidRDefault="00EB18ED" w:rsidP="00EB2C53">
            <w:pPr>
              <w:pStyle w:val="ListParagraph"/>
              <w:numPr>
                <w:ilvl w:val="0"/>
                <w:numId w:val="31"/>
              </w:numPr>
            </w:pPr>
            <w:r>
              <w:lastRenderedPageBreak/>
              <w:t>Sexual Misconduct Policy</w:t>
            </w:r>
            <w:r w:rsidR="00EB2C53">
              <w:t xml:space="preserve">, guest </w:t>
            </w:r>
            <w:r>
              <w:t>Jennifer Graham and Andy Lewter</w:t>
            </w:r>
          </w:p>
          <w:p w:rsidR="005E16FB" w:rsidRPr="00262110" w:rsidRDefault="005E16FB" w:rsidP="0079008F">
            <w:pPr>
              <w:tabs>
                <w:tab w:val="left" w:pos="0"/>
              </w:tabs>
            </w:pPr>
          </w:p>
        </w:tc>
        <w:tc>
          <w:tcPr>
            <w:tcW w:w="4788" w:type="dxa"/>
          </w:tcPr>
          <w:p w:rsidR="00EB2C53" w:rsidRDefault="00EB2C53" w:rsidP="00EB2C53">
            <w:pPr>
              <w:pStyle w:val="ListParagraph"/>
            </w:pPr>
          </w:p>
          <w:p w:rsidR="00EB2C53" w:rsidRDefault="00EB2C53" w:rsidP="00EB2C53">
            <w:pPr>
              <w:pStyle w:val="ListParagraph"/>
            </w:pPr>
          </w:p>
          <w:p w:rsidR="00EB2C53" w:rsidRDefault="00EB2C53" w:rsidP="00EB2C53">
            <w:pPr>
              <w:pStyle w:val="ListParagraph"/>
            </w:pPr>
          </w:p>
          <w:p w:rsidR="008E0A2E" w:rsidRPr="007B2E77" w:rsidRDefault="008E0A2E" w:rsidP="008E0A2E">
            <w:pPr>
              <w:pStyle w:val="ListParagraph"/>
              <w:numPr>
                <w:ilvl w:val="0"/>
                <w:numId w:val="30"/>
              </w:numPr>
            </w:pPr>
            <w:r>
              <w:lastRenderedPageBreak/>
              <w:t xml:space="preserve">Maureen and Jennifer revised the policy format </w:t>
            </w:r>
            <w:r w:rsidR="00390698" w:rsidRPr="00390698">
              <w:t>, the policy statement</w:t>
            </w:r>
            <w:r w:rsidRPr="00390698">
              <w:t xml:space="preserve"> was shortened to match the preferred U</w:t>
            </w:r>
            <w:r w:rsidR="00390698" w:rsidRPr="00390698">
              <w:t>niversity Senate template</w:t>
            </w:r>
            <w:r w:rsidRPr="00390698">
              <w:t>.</w:t>
            </w:r>
          </w:p>
          <w:p w:rsidR="008E0A2E" w:rsidRDefault="008E0A2E" w:rsidP="008E0A2E">
            <w:pPr>
              <w:pStyle w:val="FreeForm"/>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w:t>
            </w:r>
            <w:r w:rsidRPr="00FE19E5">
              <w:rPr>
                <w:rFonts w:ascii="Times New Roman" w:hAnsi="Times New Roman"/>
              </w:rPr>
              <w:t>Minor changes were made in the “Reason for the Policy” section</w:t>
            </w:r>
            <w:r w:rsidR="00390698">
              <w:rPr>
                <w:rFonts w:ascii="Times New Roman" w:hAnsi="Times New Roman"/>
              </w:rPr>
              <w:t>.</w:t>
            </w:r>
            <w:r>
              <w:rPr>
                <w:rFonts w:ascii="Times New Roman" w:hAnsi="Times New Roman"/>
              </w:rPr>
              <w:t xml:space="preserve"> </w:t>
            </w:r>
            <w:r w:rsidR="00390698" w:rsidRPr="00390698">
              <w:rPr>
                <w:rFonts w:ascii="Times New Roman" w:hAnsi="Times New Roman"/>
                <w:color w:val="auto"/>
              </w:rPr>
              <w:t>One</w:t>
            </w:r>
            <w:r w:rsidRPr="00390698">
              <w:rPr>
                <w:rFonts w:ascii="Times New Roman" w:hAnsi="Times New Roman"/>
                <w:color w:val="auto"/>
              </w:rPr>
              <w:t xml:space="preserve"> sentence was moved from the original policy statement to here, and the details of the applicable laws and acts were moved to an Addendum A.</w:t>
            </w:r>
          </w:p>
          <w:p w:rsidR="008E0A2E" w:rsidRDefault="008E0A2E" w:rsidP="008E0A2E">
            <w:pPr>
              <w:pStyle w:val="FreeForm"/>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w:t>
            </w:r>
            <w:r w:rsidRPr="00FE19E5">
              <w:rPr>
                <w:rFonts w:ascii="Times New Roman" w:hAnsi="Times New Roman"/>
              </w:rPr>
              <w:t>Minor changes were made in the “</w:t>
            </w:r>
            <w:r>
              <w:rPr>
                <w:rFonts w:ascii="Times New Roman" w:hAnsi="Times New Roman"/>
              </w:rPr>
              <w:t>Proposed Outcome</w:t>
            </w:r>
            <w:r w:rsidRPr="00FE19E5">
              <w:rPr>
                <w:rFonts w:ascii="Times New Roman" w:hAnsi="Times New Roman"/>
              </w:rPr>
              <w:t>” section</w:t>
            </w:r>
            <w:r>
              <w:rPr>
                <w:rFonts w:ascii="Times New Roman" w:hAnsi="Times New Roman"/>
              </w:rPr>
              <w:t xml:space="preserve">  </w:t>
            </w:r>
            <w:r w:rsidRPr="00390698">
              <w:rPr>
                <w:rFonts w:ascii="Times New Roman" w:hAnsi="Times New Roman"/>
                <w:color w:val="auto"/>
              </w:rPr>
              <w:t>(wording).</w:t>
            </w:r>
          </w:p>
          <w:p w:rsidR="008E0A2E" w:rsidRPr="00390698" w:rsidRDefault="008E0A2E" w:rsidP="008E0A2E">
            <w:pPr>
              <w:pStyle w:val="FreeForm"/>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auto"/>
              </w:rPr>
            </w:pPr>
            <w:r w:rsidRPr="00390698">
              <w:rPr>
                <w:rFonts w:ascii="Times New Roman" w:hAnsi="Times New Roman"/>
                <w:color w:val="auto"/>
              </w:rPr>
              <w:t xml:space="preserve">   Contact information for those involved in creating the policy was specified to match the preferred University Senate template.</w:t>
            </w:r>
          </w:p>
          <w:p w:rsidR="008E0A2E" w:rsidRDefault="008E0A2E" w:rsidP="008E0A2E">
            <w:pPr>
              <w:pStyle w:val="FreeForm"/>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sidRPr="00390698">
              <w:rPr>
                <w:rFonts w:ascii="Times New Roman" w:hAnsi="Times New Roman"/>
                <w:color w:val="auto"/>
              </w:rPr>
              <w:t xml:space="preserve">   It was added that the Title IX </w:t>
            </w:r>
            <w:r>
              <w:rPr>
                <w:rFonts w:ascii="Times New Roman" w:hAnsi="Times New Roman"/>
              </w:rPr>
              <w:t>coordinator will be appointed by the President</w:t>
            </w:r>
          </w:p>
          <w:p w:rsidR="008E0A2E" w:rsidRDefault="008E0A2E" w:rsidP="008E0A2E">
            <w:pPr>
              <w:pStyle w:val="FreeForm"/>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An Addendum A was added (see above).</w:t>
            </w:r>
          </w:p>
          <w:p w:rsidR="008E0A2E" w:rsidRDefault="008E0A2E" w:rsidP="008E0A2E">
            <w:pPr>
              <w:pStyle w:val="FreeForm"/>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The second addendum is the</w:t>
            </w:r>
            <w:r w:rsidRPr="00390698">
              <w:rPr>
                <w:rFonts w:ascii="Times New Roman" w:hAnsi="Times New Roman"/>
                <w:color w:val="auto"/>
              </w:rPr>
              <w:t xml:space="preserve"> complaint form to be used.</w:t>
            </w:r>
          </w:p>
          <w:p w:rsidR="008E0A2E" w:rsidRDefault="008E0A2E" w:rsidP="008E0A2E">
            <w:pPr>
              <w:pStyle w:val="FreeForm"/>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Question: Who will fill out the form?  The form can be filled out by the victim or a third party</w:t>
            </w:r>
          </w:p>
          <w:p w:rsidR="008E0A2E" w:rsidRPr="007B2E77" w:rsidRDefault="008E0A2E" w:rsidP="008E0A2E">
            <w:pPr>
              <w:pStyle w:val="FreeForm"/>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The completed form goes to the title IX coordinator, f</w:t>
            </w:r>
            <w:r w:rsidRPr="007B2E77">
              <w:rPr>
                <w:rFonts w:ascii="Times New Roman" w:hAnsi="Times New Roman"/>
              </w:rPr>
              <w:t>rom there, it could go through the student judicial process or to HR, depending if the victim is a student or employee</w:t>
            </w:r>
            <w:r>
              <w:rPr>
                <w:rFonts w:ascii="Times New Roman" w:hAnsi="Times New Roman"/>
              </w:rPr>
              <w:t>.</w:t>
            </w:r>
          </w:p>
          <w:p w:rsidR="008E0A2E" w:rsidRDefault="008E0A2E" w:rsidP="008E0A2E">
            <w:pPr>
              <w:pStyle w:val="FreeForm"/>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Question: How will people know this policy and form exists and that it should be used?  There will be promotion and education of the policy and form going out to campus.</w:t>
            </w:r>
          </w:p>
          <w:p w:rsidR="008E0A2E" w:rsidRDefault="008E0A2E" w:rsidP="008E0A2E">
            <w:pPr>
              <w:pStyle w:val="FreeForm"/>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Question: Are the results of a case </w:t>
            </w:r>
            <w:r>
              <w:rPr>
                <w:rFonts w:ascii="Times New Roman" w:hAnsi="Times New Roman"/>
              </w:rPr>
              <w:lastRenderedPageBreak/>
              <w:t>disseminated? This depends on who is involved and the potential ramifications</w:t>
            </w:r>
          </w:p>
          <w:p w:rsidR="008E0A2E" w:rsidRDefault="008E0A2E" w:rsidP="008E0A2E">
            <w:pPr>
              <w:pStyle w:val="FreeForm"/>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Question:  Do the new procedures keep track of repeat offenders?  Yes.  If a name is seen coming up repeatedly, something will be done.</w:t>
            </w:r>
          </w:p>
          <w:p w:rsidR="008E0A2E" w:rsidRDefault="008E0A2E" w:rsidP="008E0A2E">
            <w:pPr>
              <w:pStyle w:val="FreeForm"/>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When the word “anonymous” is referred to in relation to the policy and procedures, it means the names will remain confidential</w:t>
            </w:r>
          </w:p>
          <w:p w:rsidR="008E0A2E" w:rsidRDefault="008E0A2E" w:rsidP="008E0A2E">
            <w:pPr>
              <w:pStyle w:val="FreeForm"/>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Question: Where does the form physically reside once it goes to the Title 9 coordinator?  The forms will go in judicial records in Andy’s office.  All files related to sexual misconduct are in unmarked drawers and locked.</w:t>
            </w:r>
          </w:p>
          <w:p w:rsidR="008E0A2E" w:rsidRPr="007B2E77" w:rsidRDefault="008E0A2E" w:rsidP="008E0A2E">
            <w:pPr>
              <w:pStyle w:val="FreeForm"/>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Questions:  If a complaint is made and determined to be unfounded, or if it moves forward, what happens to the form next?  Disciplinary action is kept on file, not investigative information, in either Student Affairs or HR.</w:t>
            </w:r>
          </w:p>
          <w:p w:rsidR="00814875" w:rsidRPr="00FE19E5" w:rsidRDefault="00814875" w:rsidP="00814875">
            <w:pPr>
              <w:pStyle w:val="FreeForm"/>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3304" w:type="dxa"/>
          </w:tcPr>
          <w:p w:rsidR="007229DC" w:rsidRDefault="007229DC" w:rsidP="007229DC">
            <w:pPr>
              <w:pStyle w:val="ListParagraph"/>
            </w:pPr>
          </w:p>
          <w:p w:rsidR="00973FD5" w:rsidRPr="00262110" w:rsidRDefault="007229DC" w:rsidP="007229DC">
            <w:pPr>
              <w:pStyle w:val="ListParagraph"/>
              <w:numPr>
                <w:ilvl w:val="0"/>
                <w:numId w:val="30"/>
              </w:numPr>
            </w:pPr>
            <w:r w:rsidRPr="00304454">
              <w:t xml:space="preserve">Motion to vote to accept the </w:t>
            </w:r>
            <w:r>
              <w:t xml:space="preserve">policy. </w:t>
            </w:r>
            <w:r w:rsidRPr="00304454">
              <w:t xml:space="preserve">Motion </w:t>
            </w:r>
            <w:r w:rsidRPr="00304454">
              <w:lastRenderedPageBreak/>
              <w:t xml:space="preserve">approved.  </w:t>
            </w:r>
          </w:p>
        </w:tc>
        <w:tc>
          <w:tcPr>
            <w:tcW w:w="2816" w:type="dxa"/>
          </w:tcPr>
          <w:p w:rsidR="007229DC" w:rsidRPr="007229DC" w:rsidRDefault="007229DC" w:rsidP="007229DC">
            <w:pPr>
              <w:pStyle w:val="ListParagraph"/>
              <w:rPr>
                <w:sz w:val="20"/>
              </w:rPr>
            </w:pPr>
          </w:p>
          <w:p w:rsidR="007229DC" w:rsidRPr="007229DC" w:rsidRDefault="007229DC" w:rsidP="007229DC">
            <w:pPr>
              <w:pStyle w:val="ListParagraph"/>
              <w:rPr>
                <w:sz w:val="20"/>
              </w:rPr>
            </w:pPr>
          </w:p>
          <w:p w:rsidR="00973FD5" w:rsidRPr="007229DC" w:rsidRDefault="007229DC" w:rsidP="007229DC">
            <w:pPr>
              <w:pStyle w:val="ListParagraph"/>
              <w:numPr>
                <w:ilvl w:val="0"/>
                <w:numId w:val="30"/>
              </w:numPr>
              <w:rPr>
                <w:sz w:val="20"/>
              </w:rPr>
            </w:pPr>
            <w:r>
              <w:t xml:space="preserve">Maureen Horgan will bring </w:t>
            </w:r>
            <w:r w:rsidRPr="00304454">
              <w:t>the</w:t>
            </w:r>
            <w:r w:rsidRPr="00D872C2">
              <w:rPr>
                <w:color w:val="FF0000"/>
              </w:rPr>
              <w:t xml:space="preserve"> </w:t>
            </w:r>
            <w:r>
              <w:lastRenderedPageBreak/>
              <w:t>motion to Senate.</w:t>
            </w:r>
          </w:p>
        </w:tc>
      </w:tr>
      <w:tr w:rsidR="003F4AA3" w:rsidTr="00262110">
        <w:trPr>
          <w:trHeight w:val="503"/>
        </w:trPr>
        <w:tc>
          <w:tcPr>
            <w:tcW w:w="3132" w:type="dxa"/>
            <w:tcBorders>
              <w:left w:val="double" w:sz="4" w:space="0" w:color="auto"/>
            </w:tcBorders>
          </w:tcPr>
          <w:p w:rsidR="003F4AA3" w:rsidRPr="00262110" w:rsidRDefault="003F4AA3" w:rsidP="0010189A">
            <w:pPr>
              <w:rPr>
                <w:b/>
                <w:bCs/>
              </w:rPr>
            </w:pPr>
          </w:p>
        </w:tc>
        <w:tc>
          <w:tcPr>
            <w:tcW w:w="4788" w:type="dxa"/>
          </w:tcPr>
          <w:p w:rsidR="00920A41" w:rsidRPr="00262110" w:rsidRDefault="00920A41" w:rsidP="0010189A">
            <w:pPr>
              <w:pStyle w:val="ListParagraph"/>
            </w:pPr>
          </w:p>
        </w:tc>
        <w:tc>
          <w:tcPr>
            <w:tcW w:w="3304" w:type="dxa"/>
          </w:tcPr>
          <w:p w:rsidR="003F4AA3" w:rsidRPr="00262110" w:rsidRDefault="003F4AA3" w:rsidP="0010189A">
            <w:pPr>
              <w:pStyle w:val="ListParagraph"/>
            </w:pPr>
          </w:p>
        </w:tc>
        <w:tc>
          <w:tcPr>
            <w:tcW w:w="2816" w:type="dxa"/>
          </w:tcPr>
          <w:p w:rsidR="00B53E8C" w:rsidRPr="00C423A1" w:rsidRDefault="00B53E8C" w:rsidP="00920A41">
            <w:pPr>
              <w:pStyle w:val="ListParagraph"/>
            </w:pPr>
          </w:p>
        </w:tc>
      </w:tr>
      <w:tr w:rsidR="006220B8" w:rsidTr="00262110">
        <w:trPr>
          <w:trHeight w:val="503"/>
        </w:trPr>
        <w:tc>
          <w:tcPr>
            <w:tcW w:w="3132" w:type="dxa"/>
            <w:tcBorders>
              <w:left w:val="double" w:sz="4" w:space="0" w:color="auto"/>
            </w:tcBorders>
          </w:tcPr>
          <w:p w:rsidR="006220B8" w:rsidRPr="00262110" w:rsidRDefault="006220B8" w:rsidP="00701F6A">
            <w:pPr>
              <w:rPr>
                <w:b/>
                <w:bCs/>
              </w:rPr>
            </w:pPr>
          </w:p>
        </w:tc>
        <w:tc>
          <w:tcPr>
            <w:tcW w:w="4788" w:type="dxa"/>
          </w:tcPr>
          <w:p w:rsidR="0060691E" w:rsidRPr="00262110" w:rsidRDefault="0060691E" w:rsidP="0010189A">
            <w:pPr>
              <w:pStyle w:val="ListParagraph"/>
              <w:ind w:left="360"/>
            </w:pPr>
          </w:p>
        </w:tc>
        <w:tc>
          <w:tcPr>
            <w:tcW w:w="3304" w:type="dxa"/>
          </w:tcPr>
          <w:p w:rsidR="006220B8" w:rsidRPr="00262110" w:rsidRDefault="006220B8" w:rsidP="0010189A">
            <w:pPr>
              <w:pStyle w:val="ListParagraph"/>
              <w:ind w:left="360"/>
            </w:pPr>
          </w:p>
        </w:tc>
        <w:tc>
          <w:tcPr>
            <w:tcW w:w="2816" w:type="dxa"/>
          </w:tcPr>
          <w:p w:rsidR="006220B8" w:rsidRPr="00A84E1E" w:rsidRDefault="006220B8" w:rsidP="009B0966">
            <w:pPr>
              <w:rPr>
                <w:strike/>
              </w:rPr>
            </w:pPr>
          </w:p>
        </w:tc>
      </w:tr>
      <w:tr w:rsidR="003F4AA3" w:rsidRPr="008B1877" w:rsidTr="00262110">
        <w:trPr>
          <w:trHeight w:val="503"/>
        </w:trPr>
        <w:tc>
          <w:tcPr>
            <w:tcW w:w="3132" w:type="dxa"/>
            <w:tcBorders>
              <w:left w:val="double" w:sz="4" w:space="0" w:color="auto"/>
            </w:tcBorders>
          </w:tcPr>
          <w:p w:rsidR="003F4AA3" w:rsidRPr="00262110" w:rsidRDefault="003F4AA3" w:rsidP="00F957CC">
            <w:pPr>
              <w:rPr>
                <w:b/>
                <w:bCs/>
              </w:rPr>
            </w:pPr>
          </w:p>
        </w:tc>
        <w:tc>
          <w:tcPr>
            <w:tcW w:w="4788" w:type="dxa"/>
          </w:tcPr>
          <w:p w:rsidR="009E3D43" w:rsidRPr="00262110" w:rsidRDefault="009E3D43" w:rsidP="001718AB">
            <w:pPr>
              <w:pStyle w:val="ListParagraph"/>
              <w:ind w:left="1440"/>
            </w:pPr>
          </w:p>
        </w:tc>
        <w:tc>
          <w:tcPr>
            <w:tcW w:w="3304" w:type="dxa"/>
          </w:tcPr>
          <w:p w:rsidR="009E3D43" w:rsidRPr="00262110" w:rsidRDefault="009E3D43" w:rsidP="009E3D43"/>
        </w:tc>
        <w:tc>
          <w:tcPr>
            <w:tcW w:w="2816" w:type="dxa"/>
          </w:tcPr>
          <w:p w:rsidR="004E3901" w:rsidRPr="00C423A1" w:rsidRDefault="004E3901" w:rsidP="009B0966"/>
        </w:tc>
      </w:tr>
      <w:tr w:rsidR="00CA0D33" w:rsidRPr="008B1877" w:rsidTr="00262110">
        <w:trPr>
          <w:trHeight w:val="503"/>
        </w:trPr>
        <w:tc>
          <w:tcPr>
            <w:tcW w:w="3132" w:type="dxa"/>
            <w:tcBorders>
              <w:left w:val="double" w:sz="4" w:space="0" w:color="auto"/>
            </w:tcBorders>
          </w:tcPr>
          <w:p w:rsidR="00CA0D33" w:rsidRPr="00262110" w:rsidRDefault="000B0566" w:rsidP="00CA0D33">
            <w:pPr>
              <w:rPr>
                <w:b/>
                <w:bCs/>
              </w:rPr>
            </w:pPr>
            <w:r>
              <w:rPr>
                <w:b/>
                <w:bCs/>
              </w:rPr>
              <w:t>VI</w:t>
            </w:r>
            <w:r w:rsidR="007E0146">
              <w:rPr>
                <w:b/>
                <w:bCs/>
              </w:rPr>
              <w:t>. New Business</w:t>
            </w:r>
          </w:p>
        </w:tc>
        <w:tc>
          <w:tcPr>
            <w:tcW w:w="4788" w:type="dxa"/>
          </w:tcPr>
          <w:p w:rsidR="00CA0D33" w:rsidRPr="00262110" w:rsidRDefault="00CA0D33" w:rsidP="00697439"/>
        </w:tc>
        <w:tc>
          <w:tcPr>
            <w:tcW w:w="3304" w:type="dxa"/>
          </w:tcPr>
          <w:p w:rsidR="00CA0D33" w:rsidRPr="00262110" w:rsidRDefault="00CA0D33" w:rsidP="009E3D43"/>
        </w:tc>
        <w:tc>
          <w:tcPr>
            <w:tcW w:w="2816" w:type="dxa"/>
          </w:tcPr>
          <w:p w:rsidR="00CA0D33" w:rsidRPr="00C423A1" w:rsidRDefault="00CA0D33" w:rsidP="009B0966"/>
        </w:tc>
      </w:tr>
      <w:tr w:rsidR="007E0146" w:rsidRPr="008B1877" w:rsidTr="00262110">
        <w:trPr>
          <w:trHeight w:val="503"/>
        </w:trPr>
        <w:tc>
          <w:tcPr>
            <w:tcW w:w="3132" w:type="dxa"/>
            <w:tcBorders>
              <w:left w:val="double" w:sz="4" w:space="0" w:color="auto"/>
            </w:tcBorders>
          </w:tcPr>
          <w:p w:rsidR="007E0146" w:rsidRPr="0010189A" w:rsidRDefault="0010189A" w:rsidP="0010189A">
            <w:pPr>
              <w:pStyle w:val="ListParagraph"/>
              <w:numPr>
                <w:ilvl w:val="0"/>
                <w:numId w:val="35"/>
              </w:numPr>
              <w:rPr>
                <w:bCs/>
              </w:rPr>
            </w:pPr>
            <w:r>
              <w:rPr>
                <w:bCs/>
              </w:rPr>
              <w:t>Parking, Macon McGinley</w:t>
            </w:r>
          </w:p>
        </w:tc>
        <w:tc>
          <w:tcPr>
            <w:tcW w:w="4788" w:type="dxa"/>
          </w:tcPr>
          <w:p w:rsidR="007E0146" w:rsidRDefault="0010189A" w:rsidP="0010189A">
            <w:pPr>
              <w:pStyle w:val="ListParagraph"/>
              <w:numPr>
                <w:ilvl w:val="0"/>
                <w:numId w:val="37"/>
              </w:numPr>
            </w:pPr>
            <w:r>
              <w:t>Origin: People have complained to Macon about the increase in the increase in the number of designated parking spaces</w:t>
            </w:r>
          </w:p>
          <w:p w:rsidR="0010189A" w:rsidRDefault="0010189A" w:rsidP="0010189A">
            <w:pPr>
              <w:pStyle w:val="ListParagraph"/>
              <w:numPr>
                <w:ilvl w:val="0"/>
                <w:numId w:val="37"/>
              </w:numPr>
            </w:pPr>
            <w:r>
              <w:t>The types of designated parking spaces are</w:t>
            </w:r>
            <w:r w:rsidRPr="00390698">
              <w:t xml:space="preserve">: </w:t>
            </w:r>
            <w:r w:rsidR="00C9036E" w:rsidRPr="00390698">
              <w:t xml:space="preserve">handicapped spots, </w:t>
            </w:r>
            <w:r w:rsidR="00C9036E">
              <w:t>paid-</w:t>
            </w:r>
            <w:r>
              <w:t>for spots and administrative spots</w:t>
            </w:r>
          </w:p>
          <w:p w:rsidR="0010189A" w:rsidRDefault="0010189A" w:rsidP="0010189A">
            <w:pPr>
              <w:pStyle w:val="ListParagraph"/>
              <w:numPr>
                <w:ilvl w:val="0"/>
                <w:numId w:val="37"/>
              </w:numPr>
            </w:pPr>
            <w:r>
              <w:t xml:space="preserve">Some of these designated spots are </w:t>
            </w:r>
            <w:r>
              <w:lastRenderedPageBreak/>
              <w:t>empty at prime times of the day</w:t>
            </w:r>
          </w:p>
          <w:p w:rsidR="0010189A" w:rsidRDefault="0010189A" w:rsidP="0010189A">
            <w:pPr>
              <w:pStyle w:val="ListParagraph"/>
              <w:numPr>
                <w:ilvl w:val="0"/>
                <w:numId w:val="37"/>
              </w:numPr>
            </w:pPr>
            <w:r>
              <w:t>These are faculty complaints</w:t>
            </w:r>
          </w:p>
          <w:p w:rsidR="0010189A" w:rsidRPr="00262110" w:rsidRDefault="0010189A" w:rsidP="0010189A">
            <w:pPr>
              <w:pStyle w:val="ListParagraph"/>
            </w:pPr>
          </w:p>
        </w:tc>
        <w:tc>
          <w:tcPr>
            <w:tcW w:w="3304" w:type="dxa"/>
          </w:tcPr>
          <w:p w:rsidR="00C9036E" w:rsidRPr="00262110" w:rsidRDefault="00CC38EF" w:rsidP="00CC38EF">
            <w:pPr>
              <w:pStyle w:val="ListParagraph"/>
              <w:numPr>
                <w:ilvl w:val="0"/>
                <w:numId w:val="37"/>
              </w:numPr>
            </w:pPr>
            <w:r w:rsidRPr="00390698">
              <w:rPr>
                <w:bCs/>
              </w:rPr>
              <w:lastRenderedPageBreak/>
              <w:t>We</w:t>
            </w:r>
            <w:r w:rsidR="00C9036E" w:rsidRPr="00390698">
              <w:rPr>
                <w:bCs/>
              </w:rPr>
              <w:t xml:space="preserve"> looked at data from the past two years, could see a slight increase in designated parking spaces, but it was not known what percentage of the total spaces this represented. </w:t>
            </w:r>
            <w:r w:rsidRPr="00CC38EF">
              <w:rPr>
                <w:bCs/>
              </w:rPr>
              <w:lastRenderedPageBreak/>
              <w:t>It was determined to be a non-issue and dropped.</w:t>
            </w:r>
          </w:p>
        </w:tc>
        <w:tc>
          <w:tcPr>
            <w:tcW w:w="2816" w:type="dxa"/>
          </w:tcPr>
          <w:p w:rsidR="007E0146" w:rsidRPr="00C423A1" w:rsidRDefault="007E0146" w:rsidP="009B0966"/>
        </w:tc>
      </w:tr>
      <w:tr w:rsidR="00CA0D33" w:rsidRPr="008B1877" w:rsidTr="00262110">
        <w:trPr>
          <w:trHeight w:val="503"/>
        </w:trPr>
        <w:tc>
          <w:tcPr>
            <w:tcW w:w="3132" w:type="dxa"/>
            <w:tcBorders>
              <w:left w:val="double" w:sz="4" w:space="0" w:color="auto"/>
            </w:tcBorders>
          </w:tcPr>
          <w:p w:rsidR="00CA0D33" w:rsidRPr="00262110" w:rsidRDefault="00CA0D33" w:rsidP="00262110">
            <w:pPr>
              <w:tabs>
                <w:tab w:val="left" w:pos="0"/>
              </w:tabs>
              <w:rPr>
                <w:b/>
                <w:bCs/>
              </w:rPr>
            </w:pPr>
            <w:r w:rsidRPr="00262110">
              <w:rPr>
                <w:b/>
                <w:bCs/>
              </w:rPr>
              <w:lastRenderedPageBreak/>
              <w:t>V</w:t>
            </w:r>
            <w:r w:rsidR="000B0566">
              <w:rPr>
                <w:b/>
                <w:bCs/>
              </w:rPr>
              <w:t>II</w:t>
            </w:r>
            <w:r w:rsidRPr="00262110">
              <w:rPr>
                <w:b/>
                <w:bCs/>
              </w:rPr>
              <w:t xml:space="preserve">. </w:t>
            </w:r>
            <w:r w:rsidR="008E3A68">
              <w:rPr>
                <w:b/>
                <w:bCs/>
              </w:rPr>
              <w:t xml:space="preserve">Updates </w:t>
            </w:r>
            <w:r w:rsidRPr="00262110">
              <w:rPr>
                <w:b/>
                <w:bCs/>
              </w:rPr>
              <w:t>/ Actions/ Recommendations</w:t>
            </w:r>
          </w:p>
          <w:p w:rsidR="00CA0D33" w:rsidRPr="00262110" w:rsidRDefault="00CA0D33" w:rsidP="001718AB">
            <w:pPr>
              <w:rPr>
                <w:bCs/>
              </w:rPr>
            </w:pPr>
          </w:p>
        </w:tc>
        <w:tc>
          <w:tcPr>
            <w:tcW w:w="4788" w:type="dxa"/>
          </w:tcPr>
          <w:p w:rsidR="00CA0D33" w:rsidRPr="00262110" w:rsidRDefault="00CA0D33" w:rsidP="00CA0D33">
            <w:pPr>
              <w:pStyle w:val="ListParagraph"/>
              <w:ind w:left="1440"/>
            </w:pPr>
          </w:p>
        </w:tc>
        <w:tc>
          <w:tcPr>
            <w:tcW w:w="3304" w:type="dxa"/>
          </w:tcPr>
          <w:p w:rsidR="00CA0D33" w:rsidRPr="00262110" w:rsidRDefault="00CA0D33" w:rsidP="00F24912">
            <w:pPr>
              <w:pStyle w:val="ListParagraph"/>
            </w:pPr>
          </w:p>
        </w:tc>
        <w:tc>
          <w:tcPr>
            <w:tcW w:w="2816" w:type="dxa"/>
          </w:tcPr>
          <w:p w:rsidR="00CA0D33" w:rsidRPr="00C423A1" w:rsidRDefault="00CA0D33" w:rsidP="009B0966"/>
        </w:tc>
      </w:tr>
      <w:tr w:rsidR="00CA0D33" w:rsidRPr="008B1877" w:rsidTr="00262110">
        <w:trPr>
          <w:trHeight w:val="503"/>
        </w:trPr>
        <w:tc>
          <w:tcPr>
            <w:tcW w:w="3132" w:type="dxa"/>
            <w:tcBorders>
              <w:left w:val="double" w:sz="4" w:space="0" w:color="auto"/>
            </w:tcBorders>
          </w:tcPr>
          <w:p w:rsidR="00CA0D33" w:rsidRPr="00320E68" w:rsidRDefault="00320E68" w:rsidP="00320E68">
            <w:pPr>
              <w:pStyle w:val="ListParagraph"/>
              <w:numPr>
                <w:ilvl w:val="0"/>
                <w:numId w:val="38"/>
              </w:numPr>
              <w:rPr>
                <w:bCs/>
              </w:rPr>
            </w:pPr>
            <w:r>
              <w:rPr>
                <w:bCs/>
              </w:rPr>
              <w:t xml:space="preserve"> Smoking policy enforcement re-visit, Doug Oetter</w:t>
            </w:r>
          </w:p>
        </w:tc>
        <w:tc>
          <w:tcPr>
            <w:tcW w:w="4788" w:type="dxa"/>
          </w:tcPr>
          <w:p w:rsidR="00CA0D33" w:rsidRDefault="00320E68" w:rsidP="00320E68">
            <w:pPr>
              <w:pStyle w:val="ListParagraph"/>
              <w:numPr>
                <w:ilvl w:val="0"/>
                <w:numId w:val="39"/>
              </w:numPr>
            </w:pPr>
            <w:r>
              <w:t>A proposed BOR smoking policy would make all BOR campuses tobacco free</w:t>
            </w:r>
          </w:p>
          <w:p w:rsidR="00320E68" w:rsidRDefault="00320E68" w:rsidP="00320E68">
            <w:pPr>
              <w:pStyle w:val="ListParagraph"/>
              <w:numPr>
                <w:ilvl w:val="0"/>
                <w:numId w:val="39"/>
              </w:numPr>
            </w:pPr>
            <w:r>
              <w:t>This proposal is on the agenda for the Feb</w:t>
            </w:r>
            <w:r w:rsidRPr="00390698">
              <w:t xml:space="preserve">. </w:t>
            </w:r>
            <w:r w:rsidR="00CC38EF" w:rsidRPr="00390698">
              <w:t>11/12</w:t>
            </w:r>
            <w:r w:rsidRPr="00390698">
              <w:t xml:space="preserve"> </w:t>
            </w:r>
            <w:r>
              <w:t>BOR meeting</w:t>
            </w:r>
          </w:p>
          <w:p w:rsidR="00320E68" w:rsidRDefault="00320E68" w:rsidP="00320E68">
            <w:pPr>
              <w:pStyle w:val="ListParagraph"/>
              <w:numPr>
                <w:ilvl w:val="0"/>
                <w:numId w:val="39"/>
              </w:numPr>
            </w:pPr>
            <w:r>
              <w:t>Regardless if a policy is at the local or state level, it will still need to address enforcement</w:t>
            </w:r>
          </w:p>
          <w:p w:rsidR="00320E68" w:rsidRDefault="00320E68" w:rsidP="00320E68">
            <w:pPr>
              <w:pStyle w:val="ListParagraph"/>
              <w:numPr>
                <w:ilvl w:val="0"/>
                <w:numId w:val="39"/>
              </w:numPr>
            </w:pPr>
            <w:r>
              <w:t>If it is passed at the BOR level, there might be state supported promotion</w:t>
            </w:r>
          </w:p>
          <w:p w:rsidR="00320E68" w:rsidRDefault="00320E68" w:rsidP="00320E68">
            <w:pPr>
              <w:pStyle w:val="ListParagraph"/>
              <w:numPr>
                <w:ilvl w:val="0"/>
                <w:numId w:val="39"/>
              </w:numPr>
            </w:pPr>
            <w:r>
              <w:t>Permanent signage will be better than the previous signage used</w:t>
            </w:r>
          </w:p>
          <w:p w:rsidR="00320E68" w:rsidRDefault="00320E68" w:rsidP="00320E68">
            <w:pPr>
              <w:pStyle w:val="ListParagraph"/>
              <w:numPr>
                <w:ilvl w:val="0"/>
                <w:numId w:val="39"/>
              </w:numPr>
            </w:pPr>
            <w:r>
              <w:t>It will be easier to enforce with a total ban</w:t>
            </w:r>
          </w:p>
          <w:p w:rsidR="00320E68" w:rsidRDefault="00320E68" w:rsidP="00320E68">
            <w:pPr>
              <w:pStyle w:val="ListParagraph"/>
              <w:numPr>
                <w:ilvl w:val="0"/>
                <w:numId w:val="39"/>
              </w:numPr>
            </w:pPr>
            <w:r>
              <w:t>If the BOR were to attach a violation fine, it could be more enforceable</w:t>
            </w:r>
          </w:p>
          <w:p w:rsidR="00320E68" w:rsidRDefault="00320E68" w:rsidP="00320E68">
            <w:pPr>
              <w:pStyle w:val="ListParagraph"/>
              <w:numPr>
                <w:ilvl w:val="0"/>
                <w:numId w:val="39"/>
              </w:numPr>
            </w:pPr>
            <w:r>
              <w:t>There is a survey being completed by all SGA presidents about students’ opinion on a smoking policy and it will be shared with the BOR</w:t>
            </w:r>
          </w:p>
          <w:p w:rsidR="004248F3" w:rsidRDefault="004248F3" w:rsidP="00320E68">
            <w:pPr>
              <w:pStyle w:val="ListParagraph"/>
              <w:numPr>
                <w:ilvl w:val="0"/>
                <w:numId w:val="39"/>
              </w:numPr>
            </w:pPr>
            <w:r>
              <w:t>Regardless of which policy, maybe campus communications can help with promotion</w:t>
            </w:r>
          </w:p>
          <w:p w:rsidR="004248F3" w:rsidRPr="00262110" w:rsidRDefault="004248F3" w:rsidP="00320E68">
            <w:pPr>
              <w:pStyle w:val="ListParagraph"/>
              <w:numPr>
                <w:ilvl w:val="0"/>
                <w:numId w:val="39"/>
              </w:numPr>
            </w:pPr>
            <w:r>
              <w:t>Student Affairs gets complaints from Housing and Public safety regarding smoking on campus</w:t>
            </w:r>
          </w:p>
        </w:tc>
        <w:tc>
          <w:tcPr>
            <w:tcW w:w="3304" w:type="dxa"/>
          </w:tcPr>
          <w:p w:rsidR="00CA0D33" w:rsidRPr="00DC6B2A" w:rsidRDefault="004248F3" w:rsidP="004248F3">
            <w:pPr>
              <w:pStyle w:val="ListParagraph"/>
              <w:numPr>
                <w:ilvl w:val="0"/>
                <w:numId w:val="39"/>
              </w:numPr>
            </w:pPr>
            <w:r>
              <w:t>Wait until the BOR meeting to see what happens.  Will be revisited at Feb. 28 meeting.</w:t>
            </w:r>
          </w:p>
        </w:tc>
        <w:tc>
          <w:tcPr>
            <w:tcW w:w="2816" w:type="dxa"/>
          </w:tcPr>
          <w:p w:rsidR="00CA0D33" w:rsidRPr="00C423A1" w:rsidRDefault="00CA0D33" w:rsidP="009B0966"/>
        </w:tc>
      </w:tr>
      <w:tr w:rsidR="008E3A68" w:rsidRPr="008B1877" w:rsidTr="00262110">
        <w:trPr>
          <w:trHeight w:val="503"/>
        </w:trPr>
        <w:tc>
          <w:tcPr>
            <w:tcW w:w="3132" w:type="dxa"/>
            <w:tcBorders>
              <w:left w:val="double" w:sz="4" w:space="0" w:color="auto"/>
            </w:tcBorders>
          </w:tcPr>
          <w:p w:rsidR="008E3A68" w:rsidRPr="008E3A68" w:rsidRDefault="00101B29" w:rsidP="00701F6A">
            <w:pPr>
              <w:pStyle w:val="ListParagraph"/>
              <w:numPr>
                <w:ilvl w:val="0"/>
                <w:numId w:val="31"/>
              </w:numPr>
              <w:ind w:left="72"/>
              <w:rPr>
                <w:bCs/>
              </w:rPr>
            </w:pPr>
            <w:r>
              <w:rPr>
                <w:bCs/>
              </w:rPr>
              <w:t>2.  Recycling, Doug Oetter</w:t>
            </w:r>
          </w:p>
        </w:tc>
        <w:tc>
          <w:tcPr>
            <w:tcW w:w="4788" w:type="dxa"/>
          </w:tcPr>
          <w:p w:rsidR="00000467" w:rsidRDefault="00101B29" w:rsidP="00101B29">
            <w:pPr>
              <w:pStyle w:val="ListParagraph"/>
              <w:numPr>
                <w:ilvl w:val="0"/>
                <w:numId w:val="40"/>
              </w:numPr>
            </w:pPr>
            <w:r>
              <w:t>A question asked at senate was: What does it mean when you say the program is working?</w:t>
            </w:r>
          </w:p>
          <w:p w:rsidR="00101B29" w:rsidRDefault="00101B29" w:rsidP="00101B29">
            <w:pPr>
              <w:pStyle w:val="ListParagraph"/>
            </w:pPr>
            <w:r>
              <w:t>More waste materials are being collected and more of those materials are going to the recycling facility</w:t>
            </w:r>
          </w:p>
          <w:p w:rsidR="00101B29" w:rsidRDefault="00101B29" w:rsidP="00101B29">
            <w:pPr>
              <w:pStyle w:val="ListParagraph"/>
              <w:numPr>
                <w:ilvl w:val="0"/>
                <w:numId w:val="40"/>
              </w:numPr>
            </w:pPr>
            <w:r>
              <w:lastRenderedPageBreak/>
              <w:t>Advanced Recycling is collecting the recycling, but not weighing it</w:t>
            </w:r>
          </w:p>
          <w:p w:rsidR="00101B29" w:rsidRDefault="00101B29" w:rsidP="00101B29">
            <w:pPr>
              <w:pStyle w:val="ListParagraph"/>
              <w:numPr>
                <w:ilvl w:val="0"/>
                <w:numId w:val="40"/>
              </w:numPr>
            </w:pPr>
            <w:r>
              <w:t>This is an issue because data is needed to assess and evaluate the initiative</w:t>
            </w:r>
          </w:p>
          <w:p w:rsidR="00101B29" w:rsidRDefault="00101B29" w:rsidP="00101B29">
            <w:pPr>
              <w:pStyle w:val="ListParagraph"/>
              <w:numPr>
                <w:ilvl w:val="0"/>
                <w:numId w:val="40"/>
              </w:numPr>
            </w:pPr>
            <w:r>
              <w:t>Information has been requested, but the company is not supplying the needed information</w:t>
            </w:r>
          </w:p>
          <w:p w:rsidR="00101B29" w:rsidRDefault="00101B29" w:rsidP="00101B29">
            <w:pPr>
              <w:pStyle w:val="ListParagraph"/>
              <w:numPr>
                <w:ilvl w:val="0"/>
                <w:numId w:val="40"/>
              </w:numPr>
            </w:pPr>
            <w:r>
              <w:t>In the meantime, data will be collected using student volunteers.  They will look in bins before they are collected and get volume estimates.</w:t>
            </w:r>
          </w:p>
          <w:p w:rsidR="00101B29" w:rsidRPr="00390698" w:rsidRDefault="00101B29" w:rsidP="00101B29">
            <w:pPr>
              <w:pStyle w:val="ListParagraph"/>
              <w:numPr>
                <w:ilvl w:val="0"/>
                <w:numId w:val="40"/>
              </w:numPr>
            </w:pPr>
            <w:r w:rsidRPr="00390698">
              <w:t xml:space="preserve">Advanced Recycling </w:t>
            </w:r>
            <w:r w:rsidR="00CC38EF" w:rsidRPr="00390698">
              <w:t>was hired following a bidding process last summer and is otherwise doing a good job.</w:t>
            </w:r>
          </w:p>
          <w:p w:rsidR="00CC38EF" w:rsidRPr="00390698" w:rsidRDefault="00CC38EF" w:rsidP="00101B29">
            <w:pPr>
              <w:pStyle w:val="ListParagraph"/>
              <w:numPr>
                <w:ilvl w:val="0"/>
                <w:numId w:val="40"/>
              </w:numPr>
            </w:pPr>
            <w:r w:rsidRPr="00390698">
              <w:t>Facilities Operations is currently taking bids for a new contract.</w:t>
            </w:r>
          </w:p>
          <w:p w:rsidR="00101B29" w:rsidRDefault="00101B29" w:rsidP="00390698">
            <w:pPr>
              <w:pStyle w:val="ListParagraph"/>
            </w:pPr>
          </w:p>
        </w:tc>
        <w:tc>
          <w:tcPr>
            <w:tcW w:w="3304" w:type="dxa"/>
          </w:tcPr>
          <w:p w:rsidR="008E3A68" w:rsidRPr="00DC6B2A" w:rsidRDefault="008E3A68" w:rsidP="00CC38EF">
            <w:pPr>
              <w:pStyle w:val="ListParagraph"/>
            </w:pPr>
          </w:p>
        </w:tc>
        <w:tc>
          <w:tcPr>
            <w:tcW w:w="2816" w:type="dxa"/>
          </w:tcPr>
          <w:p w:rsidR="008E3A68" w:rsidRPr="00C423A1" w:rsidRDefault="00CC38EF" w:rsidP="009B0966">
            <w:r w:rsidRPr="00956BAC">
              <w:rPr>
                <w:bCs/>
              </w:rPr>
              <w:t xml:space="preserve">Doug Oetter </w:t>
            </w:r>
            <w:r>
              <w:rPr>
                <w:bCs/>
              </w:rPr>
              <w:t xml:space="preserve">and Lori Strawder </w:t>
            </w:r>
            <w:r w:rsidRPr="00956BAC">
              <w:rPr>
                <w:bCs/>
              </w:rPr>
              <w:t>will be present at the 14 Feb 2014 University Senate meeting to present information and field questions.</w:t>
            </w:r>
          </w:p>
        </w:tc>
      </w:tr>
      <w:tr w:rsidR="00CC38EF" w:rsidRPr="008B1877" w:rsidTr="00262110">
        <w:trPr>
          <w:trHeight w:val="503"/>
        </w:trPr>
        <w:tc>
          <w:tcPr>
            <w:tcW w:w="3132" w:type="dxa"/>
            <w:tcBorders>
              <w:left w:val="double" w:sz="4" w:space="0" w:color="auto"/>
            </w:tcBorders>
          </w:tcPr>
          <w:p w:rsidR="00CC38EF" w:rsidRDefault="00CC38EF" w:rsidP="00CC38EF">
            <w:pPr>
              <w:pStyle w:val="ListParagraph"/>
              <w:numPr>
                <w:ilvl w:val="0"/>
                <w:numId w:val="31"/>
              </w:numPr>
              <w:ind w:left="72"/>
              <w:rPr>
                <w:bCs/>
              </w:rPr>
            </w:pPr>
            <w:r>
              <w:rPr>
                <w:bCs/>
              </w:rPr>
              <w:lastRenderedPageBreak/>
              <w:t>2.  Sustainability Council, Doug Oetter</w:t>
            </w:r>
          </w:p>
        </w:tc>
        <w:tc>
          <w:tcPr>
            <w:tcW w:w="4788" w:type="dxa"/>
          </w:tcPr>
          <w:p w:rsidR="00CC38EF" w:rsidRDefault="00CC38EF" w:rsidP="00CC38EF">
            <w:pPr>
              <w:pStyle w:val="ListParagraph"/>
              <w:numPr>
                <w:ilvl w:val="0"/>
                <w:numId w:val="41"/>
              </w:numPr>
            </w:pPr>
            <w:r w:rsidRPr="00390698">
              <w:t>Doug  forwarded two documents on Tuesday, the Fiscal Year 2013 recommendations and an August 2013 draft of a Campus Sustainability Plan.</w:t>
            </w:r>
          </w:p>
          <w:p w:rsidR="00CC38EF" w:rsidRDefault="00CC38EF" w:rsidP="00390698">
            <w:pPr>
              <w:pStyle w:val="ListParagraph"/>
              <w:numPr>
                <w:ilvl w:val="0"/>
                <w:numId w:val="41"/>
              </w:numPr>
            </w:pPr>
            <w:r w:rsidRPr="00390698">
              <w:t xml:space="preserve">The question was asked if reports from the Sustainability Council should move through RPIPC </w:t>
            </w:r>
            <w:r>
              <w:t>and then shared with Senate?  This way, reports from the council would enter the public record.</w:t>
            </w:r>
          </w:p>
          <w:p w:rsidR="00CC38EF" w:rsidRDefault="00CC38EF" w:rsidP="00390698">
            <w:pPr>
              <w:pStyle w:val="ListParagraph"/>
              <w:numPr>
                <w:ilvl w:val="0"/>
                <w:numId w:val="41"/>
              </w:numPr>
            </w:pPr>
            <w:r>
              <w:t xml:space="preserve"> Sustainability Council recommendations are made to be implemented by Auxiliary Services, They then go into the Action Plan.</w:t>
            </w:r>
          </w:p>
          <w:p w:rsidR="00CC38EF" w:rsidRPr="00390698" w:rsidRDefault="00CC38EF" w:rsidP="00390698">
            <w:pPr>
              <w:pStyle w:val="ListParagraph"/>
              <w:numPr>
                <w:ilvl w:val="0"/>
                <w:numId w:val="41"/>
              </w:numPr>
            </w:pPr>
            <w:r>
              <w:t>RPIPC would be endorsing the council’s recommendations</w:t>
            </w:r>
          </w:p>
        </w:tc>
        <w:tc>
          <w:tcPr>
            <w:tcW w:w="3304" w:type="dxa"/>
          </w:tcPr>
          <w:p w:rsidR="00CC38EF" w:rsidRDefault="00CC38EF" w:rsidP="00661FBD">
            <w:pPr>
              <w:pStyle w:val="ListParagraph"/>
              <w:numPr>
                <w:ilvl w:val="0"/>
                <w:numId w:val="33"/>
              </w:numPr>
            </w:pPr>
            <w:r>
              <w:t>Motion was made for RPIPC to endorse Sustainability Council recommendations, but motion was withdrawn until the Feb. 28 meeting</w:t>
            </w:r>
            <w:r w:rsidRPr="00CC38EF">
              <w:rPr>
                <w:color w:val="FF0000"/>
              </w:rPr>
              <w:t xml:space="preserve"> </w:t>
            </w:r>
            <w:r w:rsidRPr="00390698">
              <w:t>in order allow time for adequate discussion.</w:t>
            </w:r>
          </w:p>
        </w:tc>
        <w:tc>
          <w:tcPr>
            <w:tcW w:w="2816" w:type="dxa"/>
          </w:tcPr>
          <w:p w:rsidR="00CC38EF" w:rsidRPr="00C423A1" w:rsidRDefault="00CC38EF" w:rsidP="009B0966">
            <w:r w:rsidRPr="00956BAC">
              <w:rPr>
                <w:bCs/>
              </w:rPr>
              <w:t xml:space="preserve">Doug Oetter </w:t>
            </w:r>
            <w:r>
              <w:rPr>
                <w:bCs/>
              </w:rPr>
              <w:t xml:space="preserve">and Lori Strawder </w:t>
            </w:r>
            <w:r w:rsidRPr="00956BAC">
              <w:rPr>
                <w:bCs/>
              </w:rPr>
              <w:t>will be present at the 14 Feb 2014 University Senate meeting to present information and field questions.</w:t>
            </w:r>
          </w:p>
        </w:tc>
      </w:tr>
      <w:tr w:rsidR="00000467" w:rsidRPr="008B1877" w:rsidTr="00262110">
        <w:trPr>
          <w:trHeight w:val="503"/>
        </w:trPr>
        <w:tc>
          <w:tcPr>
            <w:tcW w:w="3132" w:type="dxa"/>
            <w:tcBorders>
              <w:left w:val="double" w:sz="4" w:space="0" w:color="auto"/>
            </w:tcBorders>
          </w:tcPr>
          <w:p w:rsidR="00000467" w:rsidRDefault="00000467" w:rsidP="000862D3">
            <w:pPr>
              <w:pStyle w:val="ListParagraph"/>
              <w:numPr>
                <w:ilvl w:val="0"/>
                <w:numId w:val="31"/>
              </w:numPr>
              <w:ind w:left="72"/>
              <w:rPr>
                <w:bCs/>
              </w:rPr>
            </w:pPr>
            <w:r>
              <w:rPr>
                <w:bCs/>
              </w:rPr>
              <w:t xml:space="preserve">3. </w:t>
            </w:r>
            <w:r w:rsidR="000862D3">
              <w:rPr>
                <w:bCs/>
              </w:rPr>
              <w:t>12-month and semi-monthly pay option,</w:t>
            </w:r>
            <w:r>
              <w:rPr>
                <w:bCs/>
              </w:rPr>
              <w:t xml:space="preserve"> </w:t>
            </w:r>
            <w:r w:rsidR="000862D3">
              <w:rPr>
                <w:bCs/>
              </w:rPr>
              <w:t>Maureen Horgan</w:t>
            </w:r>
          </w:p>
        </w:tc>
        <w:tc>
          <w:tcPr>
            <w:tcW w:w="4788" w:type="dxa"/>
          </w:tcPr>
          <w:p w:rsidR="00080EAA" w:rsidRDefault="00080EAA" w:rsidP="007E0146">
            <w:pPr>
              <w:pStyle w:val="ListParagraph"/>
              <w:numPr>
                <w:ilvl w:val="0"/>
                <w:numId w:val="33"/>
              </w:numPr>
              <w:jc w:val="both"/>
            </w:pPr>
            <w:r>
              <w:t>This involves the possibility of adding</w:t>
            </w:r>
            <w:r w:rsidRPr="001F3C33">
              <w:t xml:space="preserve"> a 12-month pay option for Corps of Instruction Faculty currently paid over 10</w:t>
            </w:r>
            <w:r>
              <w:t xml:space="preserve"> </w:t>
            </w:r>
            <w:r w:rsidRPr="001F3C33">
              <w:t xml:space="preserve">months </w:t>
            </w:r>
            <w:r>
              <w:t>recurs</w:t>
            </w:r>
            <w:r w:rsidRPr="001F3C33">
              <w:t xml:space="preserve"> periodically</w:t>
            </w:r>
          </w:p>
          <w:p w:rsidR="00B010D8" w:rsidRDefault="00080EAA" w:rsidP="007E0146">
            <w:pPr>
              <w:pStyle w:val="ListParagraph"/>
              <w:numPr>
                <w:ilvl w:val="0"/>
                <w:numId w:val="33"/>
              </w:numPr>
              <w:jc w:val="both"/>
            </w:pPr>
            <w:r>
              <w:t>Need to p</w:t>
            </w:r>
            <w:r w:rsidR="00CA296C">
              <w:t xml:space="preserve">romote that you can sign up </w:t>
            </w:r>
            <w:r w:rsidR="00CA296C">
              <w:lastRenderedPageBreak/>
              <w:t xml:space="preserve">to have your check split </w:t>
            </w:r>
            <w:r w:rsidR="00CA296C" w:rsidRPr="001F3C33">
              <w:t xml:space="preserve">into </w:t>
            </w:r>
            <w:r w:rsidR="00CA296C">
              <w:t>a primary</w:t>
            </w:r>
            <w:r w:rsidR="00CA296C" w:rsidRPr="001F3C33">
              <w:t xml:space="preserve"> account, and </w:t>
            </w:r>
            <w:r w:rsidR="00CA296C">
              <w:t>then into a</w:t>
            </w:r>
            <w:r w:rsidR="00CA296C" w:rsidRPr="001F3C33">
              <w:t xml:space="preserve"> second</w:t>
            </w:r>
            <w:r w:rsidR="00CA296C">
              <w:t xml:space="preserve">ary savings </w:t>
            </w:r>
            <w:r w:rsidR="00CA296C" w:rsidRPr="001F3C33">
              <w:t>account</w:t>
            </w:r>
          </w:p>
          <w:p w:rsidR="00080EAA" w:rsidRDefault="00080EAA" w:rsidP="007E0146">
            <w:pPr>
              <w:pStyle w:val="ListParagraph"/>
              <w:numPr>
                <w:ilvl w:val="0"/>
                <w:numId w:val="33"/>
              </w:numPr>
              <w:jc w:val="both"/>
            </w:pPr>
            <w:r>
              <w:t xml:space="preserve">A trial survey was sent out to members of ECUS </w:t>
            </w:r>
          </w:p>
          <w:p w:rsidR="00661FBD" w:rsidRDefault="00661FBD" w:rsidP="007E0146">
            <w:pPr>
              <w:pStyle w:val="ListParagraph"/>
              <w:numPr>
                <w:ilvl w:val="0"/>
                <w:numId w:val="33"/>
              </w:numPr>
              <w:jc w:val="both"/>
            </w:pPr>
            <w:r>
              <w:t>The survey will be sent out to the faculty</w:t>
            </w:r>
          </w:p>
          <w:p w:rsidR="00661FBD" w:rsidRDefault="00661FBD" w:rsidP="00CC38EF">
            <w:pPr>
              <w:pStyle w:val="ListParagraph"/>
              <w:numPr>
                <w:ilvl w:val="0"/>
                <w:numId w:val="33"/>
              </w:numPr>
              <w:jc w:val="both"/>
            </w:pPr>
            <w:r>
              <w:t xml:space="preserve">The Faculty Council at the system level </w:t>
            </w:r>
            <w:r w:rsidR="00CC38EF" w:rsidRPr="00390698">
              <w:t>will continue to be</w:t>
            </w:r>
            <w:r w:rsidRPr="00390698">
              <w:t xml:space="preserve"> </w:t>
            </w:r>
            <w:r>
              <w:t>looking at this</w:t>
            </w:r>
          </w:p>
        </w:tc>
        <w:tc>
          <w:tcPr>
            <w:tcW w:w="3304" w:type="dxa"/>
          </w:tcPr>
          <w:p w:rsidR="00000467" w:rsidRDefault="00661FBD" w:rsidP="00661FBD">
            <w:pPr>
              <w:pStyle w:val="ListParagraph"/>
              <w:numPr>
                <w:ilvl w:val="0"/>
                <w:numId w:val="33"/>
              </w:numPr>
            </w:pPr>
            <w:r>
              <w:lastRenderedPageBreak/>
              <w:t>Survey results will determine the next step</w:t>
            </w:r>
          </w:p>
        </w:tc>
        <w:tc>
          <w:tcPr>
            <w:tcW w:w="2816" w:type="dxa"/>
          </w:tcPr>
          <w:p w:rsidR="00000467" w:rsidRPr="00C423A1" w:rsidRDefault="00000467" w:rsidP="009B0966"/>
        </w:tc>
      </w:tr>
      <w:tr w:rsidR="00CA0D33" w:rsidRPr="008B1877" w:rsidTr="00262110">
        <w:trPr>
          <w:trHeight w:val="503"/>
        </w:trPr>
        <w:tc>
          <w:tcPr>
            <w:tcW w:w="3132" w:type="dxa"/>
            <w:tcBorders>
              <w:left w:val="double" w:sz="4" w:space="0" w:color="auto"/>
            </w:tcBorders>
          </w:tcPr>
          <w:p w:rsidR="00CA0D33" w:rsidRPr="00262110" w:rsidRDefault="00CA0D33" w:rsidP="004A6A23">
            <w:pPr>
              <w:pStyle w:val="Heading1"/>
              <w:rPr>
                <w:bCs w:val="0"/>
              </w:rPr>
            </w:pPr>
            <w:r>
              <w:rPr>
                <w:bCs w:val="0"/>
              </w:rPr>
              <w:lastRenderedPageBreak/>
              <w:t>VI</w:t>
            </w:r>
            <w:r w:rsidR="000B0566">
              <w:rPr>
                <w:bCs w:val="0"/>
              </w:rPr>
              <w:t>I</w:t>
            </w:r>
            <w:r>
              <w:rPr>
                <w:bCs w:val="0"/>
              </w:rPr>
              <w:t>I. Reports</w:t>
            </w:r>
          </w:p>
          <w:p w:rsidR="00CA0D33" w:rsidRPr="00262110" w:rsidRDefault="00CA0D33" w:rsidP="00262110">
            <w:pPr>
              <w:tabs>
                <w:tab w:val="left" w:pos="0"/>
              </w:tabs>
              <w:rPr>
                <w:b/>
                <w:bCs/>
              </w:rPr>
            </w:pPr>
          </w:p>
        </w:tc>
        <w:tc>
          <w:tcPr>
            <w:tcW w:w="4788" w:type="dxa"/>
          </w:tcPr>
          <w:p w:rsidR="00CA0D33" w:rsidRPr="00262110" w:rsidRDefault="00CA0D33" w:rsidP="0059181E">
            <w:pPr>
              <w:pStyle w:val="ListParagraph"/>
            </w:pPr>
          </w:p>
          <w:p w:rsidR="00CA0D33" w:rsidRPr="00262110" w:rsidRDefault="00CA0D33" w:rsidP="00262110"/>
        </w:tc>
        <w:tc>
          <w:tcPr>
            <w:tcW w:w="3304" w:type="dxa"/>
          </w:tcPr>
          <w:p w:rsidR="00CA0D33" w:rsidRPr="00262110" w:rsidRDefault="00CA0D33" w:rsidP="00FD1D02">
            <w:pPr>
              <w:pStyle w:val="ListParagraph"/>
            </w:pPr>
          </w:p>
        </w:tc>
        <w:tc>
          <w:tcPr>
            <w:tcW w:w="2816" w:type="dxa"/>
          </w:tcPr>
          <w:p w:rsidR="00CA0D33" w:rsidRPr="00C423A1" w:rsidRDefault="00CA0D33" w:rsidP="009B0966"/>
        </w:tc>
      </w:tr>
      <w:tr w:rsidR="00CA0D33" w:rsidRPr="008B1877" w:rsidTr="00262110">
        <w:trPr>
          <w:trHeight w:val="503"/>
        </w:trPr>
        <w:tc>
          <w:tcPr>
            <w:tcW w:w="3132" w:type="dxa"/>
            <w:tcBorders>
              <w:left w:val="double" w:sz="4" w:space="0" w:color="auto"/>
            </w:tcBorders>
          </w:tcPr>
          <w:p w:rsidR="00CA0D33" w:rsidRPr="00262110" w:rsidRDefault="00CA0D33" w:rsidP="00FF72EA">
            <w:pPr>
              <w:rPr>
                <w:b/>
                <w:bCs/>
              </w:rPr>
            </w:pPr>
          </w:p>
        </w:tc>
        <w:tc>
          <w:tcPr>
            <w:tcW w:w="4788" w:type="dxa"/>
          </w:tcPr>
          <w:p w:rsidR="00CA0D33" w:rsidRPr="00262110" w:rsidRDefault="00CA0D33" w:rsidP="00FF72EA">
            <w:pPr>
              <w:pStyle w:val="ListParagraph"/>
              <w:ind w:left="1440"/>
            </w:pPr>
          </w:p>
        </w:tc>
        <w:tc>
          <w:tcPr>
            <w:tcW w:w="3304" w:type="dxa"/>
          </w:tcPr>
          <w:p w:rsidR="00CA0D33" w:rsidRPr="00262110" w:rsidRDefault="00CA0D33" w:rsidP="00FD1D02">
            <w:pPr>
              <w:pStyle w:val="ListParagraph"/>
            </w:pPr>
          </w:p>
        </w:tc>
        <w:tc>
          <w:tcPr>
            <w:tcW w:w="2816" w:type="dxa"/>
          </w:tcPr>
          <w:p w:rsidR="00CA0D33" w:rsidRPr="00C423A1" w:rsidRDefault="00CA0D33" w:rsidP="009B0966"/>
        </w:tc>
      </w:tr>
      <w:tr w:rsidR="00CA0D33" w:rsidRPr="008B1877" w:rsidTr="00262110">
        <w:trPr>
          <w:trHeight w:val="503"/>
        </w:trPr>
        <w:tc>
          <w:tcPr>
            <w:tcW w:w="3132" w:type="dxa"/>
            <w:tcBorders>
              <w:left w:val="double" w:sz="4" w:space="0" w:color="auto"/>
            </w:tcBorders>
          </w:tcPr>
          <w:p w:rsidR="00CA0D33" w:rsidRPr="00262110" w:rsidRDefault="00CA0D33" w:rsidP="005C1080">
            <w:pPr>
              <w:rPr>
                <w:bCs/>
              </w:rPr>
            </w:pPr>
          </w:p>
        </w:tc>
        <w:tc>
          <w:tcPr>
            <w:tcW w:w="4788" w:type="dxa"/>
          </w:tcPr>
          <w:p w:rsidR="00CA0D33" w:rsidRPr="00262110" w:rsidRDefault="00CA0D33" w:rsidP="00262110">
            <w:pPr>
              <w:ind w:left="1080"/>
            </w:pPr>
          </w:p>
        </w:tc>
        <w:tc>
          <w:tcPr>
            <w:tcW w:w="3304" w:type="dxa"/>
          </w:tcPr>
          <w:p w:rsidR="00CA0D33" w:rsidRPr="00262110" w:rsidRDefault="00CA0D33" w:rsidP="00FD1D02">
            <w:pPr>
              <w:pStyle w:val="ListParagraph"/>
            </w:pPr>
          </w:p>
        </w:tc>
        <w:tc>
          <w:tcPr>
            <w:tcW w:w="2816" w:type="dxa"/>
          </w:tcPr>
          <w:p w:rsidR="00CA0D33" w:rsidRPr="00C423A1" w:rsidRDefault="00CA0D33" w:rsidP="009B0966"/>
        </w:tc>
      </w:tr>
      <w:tr w:rsidR="00CA0D33" w:rsidRPr="008B1877" w:rsidTr="00262110">
        <w:trPr>
          <w:trHeight w:val="530"/>
        </w:trPr>
        <w:tc>
          <w:tcPr>
            <w:tcW w:w="3132" w:type="dxa"/>
            <w:tcBorders>
              <w:left w:val="double" w:sz="4" w:space="0" w:color="auto"/>
            </w:tcBorders>
          </w:tcPr>
          <w:p w:rsidR="00CA0D33" w:rsidRPr="00262110" w:rsidRDefault="000B0566" w:rsidP="005E16FB">
            <w:r>
              <w:rPr>
                <w:b/>
                <w:bCs/>
              </w:rPr>
              <w:t>IX</w:t>
            </w:r>
            <w:r w:rsidR="00CA0D33" w:rsidRPr="00262110">
              <w:rPr>
                <w:b/>
                <w:bCs/>
              </w:rPr>
              <w:t>.  Next Meeting</w:t>
            </w:r>
          </w:p>
        </w:tc>
        <w:tc>
          <w:tcPr>
            <w:tcW w:w="4788" w:type="dxa"/>
          </w:tcPr>
          <w:p w:rsidR="00CA0D33" w:rsidRPr="00262110" w:rsidRDefault="00CA0D33" w:rsidP="00403CA1">
            <w:pPr>
              <w:pStyle w:val="ListParagraph"/>
            </w:pPr>
            <w:r w:rsidRPr="00262110">
              <w:t xml:space="preserve">Friday, </w:t>
            </w:r>
            <w:r w:rsidR="00403CA1">
              <w:t>Feb</w:t>
            </w:r>
            <w:r w:rsidRPr="00262110">
              <w:t xml:space="preserve">. </w:t>
            </w:r>
            <w:r w:rsidR="00403CA1">
              <w:t>28</w:t>
            </w:r>
            <w:r w:rsidRPr="00EF3D8E">
              <w:rPr>
                <w:vertAlign w:val="superscript"/>
              </w:rPr>
              <w:t>th</w:t>
            </w:r>
            <w:r w:rsidRPr="00262110">
              <w:t xml:space="preserve">, 2:00pm, </w:t>
            </w:r>
            <w:r w:rsidR="009A6EA8">
              <w:t>HSB</w:t>
            </w:r>
            <w:r w:rsidRPr="00262110">
              <w:t xml:space="preserve"> 2</w:t>
            </w:r>
            <w:r w:rsidR="009A6EA8">
              <w:t>-11</w:t>
            </w:r>
          </w:p>
        </w:tc>
        <w:tc>
          <w:tcPr>
            <w:tcW w:w="3304" w:type="dxa"/>
          </w:tcPr>
          <w:p w:rsidR="00CA0D33" w:rsidRPr="00262110" w:rsidRDefault="00CA0D33" w:rsidP="00315ABB"/>
        </w:tc>
        <w:tc>
          <w:tcPr>
            <w:tcW w:w="2816" w:type="dxa"/>
          </w:tcPr>
          <w:p w:rsidR="00CA0D33" w:rsidRPr="008B1877" w:rsidRDefault="00CA0D33">
            <w:pPr>
              <w:rPr>
                <w:sz w:val="20"/>
              </w:rPr>
            </w:pPr>
          </w:p>
        </w:tc>
      </w:tr>
      <w:tr w:rsidR="00CA0D33" w:rsidRPr="008B1877" w:rsidTr="00262110">
        <w:trPr>
          <w:trHeight w:val="530"/>
        </w:trPr>
        <w:tc>
          <w:tcPr>
            <w:tcW w:w="3132" w:type="dxa"/>
            <w:tcBorders>
              <w:left w:val="double" w:sz="4" w:space="0" w:color="auto"/>
            </w:tcBorders>
          </w:tcPr>
          <w:p w:rsidR="00CA0D33" w:rsidRPr="00262110" w:rsidRDefault="00CA0D33" w:rsidP="00583D62">
            <w:pPr>
              <w:pStyle w:val="Heading1"/>
            </w:pPr>
            <w:r>
              <w:t>X</w:t>
            </w:r>
            <w:r w:rsidRPr="00262110">
              <w:t>.  Adjournment</w:t>
            </w:r>
          </w:p>
          <w:p w:rsidR="00CA0D33" w:rsidRPr="00262110" w:rsidRDefault="00CA0D33" w:rsidP="004A6A23">
            <w:pPr>
              <w:pStyle w:val="Heading1"/>
              <w:rPr>
                <w:b w:val="0"/>
                <w:bCs w:val="0"/>
              </w:rPr>
            </w:pPr>
          </w:p>
        </w:tc>
        <w:tc>
          <w:tcPr>
            <w:tcW w:w="4788" w:type="dxa"/>
          </w:tcPr>
          <w:p w:rsidR="00CA0D33" w:rsidRPr="00262110" w:rsidRDefault="009A6EA8" w:rsidP="00EF3D8E">
            <w:r>
              <w:t>The meeting was adjourned at 3:3</w:t>
            </w:r>
            <w:r w:rsidR="00CA0D33" w:rsidRPr="00262110">
              <w:t>0pm</w:t>
            </w:r>
          </w:p>
        </w:tc>
        <w:tc>
          <w:tcPr>
            <w:tcW w:w="3304" w:type="dxa"/>
          </w:tcPr>
          <w:p w:rsidR="00CA0D33" w:rsidRPr="00262110" w:rsidRDefault="00CA0D33" w:rsidP="009A6EA8">
            <w:pPr>
              <w:pStyle w:val="ListParagraph"/>
            </w:pPr>
          </w:p>
        </w:tc>
        <w:tc>
          <w:tcPr>
            <w:tcW w:w="2816" w:type="dxa"/>
          </w:tcPr>
          <w:p w:rsidR="00CA0D33" w:rsidRPr="008B1877" w:rsidRDefault="00CA0D33">
            <w:pPr>
              <w:rPr>
                <w:sz w:val="20"/>
              </w:rPr>
            </w:pPr>
          </w:p>
        </w:tc>
      </w:tr>
      <w:tr w:rsidR="00CA0D33" w:rsidRPr="008B1877" w:rsidTr="00262110">
        <w:trPr>
          <w:trHeight w:val="530"/>
        </w:trPr>
        <w:tc>
          <w:tcPr>
            <w:tcW w:w="3132" w:type="dxa"/>
            <w:tcBorders>
              <w:left w:val="double" w:sz="4" w:space="0" w:color="auto"/>
            </w:tcBorders>
          </w:tcPr>
          <w:p w:rsidR="00CA0D33" w:rsidRPr="00262110" w:rsidRDefault="00CA0D33" w:rsidP="004A6A23">
            <w:pPr>
              <w:rPr>
                <w:b/>
                <w:bCs/>
              </w:rPr>
            </w:pPr>
          </w:p>
        </w:tc>
        <w:tc>
          <w:tcPr>
            <w:tcW w:w="4788" w:type="dxa"/>
          </w:tcPr>
          <w:p w:rsidR="00CA0D33" w:rsidRPr="00262110" w:rsidRDefault="00CA0D33" w:rsidP="00F47C38"/>
        </w:tc>
        <w:tc>
          <w:tcPr>
            <w:tcW w:w="3304" w:type="dxa"/>
          </w:tcPr>
          <w:p w:rsidR="00CA0D33" w:rsidRPr="00262110" w:rsidRDefault="00CA0D33" w:rsidP="008B1877"/>
        </w:tc>
        <w:tc>
          <w:tcPr>
            <w:tcW w:w="2816" w:type="dxa"/>
          </w:tcPr>
          <w:p w:rsidR="00CA0D33" w:rsidRPr="008B1877" w:rsidRDefault="00CA0D33">
            <w:pPr>
              <w:rPr>
                <w:sz w:val="20"/>
              </w:rPr>
            </w:pPr>
          </w:p>
        </w:tc>
      </w:tr>
      <w:tr w:rsidR="00CA0D33" w:rsidRPr="008B1877" w:rsidTr="00262110">
        <w:trPr>
          <w:trHeight w:val="530"/>
        </w:trPr>
        <w:tc>
          <w:tcPr>
            <w:tcW w:w="3132" w:type="dxa"/>
            <w:tcBorders>
              <w:left w:val="double" w:sz="4" w:space="0" w:color="auto"/>
            </w:tcBorders>
          </w:tcPr>
          <w:p w:rsidR="00CA0D33" w:rsidRPr="00262110" w:rsidRDefault="00CA0D33" w:rsidP="004A6A23">
            <w:pPr>
              <w:rPr>
                <w:b/>
                <w:bCs/>
              </w:rPr>
            </w:pPr>
          </w:p>
        </w:tc>
        <w:tc>
          <w:tcPr>
            <w:tcW w:w="4788" w:type="dxa"/>
          </w:tcPr>
          <w:p w:rsidR="00CA0D33" w:rsidRPr="00262110" w:rsidRDefault="00CA0D33" w:rsidP="00EF3D8E"/>
        </w:tc>
        <w:tc>
          <w:tcPr>
            <w:tcW w:w="3304" w:type="dxa"/>
          </w:tcPr>
          <w:p w:rsidR="00CA0D33" w:rsidRPr="00262110" w:rsidRDefault="00CA0D33" w:rsidP="008B1877"/>
        </w:tc>
        <w:tc>
          <w:tcPr>
            <w:tcW w:w="2816" w:type="dxa"/>
          </w:tcPr>
          <w:p w:rsidR="00CA0D33" w:rsidRPr="008B1877" w:rsidRDefault="00CA0D33" w:rsidP="002C52B3">
            <w:pPr>
              <w:rPr>
                <w:sz w:val="20"/>
              </w:rPr>
            </w:pPr>
          </w:p>
        </w:tc>
      </w:tr>
      <w:tr w:rsidR="00CA0D33" w:rsidRPr="008B1877" w:rsidTr="00262110">
        <w:trPr>
          <w:trHeight w:val="530"/>
        </w:trPr>
        <w:tc>
          <w:tcPr>
            <w:tcW w:w="3132" w:type="dxa"/>
            <w:tcBorders>
              <w:left w:val="double" w:sz="4" w:space="0" w:color="auto"/>
            </w:tcBorders>
          </w:tcPr>
          <w:p w:rsidR="00CA0D33" w:rsidRPr="00262110" w:rsidRDefault="00CA0D33" w:rsidP="004A6A23">
            <w:pPr>
              <w:rPr>
                <w:b/>
                <w:bCs/>
              </w:rPr>
            </w:pPr>
          </w:p>
        </w:tc>
        <w:tc>
          <w:tcPr>
            <w:tcW w:w="4788" w:type="dxa"/>
          </w:tcPr>
          <w:p w:rsidR="00CA0D33" w:rsidRPr="00262110" w:rsidRDefault="00CA0D33" w:rsidP="00583D62">
            <w:pPr>
              <w:spacing w:after="200" w:line="276" w:lineRule="auto"/>
            </w:pPr>
          </w:p>
        </w:tc>
        <w:tc>
          <w:tcPr>
            <w:tcW w:w="3304" w:type="dxa"/>
          </w:tcPr>
          <w:p w:rsidR="00CA0D33" w:rsidRPr="00262110" w:rsidRDefault="00CA0D33" w:rsidP="008B1877"/>
        </w:tc>
        <w:tc>
          <w:tcPr>
            <w:tcW w:w="2816" w:type="dxa"/>
          </w:tcPr>
          <w:p w:rsidR="00CA0D33" w:rsidRPr="008B1877" w:rsidRDefault="00CA0D33">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973FD5">
      <w:pPr>
        <w:rPr>
          <w:b/>
          <w:bCs/>
          <w:sz w:val="20"/>
          <w:szCs w:val="20"/>
        </w:rPr>
      </w:pPr>
      <w:r w:rsidRPr="00CB2506">
        <w:rPr>
          <w:b/>
          <w:bCs/>
          <w:sz w:val="20"/>
          <w:szCs w:val="20"/>
        </w:rPr>
        <w:t>Distribution</w:t>
      </w:r>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Approved by:___________________________________</w:t>
      </w:r>
    </w:p>
    <w:p w:rsidR="00973FD5" w:rsidRPr="0059181E"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FB6DF7">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583D62">
        <w:rPr>
          <w:b/>
          <w:bCs/>
          <w:smallCaps/>
          <w:sz w:val="28"/>
          <w:szCs w:val="28"/>
        </w:rPr>
        <w:t>RPIPC</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583D62">
        <w:rPr>
          <w:b/>
          <w:bCs/>
          <w:smallCaps/>
          <w:sz w:val="28"/>
          <w:szCs w:val="28"/>
        </w:rPr>
        <w:t xml:space="preserve">Chair: </w:t>
      </w:r>
      <w:r w:rsidR="00583D62">
        <w:t>Maureen Horgan, Vice Chair: Jan Clark, Secretary: Ben Davis</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83D62" w:rsidRPr="00583D62">
        <w:rPr>
          <w:b/>
          <w:bCs/>
          <w:smallCaps/>
          <w:sz w:val="28"/>
          <w:szCs w:val="28"/>
        </w:rPr>
        <w:t xml:space="preserve"> 2014</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C06662"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C06662" w:rsidRPr="0014666D" w:rsidRDefault="00C06662">
            <w:pPr>
              <w:rPr>
                <w:sz w:val="20"/>
              </w:rPr>
            </w:pPr>
            <w:r w:rsidRPr="0014666D">
              <w:rPr>
                <w:sz w:val="20"/>
              </w:rPr>
              <w:t>Meeting Dates</w:t>
            </w:r>
          </w:p>
        </w:tc>
        <w:tc>
          <w:tcPr>
            <w:tcW w:w="1060" w:type="dxa"/>
            <w:tcBorders>
              <w:bottom w:val="single" w:sz="4" w:space="0" w:color="auto"/>
            </w:tcBorders>
            <w:vAlign w:val="center"/>
          </w:tcPr>
          <w:p w:rsidR="00C06662" w:rsidRPr="00583D62" w:rsidRDefault="00C06662" w:rsidP="00892A7C">
            <w:pPr>
              <w:jc w:val="center"/>
              <w:rPr>
                <w:b/>
              </w:rPr>
            </w:pPr>
            <w:r w:rsidRPr="00583D62">
              <w:rPr>
                <w:b/>
              </w:rPr>
              <w:t>AUG. 23</w:t>
            </w:r>
          </w:p>
        </w:tc>
        <w:tc>
          <w:tcPr>
            <w:tcW w:w="1060" w:type="dxa"/>
            <w:tcBorders>
              <w:bottom w:val="single" w:sz="4" w:space="0" w:color="auto"/>
            </w:tcBorders>
            <w:vAlign w:val="center"/>
          </w:tcPr>
          <w:p w:rsidR="00C06662" w:rsidRPr="00583D62" w:rsidRDefault="00C06662" w:rsidP="00C06662">
            <w:pPr>
              <w:jc w:val="center"/>
              <w:rPr>
                <w:b/>
              </w:rPr>
            </w:pPr>
            <w:r>
              <w:rPr>
                <w:b/>
              </w:rPr>
              <w:t>OCT</w:t>
            </w:r>
            <w:r w:rsidRPr="00583D62">
              <w:rPr>
                <w:b/>
              </w:rPr>
              <w:t xml:space="preserve">. </w:t>
            </w:r>
            <w:r>
              <w:rPr>
                <w:b/>
              </w:rPr>
              <w:t>4</w:t>
            </w:r>
          </w:p>
        </w:tc>
        <w:tc>
          <w:tcPr>
            <w:tcW w:w="1060" w:type="dxa"/>
            <w:tcBorders>
              <w:bottom w:val="single" w:sz="4" w:space="0" w:color="auto"/>
            </w:tcBorders>
            <w:vAlign w:val="center"/>
          </w:tcPr>
          <w:p w:rsidR="00C06662" w:rsidRPr="0014666D" w:rsidRDefault="0034445F" w:rsidP="00892A7C">
            <w:pPr>
              <w:jc w:val="center"/>
              <w:rPr>
                <w:sz w:val="20"/>
              </w:rPr>
            </w:pPr>
            <w:r>
              <w:rPr>
                <w:sz w:val="20"/>
              </w:rPr>
              <w:t>Nov. 15</w:t>
            </w:r>
          </w:p>
        </w:tc>
        <w:tc>
          <w:tcPr>
            <w:tcW w:w="1060" w:type="dxa"/>
            <w:tcBorders>
              <w:bottom w:val="single" w:sz="4" w:space="0" w:color="auto"/>
            </w:tcBorders>
            <w:vAlign w:val="center"/>
          </w:tcPr>
          <w:p w:rsidR="00C06662" w:rsidRPr="0014666D" w:rsidRDefault="007234F5" w:rsidP="00892A7C">
            <w:pPr>
              <w:jc w:val="center"/>
              <w:rPr>
                <w:sz w:val="20"/>
              </w:rPr>
            </w:pPr>
            <w:r>
              <w:rPr>
                <w:sz w:val="20"/>
              </w:rPr>
              <w:t>Jan. 24</w:t>
            </w:r>
          </w:p>
        </w:tc>
        <w:tc>
          <w:tcPr>
            <w:tcW w:w="1060" w:type="dxa"/>
            <w:tcBorders>
              <w:bottom w:val="single" w:sz="4" w:space="0" w:color="auto"/>
            </w:tcBorders>
            <w:vAlign w:val="center"/>
          </w:tcPr>
          <w:p w:rsidR="00C06662" w:rsidRPr="0014666D" w:rsidRDefault="00C06662" w:rsidP="00892A7C">
            <w:pPr>
              <w:jc w:val="center"/>
              <w:rPr>
                <w:sz w:val="20"/>
              </w:rPr>
            </w:pPr>
          </w:p>
        </w:tc>
        <w:tc>
          <w:tcPr>
            <w:tcW w:w="1060" w:type="dxa"/>
            <w:tcBorders>
              <w:bottom w:val="single" w:sz="4" w:space="0" w:color="auto"/>
            </w:tcBorders>
            <w:vAlign w:val="center"/>
          </w:tcPr>
          <w:p w:rsidR="00C06662" w:rsidRPr="0014666D" w:rsidRDefault="00C06662" w:rsidP="00892A7C">
            <w:pPr>
              <w:jc w:val="center"/>
              <w:rPr>
                <w:sz w:val="20"/>
              </w:rPr>
            </w:pPr>
          </w:p>
        </w:tc>
        <w:tc>
          <w:tcPr>
            <w:tcW w:w="1060" w:type="dxa"/>
            <w:tcBorders>
              <w:bottom w:val="single" w:sz="4" w:space="0" w:color="auto"/>
            </w:tcBorders>
            <w:vAlign w:val="center"/>
          </w:tcPr>
          <w:p w:rsidR="00C06662" w:rsidRPr="0014666D" w:rsidRDefault="00C06662" w:rsidP="00892A7C">
            <w:pPr>
              <w:jc w:val="center"/>
              <w:rPr>
                <w:sz w:val="20"/>
              </w:rPr>
            </w:pPr>
          </w:p>
        </w:tc>
        <w:tc>
          <w:tcPr>
            <w:tcW w:w="1060" w:type="dxa"/>
            <w:tcBorders>
              <w:bottom w:val="single" w:sz="4" w:space="0" w:color="auto"/>
            </w:tcBorders>
            <w:vAlign w:val="center"/>
          </w:tcPr>
          <w:p w:rsidR="00C06662" w:rsidRPr="0014666D" w:rsidRDefault="00C06662" w:rsidP="00892A7C">
            <w:pPr>
              <w:jc w:val="center"/>
              <w:rPr>
                <w:sz w:val="20"/>
              </w:rPr>
            </w:pPr>
          </w:p>
        </w:tc>
        <w:tc>
          <w:tcPr>
            <w:tcW w:w="1061" w:type="dxa"/>
            <w:tcBorders>
              <w:bottom w:val="single" w:sz="4" w:space="0" w:color="auto"/>
              <w:right w:val="double" w:sz="4" w:space="0" w:color="auto"/>
            </w:tcBorders>
            <w:vAlign w:val="center"/>
          </w:tcPr>
          <w:p w:rsidR="00C06662" w:rsidRPr="0014666D" w:rsidRDefault="00C06662" w:rsidP="00892A7C">
            <w:pPr>
              <w:jc w:val="center"/>
              <w:rPr>
                <w:sz w:val="20"/>
              </w:rPr>
            </w:pPr>
          </w:p>
        </w:tc>
      </w:tr>
      <w:tr w:rsidR="00C06662" w:rsidRPr="0014666D" w:rsidTr="007A0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C06662" w:rsidRPr="0014666D" w:rsidRDefault="00C06662" w:rsidP="00947CF9">
            <w:r>
              <w:t>Ben McMillan</w:t>
            </w:r>
          </w:p>
        </w:tc>
        <w:tc>
          <w:tcPr>
            <w:tcW w:w="1060" w:type="dxa"/>
            <w:tcBorders>
              <w:bottom w:val="single" w:sz="4" w:space="0" w:color="auto"/>
            </w:tcBorders>
            <w:shd w:val="clear" w:color="auto" w:fill="FFFFFF"/>
            <w:vAlign w:val="bottom"/>
          </w:tcPr>
          <w:p w:rsidR="00C06662" w:rsidRPr="000507F8" w:rsidRDefault="00C06662" w:rsidP="00947CF9">
            <w:pPr>
              <w:rPr>
                <w:sz w:val="36"/>
                <w:szCs w:val="36"/>
              </w:rPr>
            </w:pPr>
            <w:r>
              <w:rPr>
                <w:sz w:val="36"/>
                <w:szCs w:val="36"/>
              </w:rPr>
              <w:t>P</w:t>
            </w:r>
          </w:p>
        </w:tc>
        <w:tc>
          <w:tcPr>
            <w:tcW w:w="1060" w:type="dxa"/>
            <w:tcBorders>
              <w:bottom w:val="single" w:sz="4" w:space="0" w:color="auto"/>
            </w:tcBorders>
            <w:shd w:val="clear" w:color="auto" w:fill="FFFFFF"/>
            <w:vAlign w:val="bottom"/>
          </w:tcPr>
          <w:p w:rsidR="00C06662" w:rsidRPr="000507F8" w:rsidRDefault="00C06662" w:rsidP="001B3CC5">
            <w:pPr>
              <w:rPr>
                <w:sz w:val="36"/>
                <w:szCs w:val="36"/>
              </w:rPr>
            </w:pPr>
            <w:r>
              <w:rPr>
                <w:sz w:val="36"/>
                <w:szCs w:val="36"/>
              </w:rPr>
              <w:t>P</w:t>
            </w:r>
          </w:p>
        </w:tc>
        <w:tc>
          <w:tcPr>
            <w:tcW w:w="1060" w:type="dxa"/>
            <w:tcBorders>
              <w:bottom w:val="single" w:sz="4" w:space="0" w:color="auto"/>
            </w:tcBorders>
            <w:shd w:val="clear" w:color="auto" w:fill="FFFFFF"/>
            <w:vAlign w:val="center"/>
          </w:tcPr>
          <w:p w:rsidR="00C06662" w:rsidRPr="000507F8" w:rsidRDefault="0034445F" w:rsidP="0034445F">
            <w:pPr>
              <w:rPr>
                <w:sz w:val="36"/>
                <w:szCs w:val="36"/>
              </w:rPr>
            </w:pPr>
            <w:r>
              <w:rPr>
                <w:sz w:val="36"/>
                <w:szCs w:val="36"/>
              </w:rPr>
              <w:t>P</w:t>
            </w:r>
          </w:p>
        </w:tc>
        <w:tc>
          <w:tcPr>
            <w:tcW w:w="1060" w:type="dxa"/>
            <w:tcBorders>
              <w:bottom w:val="single" w:sz="4" w:space="0" w:color="auto"/>
            </w:tcBorders>
            <w:shd w:val="clear" w:color="auto" w:fill="FFFFFF"/>
            <w:vAlign w:val="bottom"/>
          </w:tcPr>
          <w:p w:rsidR="00C06662" w:rsidRPr="000507F8" w:rsidRDefault="007234F5" w:rsidP="00947CF9">
            <w:pPr>
              <w:rPr>
                <w:sz w:val="36"/>
                <w:szCs w:val="36"/>
              </w:rPr>
            </w:pPr>
            <w:r>
              <w:rPr>
                <w:sz w:val="36"/>
                <w:szCs w:val="36"/>
              </w:rPr>
              <w:t>P</w:t>
            </w:r>
          </w:p>
        </w:tc>
        <w:tc>
          <w:tcPr>
            <w:tcW w:w="1060" w:type="dxa"/>
            <w:tcBorders>
              <w:bottom w:val="single" w:sz="4" w:space="0" w:color="auto"/>
            </w:tcBorders>
            <w:shd w:val="clear" w:color="auto" w:fill="FFFFFF"/>
            <w:vAlign w:val="bottom"/>
          </w:tcPr>
          <w:p w:rsidR="00C06662" w:rsidRPr="000507F8" w:rsidRDefault="00C06662" w:rsidP="00947CF9">
            <w:pPr>
              <w:rPr>
                <w:sz w:val="36"/>
                <w:szCs w:val="36"/>
              </w:rPr>
            </w:pPr>
          </w:p>
        </w:tc>
        <w:tc>
          <w:tcPr>
            <w:tcW w:w="1060" w:type="dxa"/>
            <w:shd w:val="clear" w:color="auto" w:fill="FFFFFF"/>
            <w:vAlign w:val="bottom"/>
          </w:tcPr>
          <w:p w:rsidR="00C06662" w:rsidRPr="000507F8" w:rsidRDefault="00C06662" w:rsidP="00947CF9">
            <w:pPr>
              <w:rPr>
                <w:sz w:val="36"/>
                <w:szCs w:val="36"/>
              </w:rPr>
            </w:pPr>
          </w:p>
        </w:tc>
        <w:tc>
          <w:tcPr>
            <w:tcW w:w="1060" w:type="dxa"/>
            <w:shd w:val="clear" w:color="auto" w:fill="FFFFFF"/>
            <w:vAlign w:val="bottom"/>
          </w:tcPr>
          <w:p w:rsidR="00C06662" w:rsidRPr="000507F8" w:rsidRDefault="00C06662" w:rsidP="00947CF9">
            <w:pPr>
              <w:rPr>
                <w:sz w:val="36"/>
                <w:szCs w:val="36"/>
              </w:rPr>
            </w:pPr>
          </w:p>
        </w:tc>
        <w:tc>
          <w:tcPr>
            <w:tcW w:w="1060" w:type="dxa"/>
            <w:shd w:val="clear" w:color="auto" w:fill="FFFFFF"/>
            <w:vAlign w:val="bottom"/>
          </w:tcPr>
          <w:p w:rsidR="00C06662" w:rsidRPr="000507F8" w:rsidRDefault="00C06662" w:rsidP="00947CF9">
            <w:pPr>
              <w:rPr>
                <w:sz w:val="36"/>
                <w:szCs w:val="36"/>
              </w:rPr>
            </w:pPr>
          </w:p>
        </w:tc>
        <w:tc>
          <w:tcPr>
            <w:tcW w:w="1061" w:type="dxa"/>
            <w:tcBorders>
              <w:right w:val="double" w:sz="4" w:space="0" w:color="auto"/>
            </w:tcBorders>
            <w:shd w:val="clear" w:color="auto" w:fill="FFFFFF"/>
            <w:vAlign w:val="bottom"/>
          </w:tcPr>
          <w:p w:rsidR="00C06662" w:rsidRPr="000507F8" w:rsidRDefault="00C06662" w:rsidP="00947CF9">
            <w:pPr>
              <w:rPr>
                <w:sz w:val="36"/>
                <w:szCs w:val="36"/>
              </w:rPr>
            </w:pPr>
          </w:p>
        </w:tc>
      </w:tr>
      <w:tr w:rsidR="00C06662"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C06662" w:rsidRPr="0014666D" w:rsidRDefault="00C06662" w:rsidP="00947CF9">
            <w:r>
              <w:t>Ben Davis</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C06662" w:rsidRPr="000507F8" w:rsidRDefault="00C06662" w:rsidP="00947CF9">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C06662" w:rsidRPr="000507F8" w:rsidRDefault="00A84E1E" w:rsidP="001B3CC5">
            <w:pPr>
              <w:rPr>
                <w:sz w:val="36"/>
                <w:szCs w:val="36"/>
              </w:rPr>
            </w:pPr>
            <w:r w:rsidRPr="00E206A0">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C06662" w:rsidRPr="00E206A0" w:rsidRDefault="0034445F" w:rsidP="00D50D20">
            <w:pPr>
              <w:rPr>
                <w:sz w:val="36"/>
                <w:szCs w:val="36"/>
              </w:rPr>
            </w:pPr>
            <w:r w:rsidRPr="00E206A0">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C06662" w:rsidRPr="000507F8" w:rsidRDefault="007234F5" w:rsidP="00947CF9">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C06662" w:rsidRPr="000507F8" w:rsidRDefault="00C06662" w:rsidP="00947CF9">
            <w:pPr>
              <w:rPr>
                <w:sz w:val="36"/>
                <w:szCs w:val="36"/>
              </w:rPr>
            </w:pPr>
          </w:p>
        </w:tc>
        <w:tc>
          <w:tcPr>
            <w:tcW w:w="1060" w:type="dxa"/>
            <w:tcBorders>
              <w:left w:val="single" w:sz="4" w:space="0" w:color="auto"/>
            </w:tcBorders>
            <w:shd w:val="clear" w:color="auto" w:fill="FFFFFF"/>
            <w:vAlign w:val="bottom"/>
          </w:tcPr>
          <w:p w:rsidR="00C06662" w:rsidRPr="000507F8" w:rsidRDefault="00C06662" w:rsidP="00947CF9">
            <w:pPr>
              <w:rPr>
                <w:sz w:val="36"/>
                <w:szCs w:val="36"/>
              </w:rPr>
            </w:pPr>
          </w:p>
        </w:tc>
        <w:tc>
          <w:tcPr>
            <w:tcW w:w="1060" w:type="dxa"/>
            <w:shd w:val="clear" w:color="auto" w:fill="FFFFFF"/>
            <w:vAlign w:val="bottom"/>
          </w:tcPr>
          <w:p w:rsidR="00C06662" w:rsidRPr="000507F8" w:rsidRDefault="00C06662" w:rsidP="00947CF9">
            <w:pPr>
              <w:rPr>
                <w:sz w:val="36"/>
                <w:szCs w:val="36"/>
              </w:rPr>
            </w:pPr>
          </w:p>
        </w:tc>
        <w:tc>
          <w:tcPr>
            <w:tcW w:w="1060" w:type="dxa"/>
            <w:shd w:val="clear" w:color="auto" w:fill="FFFFFF"/>
            <w:vAlign w:val="bottom"/>
          </w:tcPr>
          <w:p w:rsidR="00C06662" w:rsidRPr="000507F8" w:rsidRDefault="00C06662" w:rsidP="00947CF9">
            <w:pPr>
              <w:rPr>
                <w:sz w:val="36"/>
                <w:szCs w:val="36"/>
              </w:rPr>
            </w:pPr>
          </w:p>
        </w:tc>
        <w:tc>
          <w:tcPr>
            <w:tcW w:w="1061" w:type="dxa"/>
            <w:tcBorders>
              <w:right w:val="double" w:sz="4" w:space="0" w:color="auto"/>
            </w:tcBorders>
            <w:shd w:val="clear" w:color="auto" w:fill="FFFFFF"/>
            <w:vAlign w:val="bottom"/>
          </w:tcPr>
          <w:p w:rsidR="00C06662" w:rsidRPr="000507F8" w:rsidRDefault="00C06662" w:rsidP="00947CF9">
            <w:pPr>
              <w:rPr>
                <w:sz w:val="36"/>
                <w:szCs w:val="36"/>
              </w:rPr>
            </w:pPr>
          </w:p>
        </w:tc>
      </w:tr>
      <w:tr w:rsidR="00C06662"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C06662" w:rsidRPr="0014666D" w:rsidRDefault="00C06662" w:rsidP="00947CF9">
            <w:r>
              <w:t>Carol Ward</w:t>
            </w:r>
          </w:p>
        </w:tc>
        <w:tc>
          <w:tcPr>
            <w:tcW w:w="1060" w:type="dxa"/>
            <w:tcBorders>
              <w:top w:val="single" w:sz="4" w:space="0" w:color="auto"/>
            </w:tcBorders>
            <w:shd w:val="clear" w:color="auto" w:fill="FFFFFF"/>
            <w:vAlign w:val="bottom"/>
          </w:tcPr>
          <w:p w:rsidR="00C06662" w:rsidRPr="000507F8" w:rsidRDefault="00C06662" w:rsidP="00947CF9">
            <w:pPr>
              <w:rPr>
                <w:sz w:val="36"/>
                <w:szCs w:val="36"/>
              </w:rPr>
            </w:pPr>
            <w:r>
              <w:rPr>
                <w:sz w:val="36"/>
                <w:szCs w:val="36"/>
              </w:rPr>
              <w:t>P</w:t>
            </w:r>
          </w:p>
        </w:tc>
        <w:tc>
          <w:tcPr>
            <w:tcW w:w="1060" w:type="dxa"/>
            <w:tcBorders>
              <w:top w:val="single" w:sz="4" w:space="0" w:color="auto"/>
            </w:tcBorders>
            <w:shd w:val="clear" w:color="auto" w:fill="FFFFFF"/>
            <w:vAlign w:val="bottom"/>
          </w:tcPr>
          <w:p w:rsidR="00C06662" w:rsidRPr="000507F8" w:rsidRDefault="00C06662" w:rsidP="001B3CC5">
            <w:pPr>
              <w:rPr>
                <w:sz w:val="36"/>
                <w:szCs w:val="36"/>
              </w:rPr>
            </w:pPr>
            <w:r>
              <w:rPr>
                <w:sz w:val="36"/>
                <w:szCs w:val="36"/>
              </w:rPr>
              <w:t>P</w:t>
            </w:r>
          </w:p>
        </w:tc>
        <w:tc>
          <w:tcPr>
            <w:tcW w:w="1060" w:type="dxa"/>
            <w:tcBorders>
              <w:top w:val="single" w:sz="4" w:space="0" w:color="auto"/>
            </w:tcBorders>
            <w:shd w:val="clear" w:color="auto" w:fill="FFFFFF"/>
            <w:vAlign w:val="bottom"/>
          </w:tcPr>
          <w:p w:rsidR="00C06662" w:rsidRPr="00E206A0" w:rsidRDefault="0034445F" w:rsidP="00D50D20">
            <w:pPr>
              <w:rPr>
                <w:sz w:val="36"/>
                <w:szCs w:val="36"/>
              </w:rPr>
            </w:pPr>
            <w:r w:rsidRPr="00E206A0">
              <w:rPr>
                <w:sz w:val="36"/>
                <w:szCs w:val="36"/>
              </w:rPr>
              <w:t>R</w:t>
            </w:r>
          </w:p>
        </w:tc>
        <w:tc>
          <w:tcPr>
            <w:tcW w:w="1060" w:type="dxa"/>
            <w:tcBorders>
              <w:top w:val="single" w:sz="4" w:space="0" w:color="auto"/>
            </w:tcBorders>
            <w:shd w:val="clear" w:color="auto" w:fill="FFFFFF"/>
            <w:vAlign w:val="bottom"/>
          </w:tcPr>
          <w:p w:rsidR="00C06662" w:rsidRPr="000507F8" w:rsidRDefault="007234F5" w:rsidP="00947CF9">
            <w:pPr>
              <w:rPr>
                <w:sz w:val="36"/>
                <w:szCs w:val="36"/>
              </w:rPr>
            </w:pPr>
            <w:r>
              <w:rPr>
                <w:sz w:val="36"/>
                <w:szCs w:val="36"/>
              </w:rPr>
              <w:t>P</w:t>
            </w:r>
          </w:p>
        </w:tc>
        <w:tc>
          <w:tcPr>
            <w:tcW w:w="1060" w:type="dxa"/>
            <w:tcBorders>
              <w:top w:val="single" w:sz="4" w:space="0" w:color="auto"/>
            </w:tcBorders>
            <w:shd w:val="clear" w:color="auto" w:fill="FFFFFF"/>
            <w:vAlign w:val="bottom"/>
          </w:tcPr>
          <w:p w:rsidR="00C06662" w:rsidRPr="000507F8" w:rsidRDefault="00C06662" w:rsidP="00947CF9">
            <w:pPr>
              <w:rPr>
                <w:sz w:val="36"/>
                <w:szCs w:val="36"/>
              </w:rPr>
            </w:pPr>
          </w:p>
        </w:tc>
        <w:tc>
          <w:tcPr>
            <w:tcW w:w="1060" w:type="dxa"/>
            <w:shd w:val="clear" w:color="auto" w:fill="FFFFFF"/>
            <w:vAlign w:val="bottom"/>
          </w:tcPr>
          <w:p w:rsidR="00C06662" w:rsidRPr="000507F8" w:rsidRDefault="00C06662" w:rsidP="00947CF9">
            <w:pPr>
              <w:rPr>
                <w:sz w:val="36"/>
                <w:szCs w:val="36"/>
              </w:rPr>
            </w:pPr>
          </w:p>
        </w:tc>
        <w:tc>
          <w:tcPr>
            <w:tcW w:w="1060" w:type="dxa"/>
            <w:shd w:val="clear" w:color="auto" w:fill="FFFFFF"/>
            <w:vAlign w:val="bottom"/>
          </w:tcPr>
          <w:p w:rsidR="00C06662" w:rsidRPr="000507F8" w:rsidRDefault="00C06662" w:rsidP="00947CF9">
            <w:pPr>
              <w:rPr>
                <w:sz w:val="36"/>
                <w:szCs w:val="36"/>
              </w:rPr>
            </w:pPr>
          </w:p>
        </w:tc>
        <w:tc>
          <w:tcPr>
            <w:tcW w:w="1060" w:type="dxa"/>
            <w:shd w:val="clear" w:color="auto" w:fill="FFFFFF"/>
            <w:vAlign w:val="bottom"/>
          </w:tcPr>
          <w:p w:rsidR="00C06662" w:rsidRPr="000507F8" w:rsidRDefault="00C06662" w:rsidP="00947CF9">
            <w:pPr>
              <w:rPr>
                <w:sz w:val="36"/>
                <w:szCs w:val="36"/>
              </w:rPr>
            </w:pPr>
          </w:p>
        </w:tc>
        <w:tc>
          <w:tcPr>
            <w:tcW w:w="1061" w:type="dxa"/>
            <w:tcBorders>
              <w:right w:val="double" w:sz="4" w:space="0" w:color="auto"/>
            </w:tcBorders>
            <w:shd w:val="clear" w:color="auto" w:fill="FFFFFF"/>
            <w:vAlign w:val="bottom"/>
          </w:tcPr>
          <w:p w:rsidR="00C06662" w:rsidRPr="000507F8" w:rsidRDefault="00C06662" w:rsidP="00947CF9">
            <w:pPr>
              <w:rPr>
                <w:sz w:val="36"/>
                <w:szCs w:val="36"/>
              </w:rPr>
            </w:pPr>
          </w:p>
        </w:tc>
      </w:tr>
      <w:tr w:rsidR="00C06662"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C06662" w:rsidRPr="0014666D" w:rsidRDefault="00C06662" w:rsidP="00947CF9">
            <w:pPr>
              <w:rPr>
                <w:sz w:val="20"/>
              </w:rPr>
            </w:pPr>
            <w:r>
              <w:t>Doc St. Clair</w:t>
            </w:r>
          </w:p>
        </w:tc>
        <w:tc>
          <w:tcPr>
            <w:tcW w:w="1060" w:type="dxa"/>
            <w:shd w:val="clear" w:color="auto" w:fill="auto"/>
            <w:vAlign w:val="bottom"/>
          </w:tcPr>
          <w:p w:rsidR="00C06662" w:rsidRPr="000507F8" w:rsidRDefault="00C06662" w:rsidP="00947CF9">
            <w:pPr>
              <w:rPr>
                <w:sz w:val="36"/>
                <w:szCs w:val="36"/>
              </w:rPr>
            </w:pPr>
            <w:r>
              <w:rPr>
                <w:sz w:val="36"/>
                <w:szCs w:val="36"/>
              </w:rPr>
              <w:t>R</w:t>
            </w:r>
          </w:p>
        </w:tc>
        <w:tc>
          <w:tcPr>
            <w:tcW w:w="1060" w:type="dxa"/>
            <w:shd w:val="clear" w:color="auto" w:fill="FFFFFF"/>
            <w:vAlign w:val="bottom"/>
          </w:tcPr>
          <w:p w:rsidR="00C06662" w:rsidRPr="000507F8" w:rsidRDefault="00C06662" w:rsidP="001B3CC5">
            <w:pPr>
              <w:rPr>
                <w:sz w:val="36"/>
                <w:szCs w:val="36"/>
              </w:rPr>
            </w:pPr>
            <w:r>
              <w:rPr>
                <w:sz w:val="36"/>
                <w:szCs w:val="36"/>
              </w:rPr>
              <w:t>P</w:t>
            </w:r>
          </w:p>
        </w:tc>
        <w:tc>
          <w:tcPr>
            <w:tcW w:w="1060" w:type="dxa"/>
            <w:shd w:val="clear" w:color="auto" w:fill="FFFFFF"/>
            <w:vAlign w:val="bottom"/>
          </w:tcPr>
          <w:p w:rsidR="00C06662" w:rsidRPr="00E206A0" w:rsidRDefault="0034445F" w:rsidP="00D50D20">
            <w:pPr>
              <w:rPr>
                <w:sz w:val="36"/>
                <w:szCs w:val="36"/>
              </w:rPr>
            </w:pPr>
            <w:r w:rsidRPr="00E206A0">
              <w:rPr>
                <w:sz w:val="36"/>
                <w:szCs w:val="36"/>
              </w:rPr>
              <w:t>A</w:t>
            </w:r>
          </w:p>
        </w:tc>
        <w:tc>
          <w:tcPr>
            <w:tcW w:w="1060" w:type="dxa"/>
            <w:shd w:val="clear" w:color="auto" w:fill="FFFFFF"/>
            <w:vAlign w:val="bottom"/>
          </w:tcPr>
          <w:p w:rsidR="00C06662" w:rsidRPr="000507F8" w:rsidRDefault="007234F5" w:rsidP="00947CF9">
            <w:pPr>
              <w:rPr>
                <w:sz w:val="36"/>
                <w:szCs w:val="36"/>
              </w:rPr>
            </w:pPr>
            <w:r>
              <w:rPr>
                <w:sz w:val="36"/>
                <w:szCs w:val="36"/>
              </w:rPr>
              <w:t>A</w:t>
            </w:r>
          </w:p>
        </w:tc>
        <w:tc>
          <w:tcPr>
            <w:tcW w:w="1060" w:type="dxa"/>
            <w:shd w:val="clear" w:color="auto" w:fill="FFFFFF"/>
            <w:vAlign w:val="bottom"/>
          </w:tcPr>
          <w:p w:rsidR="00C06662" w:rsidRPr="000507F8" w:rsidRDefault="00C06662" w:rsidP="00947CF9">
            <w:pPr>
              <w:rPr>
                <w:sz w:val="36"/>
                <w:szCs w:val="36"/>
              </w:rPr>
            </w:pPr>
          </w:p>
        </w:tc>
        <w:tc>
          <w:tcPr>
            <w:tcW w:w="1060" w:type="dxa"/>
            <w:tcBorders>
              <w:bottom w:val="single" w:sz="4" w:space="0" w:color="auto"/>
            </w:tcBorders>
            <w:shd w:val="clear" w:color="auto" w:fill="FFFFFF"/>
            <w:vAlign w:val="bottom"/>
          </w:tcPr>
          <w:p w:rsidR="00C06662" w:rsidRPr="000507F8" w:rsidRDefault="00C06662" w:rsidP="00947CF9">
            <w:pPr>
              <w:rPr>
                <w:sz w:val="36"/>
                <w:szCs w:val="36"/>
              </w:rPr>
            </w:pPr>
          </w:p>
        </w:tc>
        <w:tc>
          <w:tcPr>
            <w:tcW w:w="1060" w:type="dxa"/>
            <w:tcBorders>
              <w:bottom w:val="single" w:sz="4" w:space="0" w:color="auto"/>
            </w:tcBorders>
            <w:shd w:val="clear" w:color="auto" w:fill="FFFFFF"/>
            <w:vAlign w:val="bottom"/>
          </w:tcPr>
          <w:p w:rsidR="00C06662" w:rsidRPr="000507F8" w:rsidRDefault="00C06662" w:rsidP="00947CF9">
            <w:pPr>
              <w:rPr>
                <w:sz w:val="36"/>
                <w:szCs w:val="36"/>
              </w:rPr>
            </w:pPr>
          </w:p>
        </w:tc>
        <w:tc>
          <w:tcPr>
            <w:tcW w:w="1060" w:type="dxa"/>
            <w:tcBorders>
              <w:bottom w:val="single" w:sz="4" w:space="0" w:color="auto"/>
            </w:tcBorders>
            <w:shd w:val="clear" w:color="auto" w:fill="FFFFFF"/>
            <w:vAlign w:val="bottom"/>
          </w:tcPr>
          <w:p w:rsidR="00C06662" w:rsidRPr="000507F8" w:rsidRDefault="00C06662" w:rsidP="00947CF9">
            <w:pPr>
              <w:rPr>
                <w:sz w:val="36"/>
                <w:szCs w:val="36"/>
              </w:rPr>
            </w:pPr>
          </w:p>
        </w:tc>
        <w:tc>
          <w:tcPr>
            <w:tcW w:w="1061" w:type="dxa"/>
            <w:tcBorders>
              <w:bottom w:val="single" w:sz="4" w:space="0" w:color="auto"/>
              <w:right w:val="double" w:sz="4" w:space="0" w:color="auto"/>
            </w:tcBorders>
            <w:shd w:val="clear" w:color="auto" w:fill="FFFFFF"/>
            <w:vAlign w:val="bottom"/>
          </w:tcPr>
          <w:p w:rsidR="00C06662" w:rsidRPr="000507F8" w:rsidRDefault="00C06662" w:rsidP="00947CF9">
            <w:pPr>
              <w:rPr>
                <w:sz w:val="36"/>
                <w:szCs w:val="36"/>
              </w:rPr>
            </w:pPr>
          </w:p>
        </w:tc>
      </w:tr>
      <w:tr w:rsidR="00C06662"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C06662" w:rsidRPr="0014666D" w:rsidRDefault="00C06662" w:rsidP="00947CF9">
            <w:pPr>
              <w:rPr>
                <w:sz w:val="20"/>
              </w:rPr>
            </w:pPr>
            <w:r>
              <w:t>Doug Oetter</w:t>
            </w:r>
          </w:p>
        </w:tc>
        <w:tc>
          <w:tcPr>
            <w:tcW w:w="1060" w:type="dxa"/>
            <w:tcBorders>
              <w:bottom w:val="single" w:sz="4" w:space="0" w:color="auto"/>
            </w:tcBorders>
            <w:shd w:val="clear" w:color="auto" w:fill="FFFFFF"/>
            <w:vAlign w:val="bottom"/>
          </w:tcPr>
          <w:p w:rsidR="00C06662" w:rsidRPr="000507F8" w:rsidRDefault="00C06662" w:rsidP="00947CF9">
            <w:pPr>
              <w:rPr>
                <w:sz w:val="36"/>
                <w:szCs w:val="36"/>
              </w:rPr>
            </w:pPr>
            <w:r>
              <w:rPr>
                <w:sz w:val="36"/>
                <w:szCs w:val="36"/>
              </w:rPr>
              <w:t>R</w:t>
            </w:r>
          </w:p>
        </w:tc>
        <w:tc>
          <w:tcPr>
            <w:tcW w:w="1060" w:type="dxa"/>
            <w:tcBorders>
              <w:bottom w:val="single" w:sz="4" w:space="0" w:color="auto"/>
            </w:tcBorders>
            <w:shd w:val="clear" w:color="auto" w:fill="FFFFFF"/>
            <w:vAlign w:val="bottom"/>
          </w:tcPr>
          <w:p w:rsidR="00C06662" w:rsidRPr="000507F8" w:rsidRDefault="00C06662" w:rsidP="001B3CC5">
            <w:pPr>
              <w:rPr>
                <w:sz w:val="36"/>
                <w:szCs w:val="36"/>
              </w:rPr>
            </w:pPr>
            <w:r>
              <w:rPr>
                <w:sz w:val="36"/>
                <w:szCs w:val="36"/>
              </w:rPr>
              <w:t>P</w:t>
            </w:r>
          </w:p>
        </w:tc>
        <w:tc>
          <w:tcPr>
            <w:tcW w:w="1060" w:type="dxa"/>
            <w:tcBorders>
              <w:bottom w:val="single" w:sz="4" w:space="0" w:color="auto"/>
            </w:tcBorders>
            <w:shd w:val="clear" w:color="auto" w:fill="FFFFFF"/>
            <w:vAlign w:val="bottom"/>
          </w:tcPr>
          <w:p w:rsidR="00C06662" w:rsidRPr="00E206A0" w:rsidRDefault="0034445F" w:rsidP="00D50D20">
            <w:pPr>
              <w:rPr>
                <w:sz w:val="36"/>
                <w:szCs w:val="36"/>
              </w:rPr>
            </w:pPr>
            <w:r w:rsidRPr="00E206A0">
              <w:rPr>
                <w:sz w:val="36"/>
                <w:szCs w:val="36"/>
              </w:rPr>
              <w:t>R</w:t>
            </w:r>
          </w:p>
        </w:tc>
        <w:tc>
          <w:tcPr>
            <w:tcW w:w="1060" w:type="dxa"/>
            <w:tcBorders>
              <w:bottom w:val="single" w:sz="4" w:space="0" w:color="auto"/>
            </w:tcBorders>
            <w:shd w:val="clear" w:color="auto" w:fill="FFFFFF"/>
            <w:vAlign w:val="bottom"/>
          </w:tcPr>
          <w:p w:rsidR="00C06662" w:rsidRPr="000507F8" w:rsidRDefault="007234F5" w:rsidP="00947CF9">
            <w:pPr>
              <w:rPr>
                <w:sz w:val="36"/>
                <w:szCs w:val="36"/>
              </w:rPr>
            </w:pPr>
            <w:r>
              <w:rPr>
                <w:sz w:val="36"/>
                <w:szCs w:val="36"/>
              </w:rPr>
              <w:t>P</w:t>
            </w:r>
          </w:p>
        </w:tc>
        <w:tc>
          <w:tcPr>
            <w:tcW w:w="1060" w:type="dxa"/>
            <w:tcBorders>
              <w:bottom w:val="single" w:sz="4" w:space="0" w:color="auto"/>
            </w:tcBorders>
            <w:shd w:val="clear" w:color="auto" w:fill="FFFFFF"/>
            <w:vAlign w:val="bottom"/>
          </w:tcPr>
          <w:p w:rsidR="00C06662" w:rsidRPr="000507F8" w:rsidRDefault="00C06662" w:rsidP="00947CF9">
            <w:pPr>
              <w:rPr>
                <w:sz w:val="36"/>
                <w:szCs w:val="36"/>
              </w:rPr>
            </w:pPr>
          </w:p>
        </w:tc>
        <w:tc>
          <w:tcPr>
            <w:tcW w:w="1060" w:type="dxa"/>
            <w:tcBorders>
              <w:bottom w:val="single" w:sz="4" w:space="0" w:color="auto"/>
            </w:tcBorders>
            <w:shd w:val="clear" w:color="auto" w:fill="FFFFFF"/>
            <w:vAlign w:val="bottom"/>
          </w:tcPr>
          <w:p w:rsidR="00C06662" w:rsidRPr="000507F8" w:rsidRDefault="00C06662" w:rsidP="00947CF9">
            <w:pPr>
              <w:rPr>
                <w:sz w:val="36"/>
                <w:szCs w:val="36"/>
              </w:rPr>
            </w:pPr>
          </w:p>
        </w:tc>
        <w:tc>
          <w:tcPr>
            <w:tcW w:w="1060" w:type="dxa"/>
            <w:tcBorders>
              <w:bottom w:val="single" w:sz="4" w:space="0" w:color="auto"/>
            </w:tcBorders>
            <w:shd w:val="clear" w:color="auto" w:fill="FFFFFF"/>
            <w:vAlign w:val="bottom"/>
          </w:tcPr>
          <w:p w:rsidR="00C06662" w:rsidRPr="000507F8" w:rsidRDefault="00C06662" w:rsidP="00947CF9">
            <w:pPr>
              <w:rPr>
                <w:sz w:val="36"/>
                <w:szCs w:val="36"/>
              </w:rPr>
            </w:pPr>
          </w:p>
        </w:tc>
        <w:tc>
          <w:tcPr>
            <w:tcW w:w="1060" w:type="dxa"/>
            <w:tcBorders>
              <w:bottom w:val="single" w:sz="4" w:space="0" w:color="auto"/>
            </w:tcBorders>
            <w:shd w:val="clear" w:color="auto" w:fill="FFFFFF"/>
            <w:vAlign w:val="bottom"/>
          </w:tcPr>
          <w:p w:rsidR="00C06662" w:rsidRPr="000507F8" w:rsidRDefault="00C06662" w:rsidP="00947CF9">
            <w:pPr>
              <w:rPr>
                <w:sz w:val="36"/>
                <w:szCs w:val="36"/>
              </w:rPr>
            </w:pPr>
          </w:p>
        </w:tc>
        <w:tc>
          <w:tcPr>
            <w:tcW w:w="1061" w:type="dxa"/>
            <w:tcBorders>
              <w:bottom w:val="single" w:sz="4" w:space="0" w:color="auto"/>
              <w:right w:val="double" w:sz="4" w:space="0" w:color="auto"/>
            </w:tcBorders>
            <w:shd w:val="clear" w:color="auto" w:fill="FFFFFF"/>
            <w:vAlign w:val="bottom"/>
          </w:tcPr>
          <w:p w:rsidR="00C06662" w:rsidRPr="000507F8" w:rsidRDefault="00C06662" w:rsidP="00947CF9">
            <w:pPr>
              <w:rPr>
                <w:sz w:val="36"/>
                <w:szCs w:val="36"/>
              </w:rPr>
            </w:pPr>
          </w:p>
        </w:tc>
      </w:tr>
      <w:tr w:rsidR="00C06662"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C06662" w:rsidRPr="0014666D" w:rsidRDefault="00C06662" w:rsidP="00947CF9">
            <w:pPr>
              <w:rPr>
                <w:sz w:val="20"/>
              </w:rPr>
            </w:pPr>
            <w:r>
              <w:t>Elizabeth McCauley</w:t>
            </w:r>
          </w:p>
        </w:tc>
        <w:tc>
          <w:tcPr>
            <w:tcW w:w="1060" w:type="dxa"/>
            <w:shd w:val="clear" w:color="auto" w:fill="FFFFFF"/>
            <w:vAlign w:val="bottom"/>
          </w:tcPr>
          <w:p w:rsidR="00C06662" w:rsidRPr="000507F8" w:rsidRDefault="00C06662" w:rsidP="00947CF9">
            <w:pPr>
              <w:rPr>
                <w:sz w:val="36"/>
                <w:szCs w:val="36"/>
              </w:rPr>
            </w:pPr>
            <w:r>
              <w:rPr>
                <w:sz w:val="36"/>
                <w:szCs w:val="36"/>
              </w:rPr>
              <w:t>A</w:t>
            </w:r>
          </w:p>
        </w:tc>
        <w:tc>
          <w:tcPr>
            <w:tcW w:w="1060" w:type="dxa"/>
            <w:shd w:val="clear" w:color="auto" w:fill="FFFFFF"/>
            <w:vAlign w:val="bottom"/>
          </w:tcPr>
          <w:p w:rsidR="00C06662" w:rsidRPr="000507F8" w:rsidRDefault="00C06662" w:rsidP="001B3CC5">
            <w:pPr>
              <w:rPr>
                <w:sz w:val="36"/>
                <w:szCs w:val="36"/>
              </w:rPr>
            </w:pPr>
            <w:r>
              <w:rPr>
                <w:sz w:val="36"/>
                <w:szCs w:val="36"/>
              </w:rPr>
              <w:t>P</w:t>
            </w:r>
          </w:p>
        </w:tc>
        <w:tc>
          <w:tcPr>
            <w:tcW w:w="1060" w:type="dxa"/>
            <w:shd w:val="clear" w:color="auto" w:fill="FFFFFF"/>
            <w:vAlign w:val="bottom"/>
          </w:tcPr>
          <w:p w:rsidR="00C06662" w:rsidRPr="00E206A0" w:rsidRDefault="0034445F" w:rsidP="00D50D20">
            <w:pPr>
              <w:rPr>
                <w:sz w:val="36"/>
                <w:szCs w:val="36"/>
              </w:rPr>
            </w:pPr>
            <w:r w:rsidRPr="00E206A0">
              <w:rPr>
                <w:sz w:val="36"/>
                <w:szCs w:val="36"/>
              </w:rPr>
              <w:t>R</w:t>
            </w:r>
          </w:p>
        </w:tc>
        <w:tc>
          <w:tcPr>
            <w:tcW w:w="1060" w:type="dxa"/>
            <w:shd w:val="clear" w:color="auto" w:fill="FFFFFF"/>
            <w:vAlign w:val="bottom"/>
          </w:tcPr>
          <w:p w:rsidR="00C06662" w:rsidRPr="000507F8" w:rsidRDefault="007234F5" w:rsidP="00947CF9">
            <w:pPr>
              <w:rPr>
                <w:sz w:val="36"/>
                <w:szCs w:val="36"/>
              </w:rPr>
            </w:pPr>
            <w:r>
              <w:rPr>
                <w:sz w:val="36"/>
                <w:szCs w:val="36"/>
              </w:rPr>
              <w:t>R</w:t>
            </w:r>
          </w:p>
        </w:tc>
        <w:tc>
          <w:tcPr>
            <w:tcW w:w="1060" w:type="dxa"/>
            <w:shd w:val="clear" w:color="auto" w:fill="FFFFFF"/>
            <w:vAlign w:val="bottom"/>
          </w:tcPr>
          <w:p w:rsidR="00C06662" w:rsidRPr="000507F8" w:rsidRDefault="00C06662" w:rsidP="00947CF9">
            <w:pPr>
              <w:rPr>
                <w:sz w:val="36"/>
                <w:szCs w:val="36"/>
              </w:rPr>
            </w:pPr>
          </w:p>
        </w:tc>
        <w:tc>
          <w:tcPr>
            <w:tcW w:w="1060" w:type="dxa"/>
            <w:shd w:val="clear" w:color="auto" w:fill="FFFFFF"/>
            <w:vAlign w:val="bottom"/>
          </w:tcPr>
          <w:p w:rsidR="00C06662" w:rsidRPr="000507F8" w:rsidRDefault="00C06662" w:rsidP="00947CF9">
            <w:pPr>
              <w:rPr>
                <w:sz w:val="36"/>
                <w:szCs w:val="36"/>
              </w:rPr>
            </w:pPr>
          </w:p>
        </w:tc>
        <w:tc>
          <w:tcPr>
            <w:tcW w:w="1060" w:type="dxa"/>
            <w:shd w:val="clear" w:color="auto" w:fill="FFFFFF"/>
            <w:vAlign w:val="bottom"/>
          </w:tcPr>
          <w:p w:rsidR="00C06662" w:rsidRPr="000507F8" w:rsidRDefault="00C06662" w:rsidP="00947CF9">
            <w:pPr>
              <w:rPr>
                <w:sz w:val="36"/>
                <w:szCs w:val="36"/>
              </w:rPr>
            </w:pPr>
          </w:p>
        </w:tc>
        <w:tc>
          <w:tcPr>
            <w:tcW w:w="1060" w:type="dxa"/>
            <w:shd w:val="clear" w:color="auto" w:fill="FFFFFF"/>
            <w:vAlign w:val="bottom"/>
          </w:tcPr>
          <w:p w:rsidR="00C06662" w:rsidRPr="000507F8" w:rsidRDefault="00C06662" w:rsidP="00947CF9">
            <w:pPr>
              <w:rPr>
                <w:sz w:val="36"/>
                <w:szCs w:val="36"/>
              </w:rPr>
            </w:pPr>
          </w:p>
        </w:tc>
        <w:tc>
          <w:tcPr>
            <w:tcW w:w="1061" w:type="dxa"/>
            <w:tcBorders>
              <w:right w:val="double" w:sz="4" w:space="0" w:color="auto"/>
            </w:tcBorders>
            <w:shd w:val="clear" w:color="auto" w:fill="FFFFFF"/>
            <w:vAlign w:val="bottom"/>
          </w:tcPr>
          <w:p w:rsidR="00C06662" w:rsidRPr="000507F8" w:rsidRDefault="00C06662" w:rsidP="00947CF9">
            <w:pPr>
              <w:rPr>
                <w:sz w:val="36"/>
                <w:szCs w:val="36"/>
              </w:rPr>
            </w:pPr>
          </w:p>
        </w:tc>
      </w:tr>
      <w:tr w:rsidR="00C06662"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C06662" w:rsidRPr="0014666D" w:rsidRDefault="00C06662" w:rsidP="00947CF9">
            <w:r>
              <w:t>Holly Nix</w:t>
            </w:r>
          </w:p>
        </w:tc>
        <w:tc>
          <w:tcPr>
            <w:tcW w:w="1060" w:type="dxa"/>
            <w:tcBorders>
              <w:bottom w:val="single" w:sz="4" w:space="0" w:color="auto"/>
            </w:tcBorders>
            <w:shd w:val="clear" w:color="auto" w:fill="auto"/>
            <w:vAlign w:val="bottom"/>
          </w:tcPr>
          <w:p w:rsidR="00C06662" w:rsidRPr="000507F8" w:rsidRDefault="00C06662" w:rsidP="00947CF9">
            <w:pPr>
              <w:rPr>
                <w:sz w:val="36"/>
                <w:szCs w:val="36"/>
              </w:rPr>
            </w:pPr>
            <w:r>
              <w:rPr>
                <w:sz w:val="36"/>
                <w:szCs w:val="36"/>
              </w:rPr>
              <w:t>R</w:t>
            </w:r>
          </w:p>
        </w:tc>
        <w:tc>
          <w:tcPr>
            <w:tcW w:w="1060" w:type="dxa"/>
            <w:tcBorders>
              <w:bottom w:val="single" w:sz="4" w:space="0" w:color="auto"/>
            </w:tcBorders>
            <w:shd w:val="clear" w:color="auto" w:fill="FFFFFF"/>
            <w:vAlign w:val="bottom"/>
          </w:tcPr>
          <w:p w:rsidR="00C06662" w:rsidRPr="000507F8" w:rsidRDefault="00A84E1E" w:rsidP="001B3CC5">
            <w:pPr>
              <w:rPr>
                <w:sz w:val="36"/>
                <w:szCs w:val="36"/>
              </w:rPr>
            </w:pPr>
            <w:r w:rsidRPr="00E206A0">
              <w:rPr>
                <w:sz w:val="36"/>
                <w:szCs w:val="36"/>
              </w:rPr>
              <w:t>R</w:t>
            </w:r>
          </w:p>
        </w:tc>
        <w:tc>
          <w:tcPr>
            <w:tcW w:w="1060" w:type="dxa"/>
            <w:tcBorders>
              <w:bottom w:val="single" w:sz="4" w:space="0" w:color="auto"/>
            </w:tcBorders>
            <w:shd w:val="clear" w:color="auto" w:fill="FFFFFF"/>
            <w:vAlign w:val="bottom"/>
          </w:tcPr>
          <w:p w:rsidR="00C06662" w:rsidRPr="000507F8" w:rsidRDefault="0034445F" w:rsidP="00D50D20">
            <w:pPr>
              <w:rPr>
                <w:sz w:val="36"/>
                <w:szCs w:val="36"/>
              </w:rPr>
            </w:pPr>
            <w:r>
              <w:rPr>
                <w:sz w:val="36"/>
                <w:szCs w:val="36"/>
              </w:rPr>
              <w:t>P</w:t>
            </w:r>
          </w:p>
        </w:tc>
        <w:tc>
          <w:tcPr>
            <w:tcW w:w="1060" w:type="dxa"/>
            <w:tcBorders>
              <w:bottom w:val="single" w:sz="4" w:space="0" w:color="auto"/>
            </w:tcBorders>
            <w:shd w:val="clear" w:color="auto" w:fill="FFFFFF"/>
            <w:vAlign w:val="bottom"/>
          </w:tcPr>
          <w:p w:rsidR="00C06662" w:rsidRPr="000507F8" w:rsidRDefault="007234F5" w:rsidP="00947CF9">
            <w:pPr>
              <w:rPr>
                <w:sz w:val="36"/>
                <w:szCs w:val="36"/>
              </w:rPr>
            </w:pPr>
            <w:r>
              <w:rPr>
                <w:sz w:val="36"/>
                <w:szCs w:val="36"/>
              </w:rPr>
              <w:t>P</w:t>
            </w:r>
          </w:p>
        </w:tc>
        <w:tc>
          <w:tcPr>
            <w:tcW w:w="1060" w:type="dxa"/>
            <w:tcBorders>
              <w:bottom w:val="single" w:sz="4" w:space="0" w:color="auto"/>
            </w:tcBorders>
            <w:shd w:val="clear" w:color="auto" w:fill="FFFFFF"/>
            <w:vAlign w:val="bottom"/>
          </w:tcPr>
          <w:p w:rsidR="00C06662" w:rsidRPr="000507F8" w:rsidRDefault="00C06662" w:rsidP="00947CF9">
            <w:pPr>
              <w:rPr>
                <w:sz w:val="36"/>
                <w:szCs w:val="36"/>
              </w:rPr>
            </w:pPr>
          </w:p>
        </w:tc>
        <w:tc>
          <w:tcPr>
            <w:tcW w:w="1060" w:type="dxa"/>
            <w:tcBorders>
              <w:bottom w:val="single" w:sz="4" w:space="0" w:color="auto"/>
            </w:tcBorders>
            <w:shd w:val="clear" w:color="auto" w:fill="FFFFFF"/>
            <w:vAlign w:val="bottom"/>
          </w:tcPr>
          <w:p w:rsidR="00C06662" w:rsidRPr="000507F8" w:rsidRDefault="00C06662" w:rsidP="00947CF9">
            <w:pPr>
              <w:rPr>
                <w:sz w:val="36"/>
                <w:szCs w:val="36"/>
              </w:rPr>
            </w:pPr>
          </w:p>
        </w:tc>
        <w:tc>
          <w:tcPr>
            <w:tcW w:w="1060" w:type="dxa"/>
            <w:tcBorders>
              <w:bottom w:val="single" w:sz="4" w:space="0" w:color="auto"/>
            </w:tcBorders>
            <w:shd w:val="clear" w:color="auto" w:fill="FFFFFF"/>
            <w:vAlign w:val="bottom"/>
          </w:tcPr>
          <w:p w:rsidR="00C06662" w:rsidRPr="000507F8" w:rsidRDefault="00C06662" w:rsidP="00947CF9">
            <w:pPr>
              <w:rPr>
                <w:sz w:val="36"/>
                <w:szCs w:val="36"/>
              </w:rPr>
            </w:pPr>
          </w:p>
        </w:tc>
        <w:tc>
          <w:tcPr>
            <w:tcW w:w="1060" w:type="dxa"/>
            <w:tcBorders>
              <w:bottom w:val="single" w:sz="4" w:space="0" w:color="auto"/>
            </w:tcBorders>
            <w:shd w:val="clear" w:color="auto" w:fill="FFFFFF"/>
            <w:vAlign w:val="bottom"/>
          </w:tcPr>
          <w:p w:rsidR="00C06662" w:rsidRPr="000507F8" w:rsidRDefault="00C06662" w:rsidP="00947CF9">
            <w:pPr>
              <w:rPr>
                <w:sz w:val="36"/>
                <w:szCs w:val="36"/>
              </w:rPr>
            </w:pPr>
          </w:p>
        </w:tc>
        <w:tc>
          <w:tcPr>
            <w:tcW w:w="1061" w:type="dxa"/>
            <w:tcBorders>
              <w:bottom w:val="single" w:sz="4" w:space="0" w:color="auto"/>
              <w:right w:val="double" w:sz="4" w:space="0" w:color="auto"/>
            </w:tcBorders>
            <w:shd w:val="clear" w:color="auto" w:fill="FFFFFF"/>
            <w:vAlign w:val="bottom"/>
          </w:tcPr>
          <w:p w:rsidR="00C06662" w:rsidRPr="000507F8" w:rsidRDefault="00C06662" w:rsidP="00947CF9">
            <w:pPr>
              <w:rPr>
                <w:sz w:val="36"/>
                <w:szCs w:val="36"/>
              </w:rPr>
            </w:pPr>
          </w:p>
        </w:tc>
      </w:tr>
      <w:tr w:rsidR="00C06662"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C06662" w:rsidRPr="0014666D" w:rsidRDefault="00C06662" w:rsidP="00947CF9">
            <w:pPr>
              <w:rPr>
                <w:sz w:val="20"/>
              </w:rPr>
            </w:pPr>
            <w:r>
              <w:t>Jan Clark</w:t>
            </w:r>
          </w:p>
        </w:tc>
        <w:tc>
          <w:tcPr>
            <w:tcW w:w="1060" w:type="dxa"/>
            <w:shd w:val="clear" w:color="auto" w:fill="auto"/>
            <w:vAlign w:val="bottom"/>
          </w:tcPr>
          <w:p w:rsidR="00C06662" w:rsidRPr="000507F8" w:rsidRDefault="00C06662" w:rsidP="00947CF9">
            <w:pPr>
              <w:rPr>
                <w:sz w:val="36"/>
                <w:szCs w:val="36"/>
              </w:rPr>
            </w:pPr>
            <w:r>
              <w:rPr>
                <w:sz w:val="36"/>
                <w:szCs w:val="36"/>
              </w:rPr>
              <w:t>P</w:t>
            </w:r>
          </w:p>
        </w:tc>
        <w:tc>
          <w:tcPr>
            <w:tcW w:w="1060" w:type="dxa"/>
            <w:tcBorders>
              <w:bottom w:val="single" w:sz="4" w:space="0" w:color="auto"/>
            </w:tcBorders>
            <w:shd w:val="clear" w:color="auto" w:fill="auto"/>
            <w:vAlign w:val="bottom"/>
          </w:tcPr>
          <w:p w:rsidR="00C06662" w:rsidRPr="000507F8" w:rsidRDefault="00C06662" w:rsidP="001B3CC5">
            <w:pPr>
              <w:rPr>
                <w:sz w:val="36"/>
                <w:szCs w:val="36"/>
              </w:rPr>
            </w:pPr>
            <w:r>
              <w:rPr>
                <w:sz w:val="36"/>
                <w:szCs w:val="36"/>
              </w:rPr>
              <w:t>P</w:t>
            </w:r>
          </w:p>
        </w:tc>
        <w:tc>
          <w:tcPr>
            <w:tcW w:w="1060" w:type="dxa"/>
            <w:tcBorders>
              <w:bottom w:val="single" w:sz="4" w:space="0" w:color="auto"/>
            </w:tcBorders>
            <w:shd w:val="clear" w:color="auto" w:fill="auto"/>
            <w:vAlign w:val="bottom"/>
          </w:tcPr>
          <w:p w:rsidR="00C06662" w:rsidRPr="000507F8" w:rsidRDefault="0034445F" w:rsidP="00D50D20">
            <w:pPr>
              <w:rPr>
                <w:sz w:val="36"/>
                <w:szCs w:val="36"/>
              </w:rPr>
            </w:pPr>
            <w:r>
              <w:rPr>
                <w:sz w:val="36"/>
                <w:szCs w:val="36"/>
              </w:rPr>
              <w:t>P</w:t>
            </w:r>
          </w:p>
        </w:tc>
        <w:tc>
          <w:tcPr>
            <w:tcW w:w="1060" w:type="dxa"/>
            <w:tcBorders>
              <w:bottom w:val="single" w:sz="4" w:space="0" w:color="auto"/>
            </w:tcBorders>
            <w:shd w:val="clear" w:color="auto" w:fill="auto"/>
            <w:vAlign w:val="bottom"/>
          </w:tcPr>
          <w:p w:rsidR="00C06662" w:rsidRPr="000507F8" w:rsidRDefault="007234F5" w:rsidP="00947CF9">
            <w:pPr>
              <w:rPr>
                <w:sz w:val="36"/>
                <w:szCs w:val="36"/>
              </w:rPr>
            </w:pPr>
            <w:r>
              <w:rPr>
                <w:sz w:val="36"/>
                <w:szCs w:val="36"/>
              </w:rPr>
              <w:t>R</w:t>
            </w:r>
          </w:p>
        </w:tc>
        <w:tc>
          <w:tcPr>
            <w:tcW w:w="1060" w:type="dxa"/>
            <w:tcBorders>
              <w:bottom w:val="single" w:sz="4" w:space="0" w:color="auto"/>
            </w:tcBorders>
            <w:shd w:val="clear" w:color="auto" w:fill="auto"/>
            <w:vAlign w:val="bottom"/>
          </w:tcPr>
          <w:p w:rsidR="00C06662" w:rsidRPr="000507F8" w:rsidRDefault="00C06662" w:rsidP="00947CF9">
            <w:pPr>
              <w:rPr>
                <w:sz w:val="36"/>
                <w:szCs w:val="36"/>
              </w:rPr>
            </w:pPr>
          </w:p>
        </w:tc>
        <w:tc>
          <w:tcPr>
            <w:tcW w:w="1060" w:type="dxa"/>
            <w:tcBorders>
              <w:bottom w:val="single" w:sz="4" w:space="0" w:color="auto"/>
            </w:tcBorders>
            <w:shd w:val="clear" w:color="auto" w:fill="auto"/>
            <w:vAlign w:val="bottom"/>
          </w:tcPr>
          <w:p w:rsidR="00C06662" w:rsidRPr="000507F8" w:rsidRDefault="00C06662" w:rsidP="00947CF9">
            <w:pPr>
              <w:rPr>
                <w:sz w:val="36"/>
                <w:szCs w:val="36"/>
              </w:rPr>
            </w:pPr>
          </w:p>
        </w:tc>
        <w:tc>
          <w:tcPr>
            <w:tcW w:w="1060" w:type="dxa"/>
            <w:tcBorders>
              <w:bottom w:val="single" w:sz="4" w:space="0" w:color="auto"/>
            </w:tcBorders>
            <w:shd w:val="clear" w:color="auto" w:fill="auto"/>
            <w:vAlign w:val="bottom"/>
          </w:tcPr>
          <w:p w:rsidR="00C06662" w:rsidRPr="000507F8" w:rsidRDefault="00C06662" w:rsidP="00947CF9">
            <w:pPr>
              <w:rPr>
                <w:sz w:val="36"/>
                <w:szCs w:val="36"/>
              </w:rPr>
            </w:pPr>
          </w:p>
        </w:tc>
        <w:tc>
          <w:tcPr>
            <w:tcW w:w="1060" w:type="dxa"/>
            <w:tcBorders>
              <w:bottom w:val="single" w:sz="4" w:space="0" w:color="auto"/>
            </w:tcBorders>
            <w:shd w:val="clear" w:color="auto" w:fill="auto"/>
            <w:vAlign w:val="bottom"/>
          </w:tcPr>
          <w:p w:rsidR="00C06662" w:rsidRPr="000507F8" w:rsidRDefault="00C06662" w:rsidP="00947CF9">
            <w:pPr>
              <w:rPr>
                <w:sz w:val="36"/>
                <w:szCs w:val="36"/>
              </w:rPr>
            </w:pPr>
          </w:p>
        </w:tc>
        <w:tc>
          <w:tcPr>
            <w:tcW w:w="1061" w:type="dxa"/>
            <w:tcBorders>
              <w:bottom w:val="single" w:sz="4" w:space="0" w:color="auto"/>
              <w:right w:val="double" w:sz="4" w:space="0" w:color="auto"/>
            </w:tcBorders>
            <w:shd w:val="clear" w:color="auto" w:fill="auto"/>
            <w:vAlign w:val="bottom"/>
          </w:tcPr>
          <w:p w:rsidR="00C06662" w:rsidRPr="000507F8" w:rsidRDefault="00C06662" w:rsidP="00947CF9">
            <w:pPr>
              <w:rPr>
                <w:sz w:val="36"/>
                <w:szCs w:val="36"/>
              </w:rPr>
            </w:pPr>
          </w:p>
        </w:tc>
      </w:tr>
      <w:tr w:rsidR="00C06662"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C06662" w:rsidRPr="0014666D" w:rsidRDefault="00C06662" w:rsidP="00947CF9">
            <w:pPr>
              <w:rPr>
                <w:sz w:val="20"/>
              </w:rPr>
            </w:pPr>
            <w:r>
              <w:t>Macon McGinley</w:t>
            </w:r>
          </w:p>
        </w:tc>
        <w:tc>
          <w:tcPr>
            <w:tcW w:w="1060" w:type="dxa"/>
            <w:shd w:val="clear" w:color="auto" w:fill="auto"/>
            <w:vAlign w:val="bottom"/>
          </w:tcPr>
          <w:p w:rsidR="00C06662" w:rsidRPr="000507F8" w:rsidRDefault="00C06662" w:rsidP="00947CF9">
            <w:pPr>
              <w:rPr>
                <w:sz w:val="36"/>
                <w:szCs w:val="36"/>
              </w:rPr>
            </w:pPr>
            <w:r>
              <w:rPr>
                <w:sz w:val="36"/>
                <w:szCs w:val="36"/>
              </w:rPr>
              <w:t>R</w:t>
            </w:r>
          </w:p>
        </w:tc>
        <w:tc>
          <w:tcPr>
            <w:tcW w:w="1060" w:type="dxa"/>
            <w:shd w:val="clear" w:color="auto" w:fill="auto"/>
            <w:vAlign w:val="bottom"/>
          </w:tcPr>
          <w:p w:rsidR="00C06662" w:rsidRPr="000507F8" w:rsidRDefault="00C06662" w:rsidP="001B3CC5">
            <w:pPr>
              <w:rPr>
                <w:sz w:val="36"/>
                <w:szCs w:val="36"/>
              </w:rPr>
            </w:pPr>
            <w:r>
              <w:rPr>
                <w:sz w:val="36"/>
                <w:szCs w:val="36"/>
              </w:rPr>
              <w:t>P</w:t>
            </w:r>
          </w:p>
        </w:tc>
        <w:tc>
          <w:tcPr>
            <w:tcW w:w="1060" w:type="dxa"/>
            <w:shd w:val="clear" w:color="auto" w:fill="auto"/>
            <w:vAlign w:val="bottom"/>
          </w:tcPr>
          <w:p w:rsidR="00C06662" w:rsidRPr="000507F8" w:rsidRDefault="0034445F" w:rsidP="00D50D20">
            <w:pPr>
              <w:rPr>
                <w:sz w:val="36"/>
                <w:szCs w:val="36"/>
              </w:rPr>
            </w:pPr>
            <w:r w:rsidRPr="00E206A0">
              <w:rPr>
                <w:sz w:val="36"/>
                <w:szCs w:val="36"/>
              </w:rPr>
              <w:t>R</w:t>
            </w:r>
          </w:p>
        </w:tc>
        <w:tc>
          <w:tcPr>
            <w:tcW w:w="1060" w:type="dxa"/>
            <w:shd w:val="clear" w:color="auto" w:fill="auto"/>
            <w:vAlign w:val="bottom"/>
          </w:tcPr>
          <w:p w:rsidR="00C06662" w:rsidRPr="000507F8" w:rsidRDefault="007234F5" w:rsidP="00947CF9">
            <w:pPr>
              <w:rPr>
                <w:sz w:val="36"/>
                <w:szCs w:val="36"/>
              </w:rPr>
            </w:pPr>
            <w:r>
              <w:rPr>
                <w:sz w:val="36"/>
                <w:szCs w:val="36"/>
              </w:rPr>
              <w:t>P</w:t>
            </w:r>
          </w:p>
        </w:tc>
        <w:tc>
          <w:tcPr>
            <w:tcW w:w="1060" w:type="dxa"/>
            <w:shd w:val="clear" w:color="auto" w:fill="auto"/>
            <w:vAlign w:val="bottom"/>
          </w:tcPr>
          <w:p w:rsidR="00C06662" w:rsidRPr="000507F8" w:rsidRDefault="00C06662" w:rsidP="00947CF9">
            <w:pPr>
              <w:rPr>
                <w:sz w:val="36"/>
                <w:szCs w:val="36"/>
              </w:rPr>
            </w:pPr>
          </w:p>
        </w:tc>
        <w:tc>
          <w:tcPr>
            <w:tcW w:w="1060" w:type="dxa"/>
            <w:shd w:val="clear" w:color="auto" w:fill="auto"/>
            <w:vAlign w:val="bottom"/>
          </w:tcPr>
          <w:p w:rsidR="00C06662" w:rsidRPr="000507F8" w:rsidRDefault="00C06662" w:rsidP="00947CF9">
            <w:pPr>
              <w:rPr>
                <w:sz w:val="36"/>
                <w:szCs w:val="36"/>
              </w:rPr>
            </w:pPr>
          </w:p>
        </w:tc>
        <w:tc>
          <w:tcPr>
            <w:tcW w:w="1060" w:type="dxa"/>
            <w:shd w:val="clear" w:color="auto" w:fill="auto"/>
            <w:vAlign w:val="bottom"/>
          </w:tcPr>
          <w:p w:rsidR="00C06662" w:rsidRPr="000507F8" w:rsidRDefault="00C06662" w:rsidP="00947CF9">
            <w:pPr>
              <w:rPr>
                <w:sz w:val="36"/>
                <w:szCs w:val="36"/>
              </w:rPr>
            </w:pPr>
          </w:p>
        </w:tc>
        <w:tc>
          <w:tcPr>
            <w:tcW w:w="1060" w:type="dxa"/>
            <w:shd w:val="clear" w:color="auto" w:fill="auto"/>
            <w:vAlign w:val="bottom"/>
          </w:tcPr>
          <w:p w:rsidR="00C06662" w:rsidRPr="000507F8" w:rsidRDefault="00C06662" w:rsidP="00947CF9">
            <w:pPr>
              <w:rPr>
                <w:sz w:val="36"/>
                <w:szCs w:val="36"/>
              </w:rPr>
            </w:pPr>
          </w:p>
        </w:tc>
        <w:tc>
          <w:tcPr>
            <w:tcW w:w="1061" w:type="dxa"/>
            <w:tcBorders>
              <w:right w:val="double" w:sz="4" w:space="0" w:color="auto"/>
            </w:tcBorders>
            <w:shd w:val="clear" w:color="auto" w:fill="auto"/>
            <w:vAlign w:val="bottom"/>
          </w:tcPr>
          <w:p w:rsidR="00C06662" w:rsidRPr="000507F8" w:rsidRDefault="00C06662" w:rsidP="00947CF9">
            <w:pPr>
              <w:rPr>
                <w:sz w:val="36"/>
                <w:szCs w:val="36"/>
              </w:rPr>
            </w:pPr>
          </w:p>
        </w:tc>
      </w:tr>
      <w:tr w:rsidR="00C06662"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C06662" w:rsidRPr="0014666D" w:rsidRDefault="00C06662" w:rsidP="00947CF9">
            <w:pPr>
              <w:rPr>
                <w:sz w:val="20"/>
              </w:rPr>
            </w:pPr>
            <w:r>
              <w:t>Maureen Horgan</w:t>
            </w:r>
          </w:p>
        </w:tc>
        <w:tc>
          <w:tcPr>
            <w:tcW w:w="1060" w:type="dxa"/>
            <w:tcBorders>
              <w:bottom w:val="single" w:sz="4" w:space="0" w:color="auto"/>
            </w:tcBorders>
            <w:shd w:val="clear" w:color="auto" w:fill="auto"/>
            <w:vAlign w:val="bottom"/>
          </w:tcPr>
          <w:p w:rsidR="00C06662" w:rsidRPr="000507F8" w:rsidRDefault="00C06662" w:rsidP="00947CF9">
            <w:pPr>
              <w:rPr>
                <w:sz w:val="36"/>
                <w:szCs w:val="36"/>
              </w:rPr>
            </w:pPr>
            <w:r>
              <w:rPr>
                <w:sz w:val="36"/>
                <w:szCs w:val="36"/>
              </w:rPr>
              <w:t>P</w:t>
            </w:r>
          </w:p>
        </w:tc>
        <w:tc>
          <w:tcPr>
            <w:tcW w:w="1060" w:type="dxa"/>
            <w:shd w:val="clear" w:color="auto" w:fill="auto"/>
            <w:vAlign w:val="bottom"/>
          </w:tcPr>
          <w:p w:rsidR="00C06662" w:rsidRPr="000507F8" w:rsidRDefault="00C06662" w:rsidP="001B3CC5">
            <w:pPr>
              <w:rPr>
                <w:sz w:val="36"/>
                <w:szCs w:val="36"/>
              </w:rPr>
            </w:pPr>
            <w:r>
              <w:rPr>
                <w:sz w:val="36"/>
                <w:szCs w:val="36"/>
              </w:rPr>
              <w:t>P</w:t>
            </w:r>
          </w:p>
        </w:tc>
        <w:tc>
          <w:tcPr>
            <w:tcW w:w="1060" w:type="dxa"/>
            <w:shd w:val="clear" w:color="auto" w:fill="auto"/>
            <w:vAlign w:val="bottom"/>
          </w:tcPr>
          <w:p w:rsidR="00C06662" w:rsidRPr="000507F8" w:rsidRDefault="0034445F" w:rsidP="00D50D20">
            <w:pPr>
              <w:rPr>
                <w:sz w:val="36"/>
                <w:szCs w:val="36"/>
              </w:rPr>
            </w:pPr>
            <w:r>
              <w:rPr>
                <w:sz w:val="36"/>
                <w:szCs w:val="36"/>
              </w:rPr>
              <w:t>P</w:t>
            </w:r>
          </w:p>
        </w:tc>
        <w:tc>
          <w:tcPr>
            <w:tcW w:w="1060" w:type="dxa"/>
            <w:shd w:val="clear" w:color="auto" w:fill="auto"/>
            <w:vAlign w:val="bottom"/>
          </w:tcPr>
          <w:p w:rsidR="00C06662" w:rsidRPr="000507F8" w:rsidRDefault="007234F5" w:rsidP="00947CF9">
            <w:pPr>
              <w:rPr>
                <w:sz w:val="36"/>
                <w:szCs w:val="36"/>
              </w:rPr>
            </w:pPr>
            <w:r>
              <w:rPr>
                <w:sz w:val="36"/>
                <w:szCs w:val="36"/>
              </w:rPr>
              <w:t>P</w:t>
            </w:r>
          </w:p>
        </w:tc>
        <w:tc>
          <w:tcPr>
            <w:tcW w:w="1060" w:type="dxa"/>
            <w:shd w:val="clear" w:color="auto" w:fill="auto"/>
            <w:vAlign w:val="bottom"/>
          </w:tcPr>
          <w:p w:rsidR="00C06662" w:rsidRPr="000507F8" w:rsidRDefault="00C06662" w:rsidP="00947CF9">
            <w:pPr>
              <w:rPr>
                <w:sz w:val="36"/>
                <w:szCs w:val="36"/>
              </w:rPr>
            </w:pPr>
          </w:p>
        </w:tc>
        <w:tc>
          <w:tcPr>
            <w:tcW w:w="1060" w:type="dxa"/>
            <w:shd w:val="clear" w:color="auto" w:fill="auto"/>
            <w:vAlign w:val="bottom"/>
          </w:tcPr>
          <w:p w:rsidR="00C06662" w:rsidRPr="000507F8" w:rsidRDefault="00C06662" w:rsidP="00947CF9">
            <w:pPr>
              <w:rPr>
                <w:sz w:val="36"/>
                <w:szCs w:val="36"/>
              </w:rPr>
            </w:pPr>
          </w:p>
        </w:tc>
        <w:tc>
          <w:tcPr>
            <w:tcW w:w="1060" w:type="dxa"/>
            <w:shd w:val="clear" w:color="auto" w:fill="auto"/>
            <w:vAlign w:val="bottom"/>
          </w:tcPr>
          <w:p w:rsidR="00C06662" w:rsidRPr="000507F8" w:rsidRDefault="00C06662" w:rsidP="00947CF9">
            <w:pPr>
              <w:rPr>
                <w:sz w:val="36"/>
                <w:szCs w:val="36"/>
              </w:rPr>
            </w:pPr>
          </w:p>
        </w:tc>
        <w:tc>
          <w:tcPr>
            <w:tcW w:w="1060" w:type="dxa"/>
            <w:shd w:val="clear" w:color="auto" w:fill="auto"/>
            <w:vAlign w:val="bottom"/>
          </w:tcPr>
          <w:p w:rsidR="00C06662" w:rsidRPr="000507F8" w:rsidRDefault="00C06662" w:rsidP="00947CF9">
            <w:pPr>
              <w:rPr>
                <w:sz w:val="36"/>
                <w:szCs w:val="36"/>
              </w:rPr>
            </w:pPr>
          </w:p>
        </w:tc>
        <w:tc>
          <w:tcPr>
            <w:tcW w:w="1061" w:type="dxa"/>
            <w:tcBorders>
              <w:right w:val="double" w:sz="4" w:space="0" w:color="auto"/>
            </w:tcBorders>
            <w:shd w:val="clear" w:color="auto" w:fill="auto"/>
            <w:vAlign w:val="bottom"/>
          </w:tcPr>
          <w:p w:rsidR="00C06662" w:rsidRPr="000507F8" w:rsidRDefault="00C06662" w:rsidP="00947CF9">
            <w:pPr>
              <w:rPr>
                <w:sz w:val="36"/>
                <w:szCs w:val="36"/>
              </w:rPr>
            </w:pPr>
          </w:p>
        </w:tc>
      </w:tr>
      <w:tr w:rsidR="00C06662"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C06662" w:rsidRPr="0014666D" w:rsidRDefault="00C06662" w:rsidP="00947CF9">
            <w:pPr>
              <w:rPr>
                <w:sz w:val="20"/>
              </w:rPr>
            </w:pPr>
            <w:r>
              <w:t>Pat Wilkins</w:t>
            </w:r>
          </w:p>
        </w:tc>
        <w:tc>
          <w:tcPr>
            <w:tcW w:w="1060" w:type="dxa"/>
            <w:tcBorders>
              <w:bottom w:val="single" w:sz="4" w:space="0" w:color="auto"/>
            </w:tcBorders>
            <w:shd w:val="clear" w:color="auto" w:fill="auto"/>
            <w:vAlign w:val="bottom"/>
          </w:tcPr>
          <w:p w:rsidR="00C06662" w:rsidRPr="000507F8" w:rsidRDefault="00C06662" w:rsidP="00947CF9">
            <w:pPr>
              <w:rPr>
                <w:sz w:val="36"/>
                <w:szCs w:val="36"/>
              </w:rPr>
            </w:pPr>
            <w:r>
              <w:rPr>
                <w:sz w:val="36"/>
                <w:szCs w:val="36"/>
              </w:rPr>
              <w:t>P</w:t>
            </w:r>
          </w:p>
        </w:tc>
        <w:tc>
          <w:tcPr>
            <w:tcW w:w="1060" w:type="dxa"/>
            <w:shd w:val="clear" w:color="auto" w:fill="auto"/>
            <w:vAlign w:val="bottom"/>
          </w:tcPr>
          <w:p w:rsidR="00C06662" w:rsidRPr="000507F8" w:rsidRDefault="00C06662" w:rsidP="001B3CC5">
            <w:pPr>
              <w:rPr>
                <w:sz w:val="36"/>
                <w:szCs w:val="36"/>
              </w:rPr>
            </w:pPr>
            <w:r>
              <w:rPr>
                <w:sz w:val="36"/>
                <w:szCs w:val="36"/>
              </w:rPr>
              <w:t>P</w:t>
            </w:r>
          </w:p>
        </w:tc>
        <w:tc>
          <w:tcPr>
            <w:tcW w:w="1060" w:type="dxa"/>
            <w:shd w:val="clear" w:color="auto" w:fill="auto"/>
            <w:vAlign w:val="bottom"/>
          </w:tcPr>
          <w:p w:rsidR="00C06662" w:rsidRPr="000507F8" w:rsidRDefault="0034445F" w:rsidP="00D50D20">
            <w:pPr>
              <w:rPr>
                <w:sz w:val="36"/>
                <w:szCs w:val="36"/>
              </w:rPr>
            </w:pPr>
            <w:r>
              <w:rPr>
                <w:sz w:val="36"/>
                <w:szCs w:val="36"/>
              </w:rPr>
              <w:t>P</w:t>
            </w:r>
          </w:p>
        </w:tc>
        <w:tc>
          <w:tcPr>
            <w:tcW w:w="1060" w:type="dxa"/>
            <w:shd w:val="clear" w:color="auto" w:fill="auto"/>
            <w:vAlign w:val="bottom"/>
          </w:tcPr>
          <w:p w:rsidR="00C06662" w:rsidRPr="000507F8" w:rsidRDefault="007234F5" w:rsidP="00947CF9">
            <w:pPr>
              <w:rPr>
                <w:sz w:val="36"/>
                <w:szCs w:val="36"/>
              </w:rPr>
            </w:pPr>
            <w:r>
              <w:rPr>
                <w:sz w:val="36"/>
                <w:szCs w:val="36"/>
              </w:rPr>
              <w:t>R</w:t>
            </w:r>
          </w:p>
        </w:tc>
        <w:tc>
          <w:tcPr>
            <w:tcW w:w="1060" w:type="dxa"/>
            <w:shd w:val="clear" w:color="auto" w:fill="auto"/>
            <w:vAlign w:val="bottom"/>
          </w:tcPr>
          <w:p w:rsidR="00C06662" w:rsidRPr="000507F8" w:rsidRDefault="00C06662" w:rsidP="00947CF9">
            <w:pPr>
              <w:rPr>
                <w:sz w:val="36"/>
                <w:szCs w:val="36"/>
              </w:rPr>
            </w:pPr>
          </w:p>
        </w:tc>
        <w:tc>
          <w:tcPr>
            <w:tcW w:w="1060" w:type="dxa"/>
            <w:shd w:val="clear" w:color="auto" w:fill="auto"/>
            <w:vAlign w:val="bottom"/>
          </w:tcPr>
          <w:p w:rsidR="00C06662" w:rsidRPr="000507F8" w:rsidRDefault="00C06662" w:rsidP="00947CF9">
            <w:pPr>
              <w:rPr>
                <w:sz w:val="36"/>
                <w:szCs w:val="36"/>
              </w:rPr>
            </w:pPr>
          </w:p>
        </w:tc>
        <w:tc>
          <w:tcPr>
            <w:tcW w:w="1060" w:type="dxa"/>
            <w:shd w:val="clear" w:color="auto" w:fill="auto"/>
            <w:vAlign w:val="bottom"/>
          </w:tcPr>
          <w:p w:rsidR="00C06662" w:rsidRPr="000507F8" w:rsidRDefault="00C06662" w:rsidP="00947CF9">
            <w:pPr>
              <w:rPr>
                <w:sz w:val="36"/>
                <w:szCs w:val="36"/>
              </w:rPr>
            </w:pPr>
          </w:p>
        </w:tc>
        <w:tc>
          <w:tcPr>
            <w:tcW w:w="1060" w:type="dxa"/>
            <w:shd w:val="clear" w:color="auto" w:fill="auto"/>
            <w:vAlign w:val="bottom"/>
          </w:tcPr>
          <w:p w:rsidR="00C06662" w:rsidRPr="000507F8" w:rsidRDefault="00C06662" w:rsidP="00947CF9">
            <w:pPr>
              <w:rPr>
                <w:sz w:val="36"/>
                <w:szCs w:val="36"/>
              </w:rPr>
            </w:pPr>
          </w:p>
        </w:tc>
        <w:tc>
          <w:tcPr>
            <w:tcW w:w="1061" w:type="dxa"/>
            <w:tcBorders>
              <w:right w:val="double" w:sz="4" w:space="0" w:color="auto"/>
            </w:tcBorders>
            <w:shd w:val="clear" w:color="auto" w:fill="auto"/>
            <w:vAlign w:val="bottom"/>
          </w:tcPr>
          <w:p w:rsidR="00C06662" w:rsidRPr="000507F8" w:rsidRDefault="00C06662" w:rsidP="00947CF9">
            <w:pPr>
              <w:rPr>
                <w:sz w:val="36"/>
                <w:szCs w:val="36"/>
              </w:rPr>
            </w:pPr>
          </w:p>
        </w:tc>
      </w:tr>
      <w:tr w:rsidR="00C06662"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C06662" w:rsidRPr="0014666D" w:rsidRDefault="00C06662" w:rsidP="00947CF9">
            <w:pPr>
              <w:rPr>
                <w:sz w:val="20"/>
              </w:rPr>
            </w:pPr>
            <w:r>
              <w:t>Shea Groebner</w:t>
            </w:r>
          </w:p>
        </w:tc>
        <w:tc>
          <w:tcPr>
            <w:tcW w:w="1060" w:type="dxa"/>
            <w:shd w:val="clear" w:color="auto" w:fill="auto"/>
            <w:vAlign w:val="bottom"/>
          </w:tcPr>
          <w:p w:rsidR="00C06662" w:rsidRPr="000507F8" w:rsidRDefault="00C06662" w:rsidP="00947CF9">
            <w:pPr>
              <w:rPr>
                <w:sz w:val="36"/>
                <w:szCs w:val="36"/>
              </w:rPr>
            </w:pPr>
            <w:r>
              <w:rPr>
                <w:sz w:val="36"/>
                <w:szCs w:val="36"/>
              </w:rPr>
              <w:t>R</w:t>
            </w:r>
          </w:p>
        </w:tc>
        <w:tc>
          <w:tcPr>
            <w:tcW w:w="1060" w:type="dxa"/>
            <w:shd w:val="clear" w:color="auto" w:fill="auto"/>
            <w:vAlign w:val="bottom"/>
          </w:tcPr>
          <w:p w:rsidR="00C06662" w:rsidRPr="000507F8" w:rsidRDefault="00A84E1E" w:rsidP="001B3CC5">
            <w:pPr>
              <w:rPr>
                <w:sz w:val="36"/>
                <w:szCs w:val="36"/>
              </w:rPr>
            </w:pPr>
            <w:r w:rsidRPr="00E206A0">
              <w:rPr>
                <w:sz w:val="36"/>
                <w:szCs w:val="36"/>
              </w:rPr>
              <w:t>A</w:t>
            </w:r>
          </w:p>
        </w:tc>
        <w:tc>
          <w:tcPr>
            <w:tcW w:w="1060" w:type="dxa"/>
            <w:shd w:val="clear" w:color="auto" w:fill="auto"/>
            <w:vAlign w:val="bottom"/>
          </w:tcPr>
          <w:p w:rsidR="00C06662" w:rsidRPr="000507F8" w:rsidRDefault="0034445F" w:rsidP="00D50D20">
            <w:pPr>
              <w:rPr>
                <w:sz w:val="36"/>
                <w:szCs w:val="36"/>
              </w:rPr>
            </w:pPr>
            <w:r>
              <w:rPr>
                <w:sz w:val="36"/>
                <w:szCs w:val="36"/>
              </w:rPr>
              <w:t>P</w:t>
            </w:r>
          </w:p>
        </w:tc>
        <w:tc>
          <w:tcPr>
            <w:tcW w:w="1060" w:type="dxa"/>
            <w:shd w:val="clear" w:color="auto" w:fill="auto"/>
            <w:vAlign w:val="bottom"/>
          </w:tcPr>
          <w:p w:rsidR="00C06662" w:rsidRPr="000507F8" w:rsidRDefault="007234F5" w:rsidP="00947CF9">
            <w:pPr>
              <w:rPr>
                <w:sz w:val="36"/>
                <w:szCs w:val="36"/>
              </w:rPr>
            </w:pPr>
            <w:r>
              <w:rPr>
                <w:sz w:val="36"/>
                <w:szCs w:val="36"/>
              </w:rPr>
              <w:t>P</w:t>
            </w:r>
          </w:p>
        </w:tc>
        <w:tc>
          <w:tcPr>
            <w:tcW w:w="1060" w:type="dxa"/>
            <w:shd w:val="clear" w:color="auto" w:fill="auto"/>
            <w:vAlign w:val="bottom"/>
          </w:tcPr>
          <w:p w:rsidR="00C06662" w:rsidRPr="000507F8" w:rsidRDefault="00C06662" w:rsidP="00947CF9">
            <w:pPr>
              <w:rPr>
                <w:sz w:val="36"/>
                <w:szCs w:val="36"/>
              </w:rPr>
            </w:pPr>
          </w:p>
        </w:tc>
        <w:tc>
          <w:tcPr>
            <w:tcW w:w="1060" w:type="dxa"/>
            <w:tcBorders>
              <w:bottom w:val="single" w:sz="4" w:space="0" w:color="auto"/>
            </w:tcBorders>
            <w:shd w:val="clear" w:color="auto" w:fill="auto"/>
            <w:vAlign w:val="bottom"/>
          </w:tcPr>
          <w:p w:rsidR="00C06662" w:rsidRPr="000507F8" w:rsidRDefault="00C06662" w:rsidP="00947CF9">
            <w:pPr>
              <w:rPr>
                <w:sz w:val="36"/>
                <w:szCs w:val="36"/>
              </w:rPr>
            </w:pPr>
          </w:p>
        </w:tc>
        <w:tc>
          <w:tcPr>
            <w:tcW w:w="1060" w:type="dxa"/>
            <w:tcBorders>
              <w:bottom w:val="single" w:sz="4" w:space="0" w:color="auto"/>
            </w:tcBorders>
            <w:shd w:val="clear" w:color="auto" w:fill="auto"/>
            <w:vAlign w:val="bottom"/>
          </w:tcPr>
          <w:p w:rsidR="00C06662" w:rsidRPr="000507F8" w:rsidRDefault="00C06662" w:rsidP="00947CF9">
            <w:pPr>
              <w:rPr>
                <w:sz w:val="36"/>
                <w:szCs w:val="36"/>
              </w:rPr>
            </w:pPr>
          </w:p>
        </w:tc>
        <w:tc>
          <w:tcPr>
            <w:tcW w:w="1060" w:type="dxa"/>
            <w:tcBorders>
              <w:bottom w:val="single" w:sz="4" w:space="0" w:color="auto"/>
            </w:tcBorders>
            <w:shd w:val="clear" w:color="auto" w:fill="auto"/>
            <w:vAlign w:val="bottom"/>
          </w:tcPr>
          <w:p w:rsidR="00C06662" w:rsidRPr="000507F8" w:rsidRDefault="00C06662" w:rsidP="00947CF9">
            <w:pPr>
              <w:rPr>
                <w:sz w:val="36"/>
                <w:szCs w:val="36"/>
              </w:rPr>
            </w:pPr>
          </w:p>
        </w:tc>
        <w:tc>
          <w:tcPr>
            <w:tcW w:w="1061" w:type="dxa"/>
            <w:tcBorders>
              <w:bottom w:val="single" w:sz="4" w:space="0" w:color="auto"/>
              <w:right w:val="double" w:sz="4" w:space="0" w:color="auto"/>
            </w:tcBorders>
            <w:shd w:val="clear" w:color="auto" w:fill="auto"/>
            <w:vAlign w:val="bottom"/>
          </w:tcPr>
          <w:p w:rsidR="00C06662" w:rsidRPr="000507F8" w:rsidRDefault="00C06662" w:rsidP="00947CF9">
            <w:pPr>
              <w:rPr>
                <w:sz w:val="36"/>
                <w:szCs w:val="36"/>
              </w:rPr>
            </w:pPr>
          </w:p>
        </w:tc>
      </w:tr>
      <w:tr w:rsidR="00C06662"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C06662" w:rsidRPr="0014666D" w:rsidRDefault="00C06662" w:rsidP="00947CF9">
            <w:pPr>
              <w:rPr>
                <w:sz w:val="20"/>
              </w:rPr>
            </w:pPr>
            <w:r>
              <w:t>Susan Allen</w:t>
            </w:r>
          </w:p>
        </w:tc>
        <w:tc>
          <w:tcPr>
            <w:tcW w:w="1060" w:type="dxa"/>
            <w:tcBorders>
              <w:bottom w:val="single" w:sz="4" w:space="0" w:color="auto"/>
            </w:tcBorders>
            <w:shd w:val="clear" w:color="auto" w:fill="auto"/>
            <w:vAlign w:val="bottom"/>
          </w:tcPr>
          <w:p w:rsidR="00C06662" w:rsidRPr="000507F8" w:rsidRDefault="00C06662" w:rsidP="00947CF9">
            <w:pPr>
              <w:rPr>
                <w:sz w:val="36"/>
                <w:szCs w:val="36"/>
              </w:rPr>
            </w:pPr>
            <w:r>
              <w:rPr>
                <w:sz w:val="36"/>
                <w:szCs w:val="36"/>
              </w:rPr>
              <w:t>P</w:t>
            </w:r>
          </w:p>
        </w:tc>
        <w:tc>
          <w:tcPr>
            <w:tcW w:w="1060" w:type="dxa"/>
            <w:tcBorders>
              <w:bottom w:val="single" w:sz="4" w:space="0" w:color="auto"/>
            </w:tcBorders>
            <w:shd w:val="clear" w:color="auto" w:fill="auto"/>
            <w:vAlign w:val="bottom"/>
          </w:tcPr>
          <w:p w:rsidR="00C06662" w:rsidRPr="000507F8" w:rsidRDefault="00C06662" w:rsidP="001B3CC5">
            <w:pPr>
              <w:rPr>
                <w:sz w:val="36"/>
                <w:szCs w:val="36"/>
              </w:rPr>
            </w:pPr>
            <w:r>
              <w:rPr>
                <w:sz w:val="36"/>
                <w:szCs w:val="36"/>
              </w:rPr>
              <w:t>P</w:t>
            </w:r>
          </w:p>
        </w:tc>
        <w:tc>
          <w:tcPr>
            <w:tcW w:w="1060" w:type="dxa"/>
            <w:tcBorders>
              <w:bottom w:val="single" w:sz="4" w:space="0" w:color="auto"/>
            </w:tcBorders>
            <w:shd w:val="clear" w:color="auto" w:fill="auto"/>
            <w:vAlign w:val="bottom"/>
          </w:tcPr>
          <w:p w:rsidR="00C06662" w:rsidRPr="000507F8" w:rsidRDefault="0034445F" w:rsidP="00D50D20">
            <w:pPr>
              <w:rPr>
                <w:sz w:val="36"/>
                <w:szCs w:val="36"/>
              </w:rPr>
            </w:pPr>
            <w:r>
              <w:rPr>
                <w:sz w:val="36"/>
                <w:szCs w:val="36"/>
              </w:rPr>
              <w:t>P</w:t>
            </w:r>
            <w:r w:rsidRPr="0034445F">
              <w:t>(Dan Hann)</w:t>
            </w:r>
          </w:p>
        </w:tc>
        <w:tc>
          <w:tcPr>
            <w:tcW w:w="1060" w:type="dxa"/>
            <w:tcBorders>
              <w:bottom w:val="single" w:sz="4" w:space="0" w:color="auto"/>
            </w:tcBorders>
            <w:shd w:val="clear" w:color="auto" w:fill="auto"/>
            <w:vAlign w:val="bottom"/>
          </w:tcPr>
          <w:p w:rsidR="00C06662" w:rsidRPr="000507F8" w:rsidRDefault="007234F5" w:rsidP="00947CF9">
            <w:pPr>
              <w:rPr>
                <w:sz w:val="36"/>
                <w:szCs w:val="36"/>
              </w:rPr>
            </w:pPr>
            <w:r>
              <w:rPr>
                <w:sz w:val="36"/>
                <w:szCs w:val="36"/>
              </w:rPr>
              <w:t>P</w:t>
            </w:r>
            <w:r w:rsidRPr="0034445F">
              <w:t>(Dan Hann)</w:t>
            </w:r>
          </w:p>
        </w:tc>
        <w:tc>
          <w:tcPr>
            <w:tcW w:w="1060" w:type="dxa"/>
            <w:tcBorders>
              <w:bottom w:val="single" w:sz="4" w:space="0" w:color="auto"/>
            </w:tcBorders>
            <w:shd w:val="clear" w:color="auto" w:fill="auto"/>
            <w:vAlign w:val="bottom"/>
          </w:tcPr>
          <w:p w:rsidR="00C06662" w:rsidRPr="000507F8" w:rsidRDefault="00C06662" w:rsidP="00947CF9">
            <w:pPr>
              <w:rPr>
                <w:sz w:val="36"/>
                <w:szCs w:val="36"/>
              </w:rPr>
            </w:pPr>
          </w:p>
        </w:tc>
        <w:tc>
          <w:tcPr>
            <w:tcW w:w="1060" w:type="dxa"/>
            <w:tcBorders>
              <w:bottom w:val="single" w:sz="4" w:space="0" w:color="auto"/>
            </w:tcBorders>
            <w:shd w:val="clear" w:color="auto" w:fill="auto"/>
            <w:vAlign w:val="bottom"/>
          </w:tcPr>
          <w:p w:rsidR="00C06662" w:rsidRPr="000507F8" w:rsidRDefault="00C06662" w:rsidP="00947CF9">
            <w:pPr>
              <w:rPr>
                <w:sz w:val="36"/>
                <w:szCs w:val="36"/>
              </w:rPr>
            </w:pPr>
          </w:p>
        </w:tc>
        <w:tc>
          <w:tcPr>
            <w:tcW w:w="1060" w:type="dxa"/>
            <w:tcBorders>
              <w:bottom w:val="single" w:sz="4" w:space="0" w:color="auto"/>
            </w:tcBorders>
            <w:shd w:val="clear" w:color="auto" w:fill="auto"/>
            <w:vAlign w:val="bottom"/>
          </w:tcPr>
          <w:p w:rsidR="00C06662" w:rsidRPr="000507F8" w:rsidRDefault="00C06662" w:rsidP="00947CF9">
            <w:pPr>
              <w:rPr>
                <w:sz w:val="36"/>
                <w:szCs w:val="36"/>
              </w:rPr>
            </w:pPr>
          </w:p>
        </w:tc>
        <w:tc>
          <w:tcPr>
            <w:tcW w:w="1060" w:type="dxa"/>
            <w:tcBorders>
              <w:bottom w:val="single" w:sz="4" w:space="0" w:color="auto"/>
            </w:tcBorders>
            <w:shd w:val="clear" w:color="auto" w:fill="auto"/>
            <w:vAlign w:val="bottom"/>
          </w:tcPr>
          <w:p w:rsidR="00C06662" w:rsidRPr="000507F8" w:rsidRDefault="00C06662" w:rsidP="00947CF9">
            <w:pPr>
              <w:rPr>
                <w:sz w:val="36"/>
                <w:szCs w:val="36"/>
              </w:rPr>
            </w:pPr>
          </w:p>
        </w:tc>
        <w:tc>
          <w:tcPr>
            <w:tcW w:w="1061" w:type="dxa"/>
            <w:tcBorders>
              <w:bottom w:val="single" w:sz="4" w:space="0" w:color="auto"/>
              <w:right w:val="double" w:sz="4" w:space="0" w:color="auto"/>
            </w:tcBorders>
            <w:shd w:val="clear" w:color="auto" w:fill="auto"/>
            <w:vAlign w:val="bottom"/>
          </w:tcPr>
          <w:p w:rsidR="00C06662" w:rsidRPr="000507F8" w:rsidRDefault="00C06662"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rsidR="003E4149" w:rsidRPr="0014666D" w:rsidRDefault="003E4149" w:rsidP="00947CF9">
            <w:pPr>
              <w:rPr>
                <w:sz w:val="20"/>
              </w:rPr>
            </w:pPr>
          </w:p>
        </w:tc>
      </w:tr>
    </w:tbl>
    <w:p w:rsidR="00973FD5" w:rsidRPr="0014666D" w:rsidRDefault="00171EE3" w:rsidP="00171EE3">
      <w:pPr>
        <w:tabs>
          <w:tab w:val="left" w:pos="7665"/>
        </w:tabs>
        <w:rPr>
          <w:sz w:val="20"/>
        </w:rPr>
      </w:pPr>
      <w:r w:rsidRPr="0014666D">
        <w:rPr>
          <w:sz w:val="20"/>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68" w:rsidRDefault="00002268">
      <w:r>
        <w:separator/>
      </w:r>
    </w:p>
  </w:endnote>
  <w:endnote w:type="continuationSeparator" w:id="0">
    <w:p w:rsidR="00002268" w:rsidRDefault="0000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68" w:rsidRDefault="00002268">
      <w:r>
        <w:separator/>
      </w:r>
    </w:p>
  </w:footnote>
  <w:footnote w:type="continuationSeparator" w:id="0">
    <w:p w:rsidR="00002268" w:rsidRDefault="00002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F09FB"/>
    <w:multiLevelType w:val="hybridMultilevel"/>
    <w:tmpl w:val="1968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nsid w:val="0E8C3879"/>
    <w:multiLevelType w:val="hybridMultilevel"/>
    <w:tmpl w:val="86E44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634DD5"/>
    <w:multiLevelType w:val="hybridMultilevel"/>
    <w:tmpl w:val="1CF08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B4CF2"/>
    <w:multiLevelType w:val="hybridMultilevel"/>
    <w:tmpl w:val="DFDA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8AC35BC"/>
    <w:multiLevelType w:val="hybridMultilevel"/>
    <w:tmpl w:val="3D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
    <w:nsid w:val="1F2D42EE"/>
    <w:multiLevelType w:val="hybridMultilevel"/>
    <w:tmpl w:val="AFA6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8362A"/>
    <w:multiLevelType w:val="hybridMultilevel"/>
    <w:tmpl w:val="2928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8AB59B3"/>
    <w:multiLevelType w:val="hybridMultilevel"/>
    <w:tmpl w:val="585E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EB60A9"/>
    <w:multiLevelType w:val="hybridMultilevel"/>
    <w:tmpl w:val="0AE09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2883926"/>
    <w:multiLevelType w:val="hybridMultilevel"/>
    <w:tmpl w:val="F08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B3F76"/>
    <w:multiLevelType w:val="hybridMultilevel"/>
    <w:tmpl w:val="5ED2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F66623"/>
    <w:multiLevelType w:val="hybridMultilevel"/>
    <w:tmpl w:val="4766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F119F5"/>
    <w:multiLevelType w:val="hybridMultilevel"/>
    <w:tmpl w:val="68B8B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A5692B"/>
    <w:multiLevelType w:val="hybridMultilevel"/>
    <w:tmpl w:val="B814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D867DC"/>
    <w:multiLevelType w:val="hybridMultilevel"/>
    <w:tmpl w:val="5F64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94803BC"/>
    <w:multiLevelType w:val="hybridMultilevel"/>
    <w:tmpl w:val="0E121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7">
    <w:nsid w:val="512B218A"/>
    <w:multiLevelType w:val="hybridMultilevel"/>
    <w:tmpl w:val="EF08C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6D75B9"/>
    <w:multiLevelType w:val="hybridMultilevel"/>
    <w:tmpl w:val="E7A67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B31EE4"/>
    <w:multiLevelType w:val="hybridMultilevel"/>
    <w:tmpl w:val="48F6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1">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3853AE0"/>
    <w:multiLevelType w:val="hybridMultilevel"/>
    <w:tmpl w:val="D8F01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BB363F"/>
    <w:multiLevelType w:val="hybridMultilevel"/>
    <w:tmpl w:val="B9826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1523033"/>
    <w:multiLevelType w:val="hybridMultilevel"/>
    <w:tmpl w:val="9090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364BF6"/>
    <w:multiLevelType w:val="hybridMultilevel"/>
    <w:tmpl w:val="0EF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437F58"/>
    <w:multiLevelType w:val="hybridMultilevel"/>
    <w:tmpl w:val="71589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9">
    <w:nsid w:val="78C27502"/>
    <w:multiLevelType w:val="hybridMultilevel"/>
    <w:tmpl w:val="0028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7"/>
  </w:num>
  <w:num w:numId="4">
    <w:abstractNumId w:val="24"/>
  </w:num>
  <w:num w:numId="5">
    <w:abstractNumId w:val="34"/>
  </w:num>
  <w:num w:numId="6">
    <w:abstractNumId w:val="6"/>
  </w:num>
  <w:num w:numId="7">
    <w:abstractNumId w:val="26"/>
  </w:num>
  <w:num w:numId="8">
    <w:abstractNumId w:val="9"/>
  </w:num>
  <w:num w:numId="9">
    <w:abstractNumId w:val="31"/>
  </w:num>
  <w:num w:numId="10">
    <w:abstractNumId w:val="2"/>
  </w:num>
  <w:num w:numId="11">
    <w:abstractNumId w:val="38"/>
  </w:num>
  <w:num w:numId="12">
    <w:abstractNumId w:val="11"/>
  </w:num>
  <w:num w:numId="13">
    <w:abstractNumId w:val="10"/>
  </w:num>
  <w:num w:numId="14">
    <w:abstractNumId w:val="0"/>
  </w:num>
  <w:num w:numId="15">
    <w:abstractNumId w:val="30"/>
  </w:num>
  <w:num w:numId="16">
    <w:abstractNumId w:val="20"/>
  </w:num>
  <w:num w:numId="17">
    <w:abstractNumId w:val="13"/>
  </w:num>
  <w:num w:numId="18">
    <w:abstractNumId w:val="12"/>
  </w:num>
  <w:num w:numId="19">
    <w:abstractNumId w:val="8"/>
  </w:num>
  <w:num w:numId="20">
    <w:abstractNumId w:val="28"/>
  </w:num>
  <w:num w:numId="21">
    <w:abstractNumId w:val="15"/>
  </w:num>
  <w:num w:numId="22">
    <w:abstractNumId w:val="27"/>
  </w:num>
  <w:num w:numId="23">
    <w:abstractNumId w:val="4"/>
  </w:num>
  <w:num w:numId="24">
    <w:abstractNumId w:val="33"/>
  </w:num>
  <w:num w:numId="25">
    <w:abstractNumId w:val="21"/>
  </w:num>
  <w:num w:numId="26">
    <w:abstractNumId w:val="37"/>
  </w:num>
  <w:num w:numId="27">
    <w:abstractNumId w:val="1"/>
  </w:num>
  <w:num w:numId="28">
    <w:abstractNumId w:val="25"/>
  </w:num>
  <w:num w:numId="29">
    <w:abstractNumId w:val="21"/>
  </w:num>
  <w:num w:numId="30">
    <w:abstractNumId w:val="39"/>
  </w:num>
  <w:num w:numId="31">
    <w:abstractNumId w:val="23"/>
  </w:num>
  <w:num w:numId="32">
    <w:abstractNumId w:val="3"/>
  </w:num>
  <w:num w:numId="33">
    <w:abstractNumId w:val="36"/>
  </w:num>
  <w:num w:numId="34">
    <w:abstractNumId w:val="22"/>
  </w:num>
  <w:num w:numId="35">
    <w:abstractNumId w:val="19"/>
  </w:num>
  <w:num w:numId="36">
    <w:abstractNumId w:val="16"/>
  </w:num>
  <w:num w:numId="37">
    <w:abstractNumId w:val="29"/>
  </w:num>
  <w:num w:numId="38">
    <w:abstractNumId w:val="32"/>
  </w:num>
  <w:num w:numId="39">
    <w:abstractNumId w:val="5"/>
  </w:num>
  <w:num w:numId="40">
    <w:abstractNumId w:val="1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0467"/>
    <w:rsid w:val="00002268"/>
    <w:rsid w:val="000167FB"/>
    <w:rsid w:val="000215C8"/>
    <w:rsid w:val="00024F79"/>
    <w:rsid w:val="00033569"/>
    <w:rsid w:val="00041C23"/>
    <w:rsid w:val="000507F8"/>
    <w:rsid w:val="00071A3E"/>
    <w:rsid w:val="00074DFF"/>
    <w:rsid w:val="00080EAA"/>
    <w:rsid w:val="0008395E"/>
    <w:rsid w:val="0008544B"/>
    <w:rsid w:val="000862D3"/>
    <w:rsid w:val="00092D4A"/>
    <w:rsid w:val="00095528"/>
    <w:rsid w:val="000B0566"/>
    <w:rsid w:val="000B6B06"/>
    <w:rsid w:val="000B780F"/>
    <w:rsid w:val="000F3792"/>
    <w:rsid w:val="000F4925"/>
    <w:rsid w:val="0010189A"/>
    <w:rsid w:val="00101B29"/>
    <w:rsid w:val="00104BA6"/>
    <w:rsid w:val="0010559F"/>
    <w:rsid w:val="0014666D"/>
    <w:rsid w:val="00147526"/>
    <w:rsid w:val="001534E1"/>
    <w:rsid w:val="001639A4"/>
    <w:rsid w:val="00164A00"/>
    <w:rsid w:val="001718AB"/>
    <w:rsid w:val="00171EE3"/>
    <w:rsid w:val="001736BC"/>
    <w:rsid w:val="001757C4"/>
    <w:rsid w:val="00182B66"/>
    <w:rsid w:val="00190F09"/>
    <w:rsid w:val="00192D1B"/>
    <w:rsid w:val="001A2105"/>
    <w:rsid w:val="001C7F61"/>
    <w:rsid w:val="001D046D"/>
    <w:rsid w:val="001D6968"/>
    <w:rsid w:val="001E511A"/>
    <w:rsid w:val="001F3B0B"/>
    <w:rsid w:val="002077E6"/>
    <w:rsid w:val="00221E35"/>
    <w:rsid w:val="00233260"/>
    <w:rsid w:val="0024533E"/>
    <w:rsid w:val="00262110"/>
    <w:rsid w:val="00272615"/>
    <w:rsid w:val="00276814"/>
    <w:rsid w:val="00280A66"/>
    <w:rsid w:val="00292D19"/>
    <w:rsid w:val="002B16B2"/>
    <w:rsid w:val="002C221C"/>
    <w:rsid w:val="002C3502"/>
    <w:rsid w:val="002C52B3"/>
    <w:rsid w:val="002D5FA3"/>
    <w:rsid w:val="002E6CDF"/>
    <w:rsid w:val="002F0883"/>
    <w:rsid w:val="002F2058"/>
    <w:rsid w:val="003115F6"/>
    <w:rsid w:val="00313CCC"/>
    <w:rsid w:val="00315ABB"/>
    <w:rsid w:val="00316A1B"/>
    <w:rsid w:val="00320351"/>
    <w:rsid w:val="00320E68"/>
    <w:rsid w:val="00332141"/>
    <w:rsid w:val="00335B6A"/>
    <w:rsid w:val="0034445F"/>
    <w:rsid w:val="00344B37"/>
    <w:rsid w:val="003454F9"/>
    <w:rsid w:val="003821DA"/>
    <w:rsid w:val="00390698"/>
    <w:rsid w:val="003A1462"/>
    <w:rsid w:val="003B168D"/>
    <w:rsid w:val="003D3800"/>
    <w:rsid w:val="003E2351"/>
    <w:rsid w:val="003E4149"/>
    <w:rsid w:val="003E7EB3"/>
    <w:rsid w:val="003F4AA3"/>
    <w:rsid w:val="003F681F"/>
    <w:rsid w:val="00400D60"/>
    <w:rsid w:val="0040230E"/>
    <w:rsid w:val="00403CA1"/>
    <w:rsid w:val="0040653E"/>
    <w:rsid w:val="004208CE"/>
    <w:rsid w:val="004248F3"/>
    <w:rsid w:val="00425CE6"/>
    <w:rsid w:val="00440816"/>
    <w:rsid w:val="00441C92"/>
    <w:rsid w:val="00443B00"/>
    <w:rsid w:val="00444428"/>
    <w:rsid w:val="00445E7F"/>
    <w:rsid w:val="00447A2A"/>
    <w:rsid w:val="00447B56"/>
    <w:rsid w:val="00455A30"/>
    <w:rsid w:val="004615EA"/>
    <w:rsid w:val="00465F2E"/>
    <w:rsid w:val="00472E99"/>
    <w:rsid w:val="0047678D"/>
    <w:rsid w:val="004774A2"/>
    <w:rsid w:val="004A563E"/>
    <w:rsid w:val="004A6A23"/>
    <w:rsid w:val="004E039B"/>
    <w:rsid w:val="004E1440"/>
    <w:rsid w:val="004E26A4"/>
    <w:rsid w:val="004E3901"/>
    <w:rsid w:val="004F5424"/>
    <w:rsid w:val="00503D2A"/>
    <w:rsid w:val="005178A2"/>
    <w:rsid w:val="00517FDD"/>
    <w:rsid w:val="005201F1"/>
    <w:rsid w:val="00536A40"/>
    <w:rsid w:val="00541C98"/>
    <w:rsid w:val="00566FCF"/>
    <w:rsid w:val="00571EB8"/>
    <w:rsid w:val="00583D62"/>
    <w:rsid w:val="005854D8"/>
    <w:rsid w:val="00587DE3"/>
    <w:rsid w:val="005908DD"/>
    <w:rsid w:val="0059181E"/>
    <w:rsid w:val="005924CF"/>
    <w:rsid w:val="005A2296"/>
    <w:rsid w:val="005C1080"/>
    <w:rsid w:val="005E05D9"/>
    <w:rsid w:val="005E0D44"/>
    <w:rsid w:val="005E16FB"/>
    <w:rsid w:val="005E34DD"/>
    <w:rsid w:val="00602CF5"/>
    <w:rsid w:val="0060691E"/>
    <w:rsid w:val="00615E39"/>
    <w:rsid w:val="00621E44"/>
    <w:rsid w:val="006220B8"/>
    <w:rsid w:val="006256F6"/>
    <w:rsid w:val="00631D9A"/>
    <w:rsid w:val="00645F4A"/>
    <w:rsid w:val="00646059"/>
    <w:rsid w:val="00650251"/>
    <w:rsid w:val="00654015"/>
    <w:rsid w:val="00660495"/>
    <w:rsid w:val="00661FBD"/>
    <w:rsid w:val="00666EFF"/>
    <w:rsid w:val="006822B6"/>
    <w:rsid w:val="00691580"/>
    <w:rsid w:val="00696F10"/>
    <w:rsid w:val="00697439"/>
    <w:rsid w:val="006B2C5B"/>
    <w:rsid w:val="006C2097"/>
    <w:rsid w:val="006E1964"/>
    <w:rsid w:val="006E3EE7"/>
    <w:rsid w:val="006E6389"/>
    <w:rsid w:val="006F53EF"/>
    <w:rsid w:val="00701F6A"/>
    <w:rsid w:val="00706EC9"/>
    <w:rsid w:val="0071209E"/>
    <w:rsid w:val="00715F27"/>
    <w:rsid w:val="007229DC"/>
    <w:rsid w:val="007234F5"/>
    <w:rsid w:val="007351B8"/>
    <w:rsid w:val="00750727"/>
    <w:rsid w:val="0075393F"/>
    <w:rsid w:val="00766163"/>
    <w:rsid w:val="007717E5"/>
    <w:rsid w:val="007876E0"/>
    <w:rsid w:val="0079008F"/>
    <w:rsid w:val="00790D29"/>
    <w:rsid w:val="00795292"/>
    <w:rsid w:val="007B114E"/>
    <w:rsid w:val="007C3743"/>
    <w:rsid w:val="007D2387"/>
    <w:rsid w:val="007E0146"/>
    <w:rsid w:val="007E3B7E"/>
    <w:rsid w:val="00814875"/>
    <w:rsid w:val="00830F74"/>
    <w:rsid w:val="008312C4"/>
    <w:rsid w:val="00834746"/>
    <w:rsid w:val="00836B6D"/>
    <w:rsid w:val="00842C15"/>
    <w:rsid w:val="008534A7"/>
    <w:rsid w:val="0086210A"/>
    <w:rsid w:val="00867B74"/>
    <w:rsid w:val="0087351C"/>
    <w:rsid w:val="0087404D"/>
    <w:rsid w:val="00882493"/>
    <w:rsid w:val="00883914"/>
    <w:rsid w:val="00892A7C"/>
    <w:rsid w:val="00892D48"/>
    <w:rsid w:val="00894168"/>
    <w:rsid w:val="008A20A6"/>
    <w:rsid w:val="008B1877"/>
    <w:rsid w:val="008B3C6D"/>
    <w:rsid w:val="008B47DA"/>
    <w:rsid w:val="008E0A2E"/>
    <w:rsid w:val="008E3A68"/>
    <w:rsid w:val="008E5FC5"/>
    <w:rsid w:val="008F022D"/>
    <w:rsid w:val="0091068A"/>
    <w:rsid w:val="00920A41"/>
    <w:rsid w:val="009261D1"/>
    <w:rsid w:val="009337C9"/>
    <w:rsid w:val="0093491D"/>
    <w:rsid w:val="00940D7D"/>
    <w:rsid w:val="00947CF9"/>
    <w:rsid w:val="00967EF8"/>
    <w:rsid w:val="00973FD5"/>
    <w:rsid w:val="009777F8"/>
    <w:rsid w:val="009915FE"/>
    <w:rsid w:val="009934DE"/>
    <w:rsid w:val="009A6EA8"/>
    <w:rsid w:val="009B0966"/>
    <w:rsid w:val="009D31CF"/>
    <w:rsid w:val="009E3D43"/>
    <w:rsid w:val="009F0128"/>
    <w:rsid w:val="00A0233A"/>
    <w:rsid w:val="00A054F4"/>
    <w:rsid w:val="00A11911"/>
    <w:rsid w:val="00A17341"/>
    <w:rsid w:val="00A17BCB"/>
    <w:rsid w:val="00A3183C"/>
    <w:rsid w:val="00A36283"/>
    <w:rsid w:val="00A36DC4"/>
    <w:rsid w:val="00A42A08"/>
    <w:rsid w:val="00A64755"/>
    <w:rsid w:val="00A84E1E"/>
    <w:rsid w:val="00A93F1B"/>
    <w:rsid w:val="00A93FA1"/>
    <w:rsid w:val="00A9536E"/>
    <w:rsid w:val="00AB27BD"/>
    <w:rsid w:val="00AB5D31"/>
    <w:rsid w:val="00AC06FB"/>
    <w:rsid w:val="00AC3F57"/>
    <w:rsid w:val="00AD157C"/>
    <w:rsid w:val="00AE043E"/>
    <w:rsid w:val="00B003BF"/>
    <w:rsid w:val="00B010D8"/>
    <w:rsid w:val="00B11C50"/>
    <w:rsid w:val="00B132F6"/>
    <w:rsid w:val="00B44C7A"/>
    <w:rsid w:val="00B53E8C"/>
    <w:rsid w:val="00B80200"/>
    <w:rsid w:val="00B8178C"/>
    <w:rsid w:val="00B925D1"/>
    <w:rsid w:val="00B94B79"/>
    <w:rsid w:val="00BA23DA"/>
    <w:rsid w:val="00BB0581"/>
    <w:rsid w:val="00BB0A15"/>
    <w:rsid w:val="00BB32F6"/>
    <w:rsid w:val="00BD2304"/>
    <w:rsid w:val="00BE3BFC"/>
    <w:rsid w:val="00BE7DF8"/>
    <w:rsid w:val="00BF2414"/>
    <w:rsid w:val="00BF7D94"/>
    <w:rsid w:val="00C0541B"/>
    <w:rsid w:val="00C06662"/>
    <w:rsid w:val="00C36C92"/>
    <w:rsid w:val="00C423A1"/>
    <w:rsid w:val="00C456BA"/>
    <w:rsid w:val="00C525D7"/>
    <w:rsid w:val="00C52B89"/>
    <w:rsid w:val="00C550F1"/>
    <w:rsid w:val="00C563F0"/>
    <w:rsid w:val="00C672CE"/>
    <w:rsid w:val="00C67485"/>
    <w:rsid w:val="00C74378"/>
    <w:rsid w:val="00C8539E"/>
    <w:rsid w:val="00C861B7"/>
    <w:rsid w:val="00C9036E"/>
    <w:rsid w:val="00CA0D33"/>
    <w:rsid w:val="00CA296C"/>
    <w:rsid w:val="00CB1256"/>
    <w:rsid w:val="00CB2506"/>
    <w:rsid w:val="00CB6428"/>
    <w:rsid w:val="00CC218D"/>
    <w:rsid w:val="00CC25F8"/>
    <w:rsid w:val="00CC38EF"/>
    <w:rsid w:val="00CC49A0"/>
    <w:rsid w:val="00CE6560"/>
    <w:rsid w:val="00CF0DDA"/>
    <w:rsid w:val="00D171B9"/>
    <w:rsid w:val="00D21461"/>
    <w:rsid w:val="00D278E3"/>
    <w:rsid w:val="00D3100C"/>
    <w:rsid w:val="00D3422A"/>
    <w:rsid w:val="00D52430"/>
    <w:rsid w:val="00D55D77"/>
    <w:rsid w:val="00D61215"/>
    <w:rsid w:val="00D94713"/>
    <w:rsid w:val="00DA0149"/>
    <w:rsid w:val="00DA144F"/>
    <w:rsid w:val="00DA608D"/>
    <w:rsid w:val="00DB1591"/>
    <w:rsid w:val="00DC0B9E"/>
    <w:rsid w:val="00DC6B2A"/>
    <w:rsid w:val="00DC73A4"/>
    <w:rsid w:val="00DF07F9"/>
    <w:rsid w:val="00E13AA8"/>
    <w:rsid w:val="00E17609"/>
    <w:rsid w:val="00E1796A"/>
    <w:rsid w:val="00E206A0"/>
    <w:rsid w:val="00E57EB6"/>
    <w:rsid w:val="00E72153"/>
    <w:rsid w:val="00E97A2A"/>
    <w:rsid w:val="00EA3579"/>
    <w:rsid w:val="00EA45BE"/>
    <w:rsid w:val="00EB0AAF"/>
    <w:rsid w:val="00EB18ED"/>
    <w:rsid w:val="00EB2C53"/>
    <w:rsid w:val="00EB7EF1"/>
    <w:rsid w:val="00EC5DD8"/>
    <w:rsid w:val="00ED0EC2"/>
    <w:rsid w:val="00EE074B"/>
    <w:rsid w:val="00EE5E17"/>
    <w:rsid w:val="00EF1765"/>
    <w:rsid w:val="00EF3D8E"/>
    <w:rsid w:val="00EF78EC"/>
    <w:rsid w:val="00EF7EFF"/>
    <w:rsid w:val="00F14373"/>
    <w:rsid w:val="00F231ED"/>
    <w:rsid w:val="00F24912"/>
    <w:rsid w:val="00F256AC"/>
    <w:rsid w:val="00F47C38"/>
    <w:rsid w:val="00F57005"/>
    <w:rsid w:val="00F60503"/>
    <w:rsid w:val="00F751FF"/>
    <w:rsid w:val="00F77F7A"/>
    <w:rsid w:val="00F83B82"/>
    <w:rsid w:val="00F957CC"/>
    <w:rsid w:val="00FA056B"/>
    <w:rsid w:val="00FA1DE5"/>
    <w:rsid w:val="00FB1171"/>
    <w:rsid w:val="00FB54A6"/>
    <w:rsid w:val="00FB6DF7"/>
    <w:rsid w:val="00FD1D02"/>
    <w:rsid w:val="00FD2F7F"/>
    <w:rsid w:val="00FD6AD0"/>
    <w:rsid w:val="00FE19E5"/>
    <w:rsid w:val="00FE5945"/>
    <w:rsid w:val="00FF0F8A"/>
    <w:rsid w:val="00FF4478"/>
    <w:rsid w:val="00FF6D86"/>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A36283"/>
    <w:pPr>
      <w:ind w:left="720"/>
      <w:contextualSpacing/>
    </w:pPr>
  </w:style>
  <w:style w:type="paragraph" w:styleId="PlainText">
    <w:name w:val="Plain Text"/>
    <w:basedOn w:val="Normal"/>
    <w:link w:val="PlainTextChar"/>
    <w:uiPriority w:val="99"/>
    <w:unhideWhenUsed/>
    <w:rsid w:val="008B3C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B3C6D"/>
    <w:rPr>
      <w:rFonts w:ascii="Calibri" w:eastAsiaTheme="minorHAnsi" w:hAnsi="Calibri" w:cstheme="minorBidi"/>
      <w:sz w:val="22"/>
      <w:szCs w:val="21"/>
    </w:rPr>
  </w:style>
  <w:style w:type="character" w:styleId="Hyperlink">
    <w:name w:val="Hyperlink"/>
    <w:basedOn w:val="DefaultParagraphFont"/>
    <w:rsid w:val="00D278E3"/>
    <w:rPr>
      <w:color w:val="0000FF" w:themeColor="hyperlink"/>
      <w:u w:val="single"/>
    </w:rPr>
  </w:style>
  <w:style w:type="paragraph" w:customStyle="1" w:styleId="FreeForm">
    <w:name w:val="Free Form"/>
    <w:rsid w:val="00FE19E5"/>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A36283"/>
    <w:pPr>
      <w:ind w:left="720"/>
      <w:contextualSpacing/>
    </w:pPr>
  </w:style>
  <w:style w:type="paragraph" w:styleId="PlainText">
    <w:name w:val="Plain Text"/>
    <w:basedOn w:val="Normal"/>
    <w:link w:val="PlainTextChar"/>
    <w:uiPriority w:val="99"/>
    <w:unhideWhenUsed/>
    <w:rsid w:val="008B3C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B3C6D"/>
    <w:rPr>
      <w:rFonts w:ascii="Calibri" w:eastAsiaTheme="minorHAnsi" w:hAnsi="Calibri" w:cstheme="minorBidi"/>
      <w:sz w:val="22"/>
      <w:szCs w:val="21"/>
    </w:rPr>
  </w:style>
  <w:style w:type="character" w:styleId="Hyperlink">
    <w:name w:val="Hyperlink"/>
    <w:basedOn w:val="DefaultParagraphFont"/>
    <w:rsid w:val="00D278E3"/>
    <w:rPr>
      <w:color w:val="0000FF" w:themeColor="hyperlink"/>
      <w:u w:val="single"/>
    </w:rPr>
  </w:style>
  <w:style w:type="paragraph" w:customStyle="1" w:styleId="FreeForm">
    <w:name w:val="Free Form"/>
    <w:rsid w:val="00FE19E5"/>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9151">
      <w:bodyDiv w:val="1"/>
      <w:marLeft w:val="0"/>
      <w:marRight w:val="0"/>
      <w:marTop w:val="0"/>
      <w:marBottom w:val="0"/>
      <w:divBdr>
        <w:top w:val="none" w:sz="0" w:space="0" w:color="auto"/>
        <w:left w:val="none" w:sz="0" w:space="0" w:color="auto"/>
        <w:bottom w:val="none" w:sz="0" w:space="0" w:color="auto"/>
        <w:right w:val="none" w:sz="0" w:space="0" w:color="auto"/>
      </w:divBdr>
    </w:div>
    <w:div w:id="954948817">
      <w:bodyDiv w:val="1"/>
      <w:marLeft w:val="0"/>
      <w:marRight w:val="0"/>
      <w:marTop w:val="0"/>
      <w:marBottom w:val="0"/>
      <w:divBdr>
        <w:top w:val="none" w:sz="0" w:space="0" w:color="auto"/>
        <w:left w:val="none" w:sz="0" w:space="0" w:color="auto"/>
        <w:bottom w:val="none" w:sz="0" w:space="0" w:color="auto"/>
        <w:right w:val="none" w:sz="0" w:space="0" w:color="auto"/>
      </w:divBdr>
    </w:div>
    <w:div w:id="1058553672">
      <w:bodyDiv w:val="1"/>
      <w:marLeft w:val="0"/>
      <w:marRight w:val="0"/>
      <w:marTop w:val="0"/>
      <w:marBottom w:val="0"/>
      <w:divBdr>
        <w:top w:val="none" w:sz="0" w:space="0" w:color="auto"/>
        <w:left w:val="none" w:sz="0" w:space="0" w:color="auto"/>
        <w:bottom w:val="none" w:sz="0" w:space="0" w:color="auto"/>
        <w:right w:val="none" w:sz="0" w:space="0" w:color="auto"/>
      </w:divBdr>
    </w:div>
    <w:div w:id="15309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320B8-9C63-47FD-AE84-BDB82EA3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Ben Davis</cp:lastModifiedBy>
  <cp:revision>2</cp:revision>
  <cp:lastPrinted>2010-01-12T23:20:00Z</cp:lastPrinted>
  <dcterms:created xsi:type="dcterms:W3CDTF">2014-03-03T13:42:00Z</dcterms:created>
  <dcterms:modified xsi:type="dcterms:W3CDTF">2014-03-03T13:42:00Z</dcterms:modified>
</cp:coreProperties>
</file>