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FC3C9" w14:textId="77777777" w:rsidR="00FB000D" w:rsidRPr="00B11C50" w:rsidRDefault="00FB000D" w:rsidP="00FB000D">
      <w:pPr>
        <w:rPr>
          <w:b/>
          <w:bCs/>
          <w:smallCaps/>
          <w:sz w:val="28"/>
          <w:szCs w:val="28"/>
        </w:rPr>
      </w:pPr>
      <w:r w:rsidRPr="00B11C50">
        <w:rPr>
          <w:b/>
          <w:bCs/>
          <w:smallCaps/>
          <w:sz w:val="28"/>
          <w:szCs w:val="28"/>
        </w:rPr>
        <w:t>Committee Name:</w:t>
      </w:r>
      <w:r>
        <w:rPr>
          <w:b/>
          <w:bCs/>
          <w:smallCaps/>
          <w:sz w:val="28"/>
          <w:szCs w:val="28"/>
        </w:rPr>
        <w:tab/>
      </w:r>
      <w:r>
        <w:rPr>
          <w:b/>
          <w:bCs/>
          <w:smallCaps/>
          <w:sz w:val="28"/>
          <w:szCs w:val="28"/>
        </w:rPr>
        <w:tab/>
        <w:t>Curriculum &amp; Assessment Policy Committee (CAPC)</w:t>
      </w:r>
    </w:p>
    <w:p w14:paraId="57B6CB23" w14:textId="77777777" w:rsidR="00FB000D" w:rsidRPr="00B11C50" w:rsidRDefault="00FB000D" w:rsidP="00FB000D">
      <w:pPr>
        <w:rPr>
          <w:b/>
          <w:bCs/>
          <w:smallCaps/>
          <w:sz w:val="28"/>
          <w:szCs w:val="28"/>
        </w:rPr>
      </w:pPr>
      <w:r w:rsidRPr="00B11C50">
        <w:rPr>
          <w:b/>
          <w:bCs/>
          <w:smallCaps/>
          <w:sz w:val="28"/>
          <w:szCs w:val="28"/>
        </w:rPr>
        <w:t>Meeting Date</w:t>
      </w:r>
      <w:r>
        <w:rPr>
          <w:b/>
          <w:bCs/>
          <w:smallCaps/>
          <w:sz w:val="28"/>
          <w:szCs w:val="28"/>
        </w:rPr>
        <w:t xml:space="preserve"> &amp; Time</w:t>
      </w:r>
      <w:r w:rsidRPr="00B11C50">
        <w:rPr>
          <w:b/>
          <w:bCs/>
          <w:smallCaps/>
          <w:sz w:val="28"/>
          <w:szCs w:val="28"/>
        </w:rPr>
        <w:t xml:space="preserve">:   </w:t>
      </w:r>
      <w:r w:rsidR="00DD7902">
        <w:rPr>
          <w:b/>
          <w:bCs/>
          <w:smallCaps/>
          <w:sz w:val="28"/>
          <w:szCs w:val="28"/>
        </w:rPr>
        <w:tab/>
        <w:t>November 6</w:t>
      </w:r>
      <w:r>
        <w:rPr>
          <w:b/>
          <w:bCs/>
          <w:smallCaps/>
          <w:sz w:val="28"/>
          <w:szCs w:val="28"/>
        </w:rPr>
        <w:t>, 2015</w:t>
      </w:r>
    </w:p>
    <w:p w14:paraId="1A9BE4BE" w14:textId="77777777" w:rsidR="00FB000D" w:rsidRPr="00B11C50" w:rsidRDefault="00FB000D" w:rsidP="00FB000D">
      <w:pPr>
        <w:rPr>
          <w:b/>
          <w:bCs/>
          <w:smallCaps/>
          <w:sz w:val="28"/>
          <w:szCs w:val="28"/>
        </w:rPr>
      </w:pPr>
      <w:r w:rsidRPr="00B11C50">
        <w:rPr>
          <w:b/>
          <w:bCs/>
          <w:smallCaps/>
          <w:sz w:val="28"/>
          <w:szCs w:val="28"/>
        </w:rPr>
        <w:t xml:space="preserve">Meeting Location: </w:t>
      </w:r>
      <w:r>
        <w:rPr>
          <w:b/>
          <w:bCs/>
          <w:smallCaps/>
          <w:sz w:val="28"/>
          <w:szCs w:val="28"/>
        </w:rPr>
        <w:tab/>
      </w:r>
      <w:r>
        <w:rPr>
          <w:b/>
          <w:bCs/>
          <w:smallCaps/>
          <w:sz w:val="28"/>
          <w:szCs w:val="28"/>
        </w:rPr>
        <w:tab/>
        <w:t>A &amp; S 116</w:t>
      </w:r>
    </w:p>
    <w:p w14:paraId="69A31D7F" w14:textId="77777777" w:rsidR="00FB000D" w:rsidRPr="00B11C50" w:rsidRDefault="00FB000D" w:rsidP="00FB000D">
      <w:pPr>
        <w:jc w:val="center"/>
        <w:rPr>
          <w:b/>
          <w:bCs/>
          <w:sz w:val="28"/>
          <w:szCs w:val="28"/>
        </w:rPr>
      </w:pPr>
    </w:p>
    <w:p w14:paraId="31AF6E20" w14:textId="77777777" w:rsidR="00FB000D" w:rsidRPr="00750727" w:rsidRDefault="00FB000D" w:rsidP="00FB000D">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FB000D" w14:paraId="48C0CB00" w14:textId="77777777" w:rsidTr="00956B7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2208510" w14:textId="77777777" w:rsidR="00FB000D" w:rsidRDefault="00FB000D" w:rsidP="00956B70">
            <w:pPr>
              <w:rPr>
                <w:sz w:val="20"/>
              </w:rPr>
            </w:pPr>
          </w:p>
          <w:p w14:paraId="249D7C93" w14:textId="77777777" w:rsidR="00FB000D" w:rsidRPr="00B11C50" w:rsidRDefault="00FB000D" w:rsidP="00956B70">
            <w:pPr>
              <w:rPr>
                <w:b/>
                <w:sz w:val="28"/>
                <w:szCs w:val="28"/>
              </w:rPr>
            </w:pPr>
            <w:r w:rsidRPr="00750727">
              <w:rPr>
                <w:b/>
                <w:bCs/>
                <w:smallCaps/>
                <w:sz w:val="28"/>
                <w:szCs w:val="28"/>
              </w:rPr>
              <w:t>Members</w:t>
            </w:r>
            <w:r>
              <w:rPr>
                <w:b/>
                <w:bCs/>
                <w:smallCaps/>
                <w:sz w:val="28"/>
                <w:szCs w:val="28"/>
              </w:rPr>
              <w:t>:</w:t>
            </w:r>
            <w:r w:rsidRPr="00B11C50">
              <w:rPr>
                <w:b/>
                <w:sz w:val="28"/>
                <w:szCs w:val="28"/>
              </w:rPr>
              <w:t xml:space="preserve">                                                                 </w:t>
            </w: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FB000D" w14:paraId="25C7AF29" w14:textId="77777777" w:rsidTr="00956B70">
        <w:trPr>
          <w:trHeight w:val="243"/>
        </w:trPr>
        <w:tc>
          <w:tcPr>
            <w:tcW w:w="720" w:type="dxa"/>
            <w:tcBorders>
              <w:top w:val="thinThickSmallGap" w:sz="24" w:space="0" w:color="auto"/>
            </w:tcBorders>
            <w:vAlign w:val="center"/>
          </w:tcPr>
          <w:p w14:paraId="2738904D" w14:textId="77777777" w:rsidR="00FB000D" w:rsidRPr="000507F8" w:rsidRDefault="00FB000D" w:rsidP="00956B70">
            <w:pPr>
              <w:rPr>
                <w:sz w:val="36"/>
                <w:szCs w:val="36"/>
              </w:rPr>
            </w:pPr>
            <w:r>
              <w:rPr>
                <w:sz w:val="36"/>
                <w:szCs w:val="36"/>
              </w:rPr>
              <w:t>R</w:t>
            </w:r>
          </w:p>
        </w:tc>
        <w:tc>
          <w:tcPr>
            <w:tcW w:w="6120" w:type="dxa"/>
            <w:tcBorders>
              <w:top w:val="thinThickSmallGap" w:sz="24" w:space="0" w:color="auto"/>
            </w:tcBorders>
            <w:vAlign w:val="center"/>
          </w:tcPr>
          <w:p w14:paraId="40049085" w14:textId="77777777" w:rsidR="00FB000D" w:rsidRPr="000F4925" w:rsidRDefault="00FB000D" w:rsidP="00956B70">
            <w:r>
              <w:t>Angel Abney (Chair)</w:t>
            </w:r>
          </w:p>
        </w:tc>
        <w:tc>
          <w:tcPr>
            <w:tcW w:w="540" w:type="dxa"/>
            <w:tcBorders>
              <w:top w:val="thinThickSmallGap" w:sz="24" w:space="0" w:color="auto"/>
            </w:tcBorders>
            <w:vAlign w:val="center"/>
          </w:tcPr>
          <w:p w14:paraId="0A292127" w14:textId="77777777" w:rsidR="00FB000D" w:rsidRPr="000507F8" w:rsidRDefault="00FB000D" w:rsidP="00956B70">
            <w:pPr>
              <w:rPr>
                <w:sz w:val="36"/>
                <w:szCs w:val="36"/>
              </w:rPr>
            </w:pPr>
            <w:r>
              <w:rPr>
                <w:sz w:val="36"/>
                <w:szCs w:val="36"/>
              </w:rPr>
              <w:t>P</w:t>
            </w:r>
          </w:p>
        </w:tc>
        <w:tc>
          <w:tcPr>
            <w:tcW w:w="6660" w:type="dxa"/>
            <w:tcBorders>
              <w:top w:val="thinThickSmallGap" w:sz="24" w:space="0" w:color="auto"/>
            </w:tcBorders>
            <w:vAlign w:val="center"/>
          </w:tcPr>
          <w:p w14:paraId="66E978AF" w14:textId="77777777" w:rsidR="00FB000D" w:rsidRPr="000F4925" w:rsidRDefault="00FB000D" w:rsidP="00956B70">
            <w:r>
              <w:t>Cara Meade</w:t>
            </w:r>
          </w:p>
        </w:tc>
      </w:tr>
      <w:tr w:rsidR="00FB000D" w14:paraId="7762F97F" w14:textId="77777777" w:rsidTr="00956B70">
        <w:trPr>
          <w:trHeight w:val="161"/>
        </w:trPr>
        <w:tc>
          <w:tcPr>
            <w:tcW w:w="720" w:type="dxa"/>
            <w:vAlign w:val="center"/>
          </w:tcPr>
          <w:p w14:paraId="78978CB6" w14:textId="77777777" w:rsidR="00FB000D" w:rsidRPr="000507F8" w:rsidRDefault="00FB000D" w:rsidP="00956B70">
            <w:pPr>
              <w:rPr>
                <w:sz w:val="36"/>
                <w:szCs w:val="36"/>
              </w:rPr>
            </w:pPr>
            <w:r>
              <w:rPr>
                <w:sz w:val="36"/>
                <w:szCs w:val="36"/>
              </w:rPr>
              <w:t>P</w:t>
            </w:r>
          </w:p>
        </w:tc>
        <w:tc>
          <w:tcPr>
            <w:tcW w:w="6120" w:type="dxa"/>
            <w:vAlign w:val="center"/>
          </w:tcPr>
          <w:p w14:paraId="68FE13A2" w14:textId="77777777" w:rsidR="00FB000D" w:rsidRPr="000F4925" w:rsidRDefault="00FB000D" w:rsidP="00956B70">
            <w:r>
              <w:t>Kay Anderson</w:t>
            </w:r>
          </w:p>
        </w:tc>
        <w:tc>
          <w:tcPr>
            <w:tcW w:w="540" w:type="dxa"/>
            <w:vAlign w:val="center"/>
          </w:tcPr>
          <w:p w14:paraId="76440EE1" w14:textId="77777777" w:rsidR="00FB000D" w:rsidRPr="000507F8" w:rsidRDefault="00FB000D" w:rsidP="00956B70">
            <w:pPr>
              <w:rPr>
                <w:sz w:val="36"/>
                <w:szCs w:val="36"/>
              </w:rPr>
            </w:pPr>
            <w:r>
              <w:rPr>
                <w:sz w:val="36"/>
                <w:szCs w:val="36"/>
              </w:rPr>
              <w:t>R</w:t>
            </w:r>
          </w:p>
        </w:tc>
        <w:tc>
          <w:tcPr>
            <w:tcW w:w="6660" w:type="dxa"/>
            <w:vAlign w:val="center"/>
          </w:tcPr>
          <w:p w14:paraId="2BFBD68F" w14:textId="77777777" w:rsidR="00FB000D" w:rsidRPr="000F4925" w:rsidRDefault="00FB000D" w:rsidP="00956B70">
            <w:r>
              <w:t xml:space="preserve">Joanne </w:t>
            </w:r>
            <w:proofErr w:type="spellStart"/>
            <w:r>
              <w:t>Previts</w:t>
            </w:r>
            <w:proofErr w:type="spellEnd"/>
          </w:p>
        </w:tc>
      </w:tr>
      <w:tr w:rsidR="00FB000D" w14:paraId="7AAA6CC2" w14:textId="77777777" w:rsidTr="00956B70">
        <w:trPr>
          <w:trHeight w:val="161"/>
        </w:trPr>
        <w:tc>
          <w:tcPr>
            <w:tcW w:w="720" w:type="dxa"/>
            <w:vAlign w:val="center"/>
          </w:tcPr>
          <w:p w14:paraId="2B0A7D44" w14:textId="77777777" w:rsidR="00FB000D" w:rsidRPr="000507F8" w:rsidRDefault="00FB000D" w:rsidP="00956B70">
            <w:pPr>
              <w:rPr>
                <w:sz w:val="36"/>
                <w:szCs w:val="36"/>
              </w:rPr>
            </w:pPr>
            <w:r>
              <w:rPr>
                <w:sz w:val="36"/>
                <w:szCs w:val="36"/>
              </w:rPr>
              <w:t>P</w:t>
            </w:r>
          </w:p>
        </w:tc>
        <w:tc>
          <w:tcPr>
            <w:tcW w:w="6120" w:type="dxa"/>
            <w:vAlign w:val="center"/>
          </w:tcPr>
          <w:p w14:paraId="4C74648E" w14:textId="77777777" w:rsidR="00FB000D" w:rsidRPr="000F4925" w:rsidRDefault="00FB000D" w:rsidP="00956B70">
            <w:r>
              <w:t xml:space="preserve">Kimberly </w:t>
            </w:r>
            <w:proofErr w:type="spellStart"/>
            <w:r>
              <w:t>Cossey</w:t>
            </w:r>
            <w:proofErr w:type="spellEnd"/>
          </w:p>
        </w:tc>
        <w:tc>
          <w:tcPr>
            <w:tcW w:w="540" w:type="dxa"/>
            <w:vAlign w:val="center"/>
          </w:tcPr>
          <w:p w14:paraId="28428709" w14:textId="77777777" w:rsidR="00FB000D" w:rsidRPr="000507F8" w:rsidRDefault="00FB000D" w:rsidP="00956B70">
            <w:pPr>
              <w:rPr>
                <w:sz w:val="36"/>
                <w:szCs w:val="36"/>
              </w:rPr>
            </w:pPr>
            <w:r>
              <w:rPr>
                <w:sz w:val="36"/>
                <w:szCs w:val="36"/>
              </w:rPr>
              <w:t>R</w:t>
            </w:r>
          </w:p>
        </w:tc>
        <w:tc>
          <w:tcPr>
            <w:tcW w:w="6660" w:type="dxa"/>
            <w:vAlign w:val="center"/>
          </w:tcPr>
          <w:p w14:paraId="1B4329E1" w14:textId="77777777" w:rsidR="00FB000D" w:rsidRPr="000F4925" w:rsidRDefault="00FB000D" w:rsidP="00956B70">
            <w:r>
              <w:t>Patrick Simmons</w:t>
            </w:r>
          </w:p>
        </w:tc>
      </w:tr>
      <w:tr w:rsidR="00FB000D" w14:paraId="2E19C93E" w14:textId="77777777" w:rsidTr="00956B70">
        <w:trPr>
          <w:trHeight w:val="161"/>
        </w:trPr>
        <w:tc>
          <w:tcPr>
            <w:tcW w:w="720" w:type="dxa"/>
            <w:vAlign w:val="center"/>
          </w:tcPr>
          <w:p w14:paraId="771B4E60" w14:textId="77777777" w:rsidR="00FB000D" w:rsidRPr="000507F8" w:rsidRDefault="00FB000D" w:rsidP="00956B70">
            <w:pPr>
              <w:rPr>
                <w:sz w:val="36"/>
                <w:szCs w:val="36"/>
              </w:rPr>
            </w:pPr>
            <w:r>
              <w:rPr>
                <w:sz w:val="36"/>
                <w:szCs w:val="36"/>
              </w:rPr>
              <w:t>P</w:t>
            </w:r>
          </w:p>
        </w:tc>
        <w:tc>
          <w:tcPr>
            <w:tcW w:w="6120" w:type="dxa"/>
            <w:vAlign w:val="center"/>
          </w:tcPr>
          <w:p w14:paraId="6D9ABB79" w14:textId="77777777" w:rsidR="00FB000D" w:rsidRPr="000F4925" w:rsidRDefault="00FB000D" w:rsidP="00956B70">
            <w:r>
              <w:t>Ben Davis</w:t>
            </w:r>
          </w:p>
        </w:tc>
        <w:tc>
          <w:tcPr>
            <w:tcW w:w="540" w:type="dxa"/>
            <w:vAlign w:val="center"/>
          </w:tcPr>
          <w:p w14:paraId="641701DF" w14:textId="77777777" w:rsidR="00FB000D" w:rsidRPr="000507F8" w:rsidRDefault="00FB000D" w:rsidP="00956B70">
            <w:pPr>
              <w:rPr>
                <w:sz w:val="36"/>
                <w:szCs w:val="36"/>
              </w:rPr>
            </w:pPr>
            <w:r>
              <w:rPr>
                <w:sz w:val="36"/>
                <w:szCs w:val="36"/>
              </w:rPr>
              <w:t>P</w:t>
            </w:r>
          </w:p>
        </w:tc>
        <w:tc>
          <w:tcPr>
            <w:tcW w:w="6660" w:type="dxa"/>
            <w:vAlign w:val="center"/>
          </w:tcPr>
          <w:p w14:paraId="61AFBE06" w14:textId="77777777" w:rsidR="00FB000D" w:rsidRPr="000F4925" w:rsidRDefault="00FB000D" w:rsidP="00956B70">
            <w:r>
              <w:t xml:space="preserve">Amy </w:t>
            </w:r>
            <w:proofErr w:type="spellStart"/>
            <w:r>
              <w:t>Sumpter</w:t>
            </w:r>
            <w:proofErr w:type="spellEnd"/>
            <w:r>
              <w:t xml:space="preserve"> (Vice Chair)</w:t>
            </w:r>
          </w:p>
        </w:tc>
      </w:tr>
      <w:tr w:rsidR="00FB000D" w14:paraId="7E3A107A" w14:textId="77777777" w:rsidTr="00956B70">
        <w:trPr>
          <w:trHeight w:val="161"/>
        </w:trPr>
        <w:tc>
          <w:tcPr>
            <w:tcW w:w="720" w:type="dxa"/>
            <w:vAlign w:val="center"/>
          </w:tcPr>
          <w:p w14:paraId="2E4A19EE" w14:textId="77777777" w:rsidR="00FB000D" w:rsidRPr="000507F8" w:rsidRDefault="00FB000D" w:rsidP="00956B70">
            <w:pPr>
              <w:rPr>
                <w:sz w:val="36"/>
                <w:szCs w:val="36"/>
              </w:rPr>
            </w:pPr>
            <w:r>
              <w:rPr>
                <w:sz w:val="36"/>
                <w:szCs w:val="36"/>
              </w:rPr>
              <w:t>P</w:t>
            </w:r>
          </w:p>
        </w:tc>
        <w:tc>
          <w:tcPr>
            <w:tcW w:w="6120" w:type="dxa"/>
            <w:vAlign w:val="center"/>
          </w:tcPr>
          <w:p w14:paraId="6BD18119" w14:textId="77777777" w:rsidR="00FB000D" w:rsidRPr="000F4925" w:rsidRDefault="00FB000D" w:rsidP="00956B70">
            <w:r>
              <w:t xml:space="preserve">Nicole </w:t>
            </w:r>
            <w:proofErr w:type="spellStart"/>
            <w:r>
              <w:t>DeClouette</w:t>
            </w:r>
            <w:proofErr w:type="spellEnd"/>
            <w:r>
              <w:t xml:space="preserve"> (Secretary) </w:t>
            </w:r>
          </w:p>
        </w:tc>
        <w:tc>
          <w:tcPr>
            <w:tcW w:w="540" w:type="dxa"/>
            <w:vAlign w:val="center"/>
          </w:tcPr>
          <w:p w14:paraId="5F527A6A" w14:textId="77777777" w:rsidR="00FB000D" w:rsidRPr="000507F8" w:rsidRDefault="00FB000D" w:rsidP="00956B70">
            <w:pPr>
              <w:rPr>
                <w:sz w:val="36"/>
                <w:szCs w:val="36"/>
              </w:rPr>
            </w:pPr>
            <w:r>
              <w:rPr>
                <w:sz w:val="36"/>
                <w:szCs w:val="36"/>
              </w:rPr>
              <w:t>P</w:t>
            </w:r>
          </w:p>
        </w:tc>
        <w:tc>
          <w:tcPr>
            <w:tcW w:w="6660" w:type="dxa"/>
            <w:vAlign w:val="center"/>
          </w:tcPr>
          <w:p w14:paraId="7A2F28B8" w14:textId="77777777" w:rsidR="00FB000D" w:rsidRPr="000F4925" w:rsidRDefault="00FB000D" w:rsidP="00956B70">
            <w:proofErr w:type="spellStart"/>
            <w:r>
              <w:t>Shaundra</w:t>
            </w:r>
            <w:proofErr w:type="spellEnd"/>
            <w:r>
              <w:t xml:space="preserve"> Walker</w:t>
            </w:r>
          </w:p>
        </w:tc>
      </w:tr>
      <w:tr w:rsidR="00FB000D" w14:paraId="0366F440" w14:textId="77777777" w:rsidTr="00956B70">
        <w:trPr>
          <w:trHeight w:val="278"/>
        </w:trPr>
        <w:tc>
          <w:tcPr>
            <w:tcW w:w="720" w:type="dxa"/>
            <w:vAlign w:val="center"/>
          </w:tcPr>
          <w:p w14:paraId="14971F6B" w14:textId="77777777" w:rsidR="00FB000D" w:rsidRPr="000507F8" w:rsidRDefault="00FB000D" w:rsidP="00956B70">
            <w:pPr>
              <w:rPr>
                <w:sz w:val="36"/>
                <w:szCs w:val="36"/>
              </w:rPr>
            </w:pPr>
            <w:r>
              <w:rPr>
                <w:sz w:val="36"/>
                <w:szCs w:val="36"/>
              </w:rPr>
              <w:t>P</w:t>
            </w:r>
          </w:p>
        </w:tc>
        <w:tc>
          <w:tcPr>
            <w:tcW w:w="6120" w:type="dxa"/>
            <w:vAlign w:val="center"/>
          </w:tcPr>
          <w:p w14:paraId="049D1288" w14:textId="77777777" w:rsidR="00FB000D" w:rsidRPr="000F4925" w:rsidRDefault="00FB000D" w:rsidP="00956B70">
            <w:r>
              <w:t>Josie Doss</w:t>
            </w:r>
          </w:p>
        </w:tc>
        <w:tc>
          <w:tcPr>
            <w:tcW w:w="540" w:type="dxa"/>
            <w:vAlign w:val="center"/>
          </w:tcPr>
          <w:p w14:paraId="18DCA9E6" w14:textId="77777777" w:rsidR="00FB000D" w:rsidRPr="000507F8" w:rsidRDefault="00FB000D" w:rsidP="00956B70">
            <w:pPr>
              <w:rPr>
                <w:sz w:val="36"/>
                <w:szCs w:val="36"/>
              </w:rPr>
            </w:pPr>
            <w:r>
              <w:rPr>
                <w:sz w:val="36"/>
                <w:szCs w:val="36"/>
              </w:rPr>
              <w:t>P</w:t>
            </w:r>
          </w:p>
        </w:tc>
        <w:tc>
          <w:tcPr>
            <w:tcW w:w="6660" w:type="dxa"/>
            <w:vAlign w:val="center"/>
          </w:tcPr>
          <w:p w14:paraId="646EA2C3" w14:textId="77777777" w:rsidR="00FB000D" w:rsidRPr="000F4925" w:rsidRDefault="00FB000D" w:rsidP="00956B70">
            <w:r>
              <w:t>James Winchester</w:t>
            </w:r>
          </w:p>
        </w:tc>
      </w:tr>
      <w:tr w:rsidR="00FB000D" w14:paraId="36141F83" w14:textId="77777777" w:rsidTr="00956B70">
        <w:trPr>
          <w:trHeight w:val="278"/>
        </w:trPr>
        <w:tc>
          <w:tcPr>
            <w:tcW w:w="720" w:type="dxa"/>
            <w:vAlign w:val="center"/>
          </w:tcPr>
          <w:p w14:paraId="1FB4F3D3" w14:textId="72977442" w:rsidR="00FB000D" w:rsidRPr="000507F8" w:rsidRDefault="00956B70" w:rsidP="00956B70">
            <w:pPr>
              <w:rPr>
                <w:sz w:val="36"/>
                <w:szCs w:val="36"/>
              </w:rPr>
            </w:pPr>
            <w:r>
              <w:rPr>
                <w:sz w:val="36"/>
                <w:szCs w:val="36"/>
              </w:rPr>
              <w:t>P</w:t>
            </w:r>
          </w:p>
        </w:tc>
        <w:tc>
          <w:tcPr>
            <w:tcW w:w="6120" w:type="dxa"/>
            <w:vAlign w:val="center"/>
          </w:tcPr>
          <w:p w14:paraId="7BFA9E72" w14:textId="77777777" w:rsidR="00FB000D" w:rsidRPr="000F4925" w:rsidRDefault="00FB000D" w:rsidP="00956B70">
            <w:r>
              <w:t>Juan Ling</w:t>
            </w:r>
          </w:p>
        </w:tc>
        <w:tc>
          <w:tcPr>
            <w:tcW w:w="540" w:type="dxa"/>
            <w:vAlign w:val="center"/>
          </w:tcPr>
          <w:p w14:paraId="589D6F7A" w14:textId="77777777" w:rsidR="00FB000D" w:rsidRPr="000507F8" w:rsidRDefault="00FB000D" w:rsidP="00956B70">
            <w:pPr>
              <w:rPr>
                <w:sz w:val="36"/>
                <w:szCs w:val="36"/>
              </w:rPr>
            </w:pPr>
          </w:p>
        </w:tc>
        <w:tc>
          <w:tcPr>
            <w:tcW w:w="6660" w:type="dxa"/>
            <w:vAlign w:val="center"/>
          </w:tcPr>
          <w:p w14:paraId="2ACA8319" w14:textId="77777777" w:rsidR="00FB000D" w:rsidRPr="000F4925" w:rsidRDefault="00FB000D" w:rsidP="00956B70"/>
        </w:tc>
      </w:tr>
      <w:tr w:rsidR="00FB000D" w14:paraId="39E6D31E" w14:textId="77777777" w:rsidTr="00956B7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D09BEBB" w14:textId="1B2BD248" w:rsidR="00FB000D" w:rsidRPr="00750727" w:rsidRDefault="00FB000D" w:rsidP="00FB000D">
            <w:pPr>
              <w:pStyle w:val="Heading1"/>
              <w:rPr>
                <w:smallCaps/>
              </w:rPr>
            </w:pPr>
            <w:r w:rsidRPr="00750727">
              <w:rPr>
                <w:smallCaps/>
                <w:sz w:val="28"/>
                <w:szCs w:val="28"/>
              </w:rPr>
              <w:t>Guests</w:t>
            </w:r>
            <w:r>
              <w:rPr>
                <w:smallCaps/>
                <w:sz w:val="28"/>
                <w:szCs w:val="28"/>
              </w:rPr>
              <w:t xml:space="preserve">: </w:t>
            </w:r>
            <w:r w:rsidR="00956B70">
              <w:rPr>
                <w:smallCaps/>
                <w:sz w:val="28"/>
                <w:szCs w:val="28"/>
              </w:rPr>
              <w:t xml:space="preserve">Barbara </w:t>
            </w:r>
            <w:proofErr w:type="spellStart"/>
            <w:r w:rsidR="00956B70">
              <w:rPr>
                <w:smallCaps/>
                <w:sz w:val="28"/>
                <w:szCs w:val="28"/>
              </w:rPr>
              <w:t>Funke</w:t>
            </w:r>
            <w:proofErr w:type="spellEnd"/>
            <w:r w:rsidR="00956B70">
              <w:rPr>
                <w:smallCaps/>
                <w:sz w:val="28"/>
                <w:szCs w:val="28"/>
              </w:rPr>
              <w:t>, Lisa Griffin, Julia Metzger</w:t>
            </w:r>
          </w:p>
        </w:tc>
      </w:tr>
      <w:tr w:rsidR="00FB000D" w14:paraId="0FF9019C" w14:textId="77777777" w:rsidTr="00956B70">
        <w:trPr>
          <w:trHeight w:val="225"/>
        </w:trPr>
        <w:tc>
          <w:tcPr>
            <w:tcW w:w="720" w:type="dxa"/>
            <w:tcBorders>
              <w:top w:val="thinThickSmallGap" w:sz="24" w:space="0" w:color="auto"/>
            </w:tcBorders>
          </w:tcPr>
          <w:p w14:paraId="673DEECD" w14:textId="77777777" w:rsidR="00FB000D" w:rsidRDefault="00FB000D" w:rsidP="00956B70">
            <w:pPr>
              <w:jc w:val="center"/>
              <w:rPr>
                <w:sz w:val="20"/>
              </w:rPr>
            </w:pPr>
          </w:p>
        </w:tc>
        <w:tc>
          <w:tcPr>
            <w:tcW w:w="6120" w:type="dxa"/>
            <w:tcBorders>
              <w:top w:val="thinThickSmallGap" w:sz="24" w:space="0" w:color="auto"/>
            </w:tcBorders>
          </w:tcPr>
          <w:p w14:paraId="4DFF248F" w14:textId="77777777" w:rsidR="00FB000D" w:rsidRPr="0014666D" w:rsidRDefault="00FB000D" w:rsidP="00956B7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502A65FA" w14:textId="77777777" w:rsidR="00FB000D" w:rsidRDefault="00FB000D" w:rsidP="00956B70">
            <w:pPr>
              <w:rPr>
                <w:sz w:val="20"/>
              </w:rPr>
            </w:pPr>
          </w:p>
        </w:tc>
        <w:tc>
          <w:tcPr>
            <w:tcW w:w="6660" w:type="dxa"/>
            <w:tcBorders>
              <w:top w:val="thinThickSmallGap" w:sz="24" w:space="0" w:color="auto"/>
            </w:tcBorders>
          </w:tcPr>
          <w:p w14:paraId="05971478" w14:textId="77777777" w:rsidR="00FB000D" w:rsidRDefault="00FB000D" w:rsidP="00956B70">
            <w:pPr>
              <w:rPr>
                <w:sz w:val="20"/>
              </w:rPr>
            </w:pPr>
            <w:r>
              <w:rPr>
                <w:sz w:val="20"/>
              </w:rPr>
              <w:t xml:space="preserve">                               </w:t>
            </w:r>
          </w:p>
        </w:tc>
      </w:tr>
      <w:tr w:rsidR="00FB000D" w14:paraId="1F16A843" w14:textId="77777777" w:rsidTr="00956B70">
        <w:trPr>
          <w:trHeight w:val="90"/>
        </w:trPr>
        <w:tc>
          <w:tcPr>
            <w:tcW w:w="720" w:type="dxa"/>
          </w:tcPr>
          <w:p w14:paraId="5EBF721F" w14:textId="77777777" w:rsidR="00FB000D" w:rsidRDefault="00FB000D" w:rsidP="00956B70">
            <w:pPr>
              <w:jc w:val="center"/>
              <w:rPr>
                <w:sz w:val="20"/>
              </w:rPr>
            </w:pPr>
          </w:p>
        </w:tc>
        <w:tc>
          <w:tcPr>
            <w:tcW w:w="6120" w:type="dxa"/>
          </w:tcPr>
          <w:p w14:paraId="7189EECB" w14:textId="77777777" w:rsidR="00FB000D" w:rsidRDefault="00FB000D" w:rsidP="00956B70">
            <w:pPr>
              <w:rPr>
                <w:sz w:val="20"/>
              </w:rPr>
            </w:pPr>
            <w:r>
              <w:rPr>
                <w:sz w:val="20"/>
              </w:rPr>
              <w:t>*Denotes new discussion on old business.</w:t>
            </w:r>
          </w:p>
        </w:tc>
        <w:tc>
          <w:tcPr>
            <w:tcW w:w="540" w:type="dxa"/>
          </w:tcPr>
          <w:p w14:paraId="539AD24A" w14:textId="77777777" w:rsidR="00FB000D" w:rsidRDefault="00FB000D" w:rsidP="00956B70">
            <w:pPr>
              <w:rPr>
                <w:sz w:val="20"/>
              </w:rPr>
            </w:pPr>
          </w:p>
        </w:tc>
        <w:tc>
          <w:tcPr>
            <w:tcW w:w="6660" w:type="dxa"/>
          </w:tcPr>
          <w:p w14:paraId="75823420" w14:textId="77777777" w:rsidR="00FB000D" w:rsidRDefault="00FB000D" w:rsidP="00956B70">
            <w:pPr>
              <w:rPr>
                <w:sz w:val="20"/>
              </w:rPr>
            </w:pPr>
          </w:p>
        </w:tc>
      </w:tr>
    </w:tbl>
    <w:p w14:paraId="4341D6E6" w14:textId="77777777" w:rsidR="00FB000D" w:rsidRDefault="00FB000D" w:rsidP="00FB000D">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FB000D" w14:paraId="65D6E917" w14:textId="77777777" w:rsidTr="00956B70">
        <w:tc>
          <w:tcPr>
            <w:tcW w:w="3132" w:type="dxa"/>
          </w:tcPr>
          <w:p w14:paraId="4FDE171C" w14:textId="77777777" w:rsidR="00FB000D" w:rsidRDefault="00FB000D" w:rsidP="00956B70">
            <w:pPr>
              <w:pStyle w:val="Heading1"/>
              <w:rPr>
                <w:smallCaps/>
                <w:sz w:val="28"/>
                <w:szCs w:val="28"/>
              </w:rPr>
            </w:pPr>
            <w:r w:rsidRPr="00DC0B9E">
              <w:rPr>
                <w:sz w:val="28"/>
                <w:szCs w:val="28"/>
              </w:rPr>
              <w:t xml:space="preserve">     </w:t>
            </w:r>
            <w:r w:rsidRPr="00750727">
              <w:rPr>
                <w:smallCaps/>
                <w:sz w:val="28"/>
                <w:szCs w:val="28"/>
              </w:rPr>
              <w:t xml:space="preserve">Agenda Topic </w:t>
            </w:r>
          </w:p>
          <w:p w14:paraId="16297A0C" w14:textId="77777777" w:rsidR="00FB000D" w:rsidRPr="003E4149" w:rsidRDefault="00FB000D" w:rsidP="00956B70">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4608" w:type="dxa"/>
          </w:tcPr>
          <w:p w14:paraId="503BCEEA" w14:textId="77777777" w:rsidR="00FB000D" w:rsidRPr="00750727" w:rsidRDefault="00FB000D" w:rsidP="00956B70">
            <w:pPr>
              <w:pStyle w:val="Heading1"/>
              <w:jc w:val="center"/>
              <w:rPr>
                <w:smallCaps/>
                <w:sz w:val="28"/>
                <w:szCs w:val="28"/>
              </w:rPr>
            </w:pPr>
            <w:r w:rsidRPr="00750727">
              <w:rPr>
                <w:smallCaps/>
                <w:sz w:val="28"/>
                <w:szCs w:val="28"/>
              </w:rPr>
              <w:t xml:space="preserve">Discussions &amp; Conclusions </w:t>
            </w:r>
          </w:p>
        </w:tc>
        <w:tc>
          <w:tcPr>
            <w:tcW w:w="3484" w:type="dxa"/>
          </w:tcPr>
          <w:p w14:paraId="217DB576" w14:textId="77777777" w:rsidR="00FB000D" w:rsidRPr="00750727" w:rsidRDefault="00FB000D" w:rsidP="00956B70">
            <w:pPr>
              <w:pStyle w:val="Heading2"/>
              <w:rPr>
                <w:smallCaps/>
                <w:sz w:val="28"/>
                <w:szCs w:val="28"/>
              </w:rPr>
            </w:pPr>
            <w:r w:rsidRPr="00750727">
              <w:rPr>
                <w:smallCaps/>
                <w:sz w:val="28"/>
                <w:szCs w:val="28"/>
              </w:rPr>
              <w:t>Action or Recommendations</w:t>
            </w:r>
          </w:p>
        </w:tc>
        <w:tc>
          <w:tcPr>
            <w:tcW w:w="2816" w:type="dxa"/>
          </w:tcPr>
          <w:p w14:paraId="6EA72A29" w14:textId="77777777" w:rsidR="00FB000D" w:rsidRPr="00750727" w:rsidRDefault="00FB000D" w:rsidP="00956B70">
            <w:pPr>
              <w:pStyle w:val="Heading1"/>
              <w:jc w:val="center"/>
              <w:rPr>
                <w:smallCaps/>
                <w:sz w:val="28"/>
                <w:szCs w:val="28"/>
              </w:rPr>
            </w:pPr>
            <w:r w:rsidRPr="00750727">
              <w:rPr>
                <w:smallCaps/>
                <w:sz w:val="28"/>
                <w:szCs w:val="28"/>
              </w:rPr>
              <w:t>Follow-Up</w:t>
            </w:r>
          </w:p>
          <w:p w14:paraId="1E094CE0" w14:textId="77777777" w:rsidR="00FB000D" w:rsidRDefault="00FB000D" w:rsidP="00956B70">
            <w:pPr>
              <w:jc w:val="center"/>
              <w:rPr>
                <w:sz w:val="20"/>
              </w:rPr>
            </w:pPr>
            <w:r>
              <w:rPr>
                <w:sz w:val="20"/>
              </w:rPr>
              <w:t>{</w:t>
            </w:r>
            <w:proofErr w:type="gramStart"/>
            <w:r>
              <w:rPr>
                <w:sz w:val="20"/>
              </w:rPr>
              <w:t>including</w:t>
            </w:r>
            <w:proofErr w:type="gramEnd"/>
            <w:r>
              <w:rPr>
                <w:sz w:val="20"/>
              </w:rPr>
              <w:t xml:space="preserve"> dates/responsible person, status (pending, ongoing, completed)}</w:t>
            </w:r>
          </w:p>
        </w:tc>
      </w:tr>
      <w:tr w:rsidR="00FB000D" w14:paraId="144C21DB" w14:textId="77777777" w:rsidTr="00956B70">
        <w:trPr>
          <w:trHeight w:val="710"/>
        </w:trPr>
        <w:tc>
          <w:tcPr>
            <w:tcW w:w="3132" w:type="dxa"/>
          </w:tcPr>
          <w:p w14:paraId="00B90EA5" w14:textId="77777777" w:rsidR="00FB000D" w:rsidRDefault="00FB000D" w:rsidP="00956B70">
            <w:pPr>
              <w:rPr>
                <w:sz w:val="20"/>
              </w:rPr>
            </w:pPr>
            <w:r>
              <w:rPr>
                <w:b/>
                <w:bCs/>
                <w:sz w:val="20"/>
              </w:rPr>
              <w:t>I. Call to order</w:t>
            </w:r>
          </w:p>
          <w:p w14:paraId="56738A03" w14:textId="77777777" w:rsidR="00FB000D" w:rsidRDefault="00FB000D" w:rsidP="00956B70">
            <w:pPr>
              <w:rPr>
                <w:sz w:val="20"/>
              </w:rPr>
            </w:pPr>
          </w:p>
          <w:p w14:paraId="2982662A" w14:textId="77777777" w:rsidR="00FB000D" w:rsidRDefault="00FB000D" w:rsidP="00956B70">
            <w:pPr>
              <w:rPr>
                <w:sz w:val="20"/>
              </w:rPr>
            </w:pPr>
          </w:p>
        </w:tc>
        <w:tc>
          <w:tcPr>
            <w:tcW w:w="4608" w:type="dxa"/>
          </w:tcPr>
          <w:p w14:paraId="0A962CBB" w14:textId="3234539C" w:rsidR="00FB000D" w:rsidRDefault="00956B70" w:rsidP="00956B70">
            <w:pPr>
              <w:rPr>
                <w:sz w:val="20"/>
              </w:rPr>
            </w:pPr>
            <w:r>
              <w:rPr>
                <w:sz w:val="20"/>
              </w:rPr>
              <w:t>Meeting called to order at 2:07 pm.</w:t>
            </w:r>
          </w:p>
        </w:tc>
        <w:tc>
          <w:tcPr>
            <w:tcW w:w="3484" w:type="dxa"/>
          </w:tcPr>
          <w:p w14:paraId="3E3EC2BF" w14:textId="77777777" w:rsidR="00FB000D" w:rsidRDefault="00FB000D" w:rsidP="00956B70">
            <w:pPr>
              <w:rPr>
                <w:sz w:val="20"/>
              </w:rPr>
            </w:pPr>
          </w:p>
        </w:tc>
        <w:tc>
          <w:tcPr>
            <w:tcW w:w="2816" w:type="dxa"/>
          </w:tcPr>
          <w:p w14:paraId="08C1F7CD" w14:textId="77777777" w:rsidR="00FB000D" w:rsidRDefault="00FB000D" w:rsidP="00956B70">
            <w:pPr>
              <w:rPr>
                <w:sz w:val="20"/>
              </w:rPr>
            </w:pPr>
          </w:p>
        </w:tc>
      </w:tr>
      <w:tr w:rsidR="00FB000D" w14:paraId="389E9748" w14:textId="77777777" w:rsidTr="00956B70">
        <w:trPr>
          <w:trHeight w:val="593"/>
        </w:trPr>
        <w:tc>
          <w:tcPr>
            <w:tcW w:w="3132" w:type="dxa"/>
          </w:tcPr>
          <w:p w14:paraId="47BB92BE" w14:textId="77777777" w:rsidR="00FB000D" w:rsidRDefault="00FB000D" w:rsidP="00956B70">
            <w:pPr>
              <w:rPr>
                <w:b/>
                <w:bCs/>
                <w:sz w:val="20"/>
              </w:rPr>
            </w:pPr>
            <w:r>
              <w:rPr>
                <w:b/>
                <w:bCs/>
                <w:sz w:val="20"/>
              </w:rPr>
              <w:t>II.  Approval of Agenda</w:t>
            </w:r>
          </w:p>
          <w:p w14:paraId="01F9681B" w14:textId="77777777" w:rsidR="00FB000D" w:rsidRDefault="00FB000D" w:rsidP="00956B70">
            <w:pPr>
              <w:rPr>
                <w:b/>
                <w:bCs/>
                <w:sz w:val="20"/>
              </w:rPr>
            </w:pPr>
          </w:p>
          <w:p w14:paraId="581B888F" w14:textId="77777777" w:rsidR="00FB000D" w:rsidRDefault="00FB000D" w:rsidP="00956B70">
            <w:pPr>
              <w:rPr>
                <w:b/>
                <w:bCs/>
                <w:sz w:val="20"/>
              </w:rPr>
            </w:pPr>
          </w:p>
        </w:tc>
        <w:tc>
          <w:tcPr>
            <w:tcW w:w="4608" w:type="dxa"/>
          </w:tcPr>
          <w:p w14:paraId="3916B3C5" w14:textId="1C786389" w:rsidR="00FB000D" w:rsidRDefault="00FB000D" w:rsidP="00956B70">
            <w:pPr>
              <w:rPr>
                <w:sz w:val="20"/>
              </w:rPr>
            </w:pPr>
            <w:r>
              <w:rPr>
                <w:sz w:val="20"/>
              </w:rPr>
              <w:t>Agenda approved unanimously</w:t>
            </w:r>
            <w:r w:rsidR="00956B70">
              <w:rPr>
                <w:sz w:val="20"/>
              </w:rPr>
              <w:t>.</w:t>
            </w:r>
          </w:p>
        </w:tc>
        <w:tc>
          <w:tcPr>
            <w:tcW w:w="3484" w:type="dxa"/>
          </w:tcPr>
          <w:p w14:paraId="36FB6A01" w14:textId="77777777" w:rsidR="00FB000D" w:rsidRDefault="00FB000D" w:rsidP="00956B70">
            <w:pPr>
              <w:rPr>
                <w:sz w:val="20"/>
              </w:rPr>
            </w:pPr>
          </w:p>
        </w:tc>
        <w:tc>
          <w:tcPr>
            <w:tcW w:w="2816" w:type="dxa"/>
          </w:tcPr>
          <w:p w14:paraId="661E6F3E" w14:textId="77777777" w:rsidR="00FB000D" w:rsidRDefault="00FB000D" w:rsidP="00956B70">
            <w:pPr>
              <w:rPr>
                <w:sz w:val="20"/>
              </w:rPr>
            </w:pPr>
          </w:p>
        </w:tc>
      </w:tr>
      <w:tr w:rsidR="00FB000D" w14:paraId="4FA4B60A" w14:textId="77777777" w:rsidTr="00956B70">
        <w:trPr>
          <w:trHeight w:val="593"/>
        </w:trPr>
        <w:tc>
          <w:tcPr>
            <w:tcW w:w="3132" w:type="dxa"/>
          </w:tcPr>
          <w:p w14:paraId="371E855D" w14:textId="77777777" w:rsidR="00FB000D" w:rsidRDefault="00FB000D" w:rsidP="00956B70">
            <w:pPr>
              <w:rPr>
                <w:b/>
                <w:bCs/>
                <w:sz w:val="20"/>
              </w:rPr>
            </w:pPr>
            <w:r>
              <w:rPr>
                <w:b/>
                <w:bCs/>
                <w:sz w:val="20"/>
              </w:rPr>
              <w:t>III. Approval of Minutes</w:t>
            </w:r>
          </w:p>
        </w:tc>
        <w:tc>
          <w:tcPr>
            <w:tcW w:w="4608" w:type="dxa"/>
          </w:tcPr>
          <w:p w14:paraId="75808FD0" w14:textId="518F4CC5" w:rsidR="00FB000D" w:rsidRDefault="00FB000D" w:rsidP="00FB000D">
            <w:pPr>
              <w:rPr>
                <w:sz w:val="20"/>
              </w:rPr>
            </w:pPr>
            <w:r>
              <w:rPr>
                <w:sz w:val="20"/>
              </w:rPr>
              <w:t>Minutes approved unanimously</w:t>
            </w:r>
            <w:r w:rsidR="00956B70">
              <w:rPr>
                <w:sz w:val="20"/>
              </w:rPr>
              <w:t>.</w:t>
            </w:r>
          </w:p>
        </w:tc>
        <w:tc>
          <w:tcPr>
            <w:tcW w:w="3484" w:type="dxa"/>
          </w:tcPr>
          <w:p w14:paraId="601A1852" w14:textId="77777777" w:rsidR="00FB000D" w:rsidRDefault="00FB000D" w:rsidP="00956B70">
            <w:pPr>
              <w:rPr>
                <w:sz w:val="20"/>
              </w:rPr>
            </w:pPr>
          </w:p>
        </w:tc>
        <w:tc>
          <w:tcPr>
            <w:tcW w:w="2816" w:type="dxa"/>
          </w:tcPr>
          <w:p w14:paraId="6423E212" w14:textId="77777777" w:rsidR="00FB000D" w:rsidRDefault="00FB000D" w:rsidP="00956B70">
            <w:pPr>
              <w:rPr>
                <w:sz w:val="20"/>
              </w:rPr>
            </w:pPr>
          </w:p>
        </w:tc>
      </w:tr>
      <w:tr w:rsidR="00FB000D" w14:paraId="674B024B" w14:textId="77777777" w:rsidTr="00956B70">
        <w:trPr>
          <w:trHeight w:val="540"/>
        </w:trPr>
        <w:tc>
          <w:tcPr>
            <w:tcW w:w="3132" w:type="dxa"/>
            <w:tcBorders>
              <w:left w:val="double" w:sz="4" w:space="0" w:color="auto"/>
            </w:tcBorders>
          </w:tcPr>
          <w:p w14:paraId="7CE86DE1" w14:textId="77777777" w:rsidR="00FB000D" w:rsidRDefault="00FB000D" w:rsidP="00956B70">
            <w:pPr>
              <w:tabs>
                <w:tab w:val="left" w:pos="0"/>
              </w:tabs>
              <w:rPr>
                <w:b/>
                <w:bCs/>
                <w:sz w:val="20"/>
              </w:rPr>
            </w:pPr>
            <w:r>
              <w:rPr>
                <w:b/>
                <w:bCs/>
                <w:sz w:val="20"/>
              </w:rPr>
              <w:lastRenderedPageBreak/>
              <w:t>IV. Informational Items</w:t>
            </w:r>
          </w:p>
          <w:p w14:paraId="7BCC3F2E" w14:textId="77777777" w:rsidR="00FB000D" w:rsidRDefault="00FB000D" w:rsidP="00956B70">
            <w:pPr>
              <w:tabs>
                <w:tab w:val="left" w:pos="0"/>
              </w:tabs>
              <w:rPr>
                <w:sz w:val="20"/>
              </w:rPr>
            </w:pPr>
          </w:p>
        </w:tc>
        <w:tc>
          <w:tcPr>
            <w:tcW w:w="4608" w:type="dxa"/>
          </w:tcPr>
          <w:p w14:paraId="65A0BE05" w14:textId="77777777" w:rsidR="00FB000D" w:rsidRDefault="00FB000D" w:rsidP="00956B70">
            <w:pPr>
              <w:rPr>
                <w:sz w:val="20"/>
              </w:rPr>
            </w:pPr>
          </w:p>
        </w:tc>
        <w:tc>
          <w:tcPr>
            <w:tcW w:w="3484" w:type="dxa"/>
          </w:tcPr>
          <w:p w14:paraId="62A6BED3" w14:textId="77777777" w:rsidR="00FB000D" w:rsidRDefault="00FB000D" w:rsidP="00956B70">
            <w:pPr>
              <w:rPr>
                <w:sz w:val="20"/>
              </w:rPr>
            </w:pPr>
          </w:p>
        </w:tc>
        <w:tc>
          <w:tcPr>
            <w:tcW w:w="2816" w:type="dxa"/>
          </w:tcPr>
          <w:p w14:paraId="31F38BE8" w14:textId="77777777" w:rsidR="00FB000D" w:rsidRDefault="00FB000D" w:rsidP="00956B70">
            <w:pPr>
              <w:rPr>
                <w:sz w:val="20"/>
              </w:rPr>
            </w:pPr>
          </w:p>
        </w:tc>
      </w:tr>
      <w:tr w:rsidR="00B5799C" w14:paraId="50EE1B2C" w14:textId="77777777" w:rsidTr="00956B70">
        <w:trPr>
          <w:trHeight w:val="540"/>
        </w:trPr>
        <w:tc>
          <w:tcPr>
            <w:tcW w:w="3132" w:type="dxa"/>
            <w:tcBorders>
              <w:left w:val="double" w:sz="4" w:space="0" w:color="auto"/>
            </w:tcBorders>
          </w:tcPr>
          <w:p w14:paraId="3C4395E0" w14:textId="524AEB93" w:rsidR="00B5799C" w:rsidRPr="00B5799C" w:rsidRDefault="00D9553D" w:rsidP="00B5799C">
            <w:pPr>
              <w:pStyle w:val="ListParagraph"/>
              <w:numPr>
                <w:ilvl w:val="0"/>
                <w:numId w:val="4"/>
              </w:numPr>
              <w:tabs>
                <w:tab w:val="left" w:pos="0"/>
              </w:tabs>
              <w:rPr>
                <w:b/>
                <w:bCs/>
                <w:sz w:val="20"/>
              </w:rPr>
            </w:pPr>
            <w:r>
              <w:rPr>
                <w:b/>
                <w:bCs/>
                <w:sz w:val="20"/>
              </w:rPr>
              <w:t>Community-based Engaged Learning (</w:t>
            </w:r>
            <w:r w:rsidR="00B5799C" w:rsidRPr="00B5799C">
              <w:rPr>
                <w:b/>
                <w:bCs/>
                <w:sz w:val="20"/>
              </w:rPr>
              <w:t>C-</w:t>
            </w:r>
            <w:proofErr w:type="spellStart"/>
            <w:r w:rsidR="00B5799C" w:rsidRPr="00B5799C">
              <w:rPr>
                <w:b/>
                <w:bCs/>
                <w:sz w:val="20"/>
              </w:rPr>
              <w:t>bEL</w:t>
            </w:r>
            <w:proofErr w:type="spellEnd"/>
            <w:r>
              <w:rPr>
                <w:b/>
                <w:bCs/>
                <w:sz w:val="20"/>
              </w:rPr>
              <w:t>) Designation</w:t>
            </w:r>
          </w:p>
          <w:p w14:paraId="5C869C2E" w14:textId="07D984A6" w:rsidR="00B5799C" w:rsidRPr="00B5799C" w:rsidRDefault="00B5799C" w:rsidP="00B5799C">
            <w:pPr>
              <w:pStyle w:val="ListParagraph"/>
              <w:tabs>
                <w:tab w:val="left" w:pos="0"/>
              </w:tabs>
              <w:rPr>
                <w:b/>
                <w:bCs/>
                <w:sz w:val="20"/>
              </w:rPr>
            </w:pPr>
            <w:r w:rsidRPr="00B5799C">
              <w:rPr>
                <w:b/>
                <w:bCs/>
                <w:sz w:val="20"/>
              </w:rPr>
              <w:t xml:space="preserve"> </w:t>
            </w:r>
          </w:p>
        </w:tc>
        <w:tc>
          <w:tcPr>
            <w:tcW w:w="4608" w:type="dxa"/>
          </w:tcPr>
          <w:p w14:paraId="6A1E4B9E" w14:textId="76F3D357" w:rsidR="00B5799C" w:rsidRPr="00B5799C" w:rsidRDefault="00B5799C" w:rsidP="00B5799C">
            <w:pPr>
              <w:rPr>
                <w:sz w:val="20"/>
                <w:szCs w:val="20"/>
              </w:rPr>
            </w:pPr>
            <w:r>
              <w:rPr>
                <w:sz w:val="20"/>
                <w:szCs w:val="20"/>
              </w:rPr>
              <w:t xml:space="preserve">Guest: </w:t>
            </w:r>
            <w:r w:rsidRPr="00B5799C">
              <w:rPr>
                <w:sz w:val="20"/>
                <w:szCs w:val="20"/>
              </w:rPr>
              <w:t>Julia Metzger</w:t>
            </w:r>
          </w:p>
          <w:p w14:paraId="55A6566D" w14:textId="77777777" w:rsidR="00B5799C" w:rsidRDefault="00B5799C" w:rsidP="00B5799C">
            <w:pPr>
              <w:rPr>
                <w:sz w:val="20"/>
                <w:szCs w:val="20"/>
              </w:rPr>
            </w:pPr>
          </w:p>
          <w:p w14:paraId="2747D693" w14:textId="24413D53" w:rsidR="00B5799C" w:rsidRDefault="00B5799C" w:rsidP="00B5799C">
            <w:pPr>
              <w:rPr>
                <w:sz w:val="20"/>
                <w:szCs w:val="20"/>
              </w:rPr>
            </w:pPr>
            <w:r>
              <w:rPr>
                <w:sz w:val="20"/>
                <w:szCs w:val="20"/>
              </w:rPr>
              <w:t>This is a “</w:t>
            </w:r>
            <w:r w:rsidRPr="00B5799C">
              <w:rPr>
                <w:sz w:val="20"/>
                <w:szCs w:val="20"/>
              </w:rPr>
              <w:t>Designation</w:t>
            </w:r>
            <w:r>
              <w:rPr>
                <w:sz w:val="20"/>
                <w:szCs w:val="20"/>
              </w:rPr>
              <w:t>”</w:t>
            </w:r>
            <w:r w:rsidRPr="00B5799C">
              <w:rPr>
                <w:sz w:val="20"/>
                <w:szCs w:val="20"/>
              </w:rPr>
              <w:t xml:space="preserve"> (not </w:t>
            </w:r>
            <w:r>
              <w:rPr>
                <w:sz w:val="20"/>
                <w:szCs w:val="20"/>
              </w:rPr>
              <w:t xml:space="preserve">an </w:t>
            </w:r>
            <w:r w:rsidRPr="00B5799C">
              <w:rPr>
                <w:sz w:val="20"/>
                <w:szCs w:val="20"/>
              </w:rPr>
              <w:t xml:space="preserve">overlay) modeled after </w:t>
            </w:r>
            <w:r w:rsidR="003300DD">
              <w:rPr>
                <w:sz w:val="20"/>
                <w:szCs w:val="20"/>
              </w:rPr>
              <w:t xml:space="preserve">the </w:t>
            </w:r>
            <w:r w:rsidRPr="00B5799C">
              <w:rPr>
                <w:sz w:val="20"/>
                <w:szCs w:val="20"/>
              </w:rPr>
              <w:t>honors program</w:t>
            </w:r>
            <w:r>
              <w:rPr>
                <w:sz w:val="20"/>
                <w:szCs w:val="20"/>
              </w:rPr>
              <w:t>.</w:t>
            </w:r>
          </w:p>
          <w:p w14:paraId="03AD18D6" w14:textId="77777777" w:rsidR="00B5799C" w:rsidRPr="00B5799C" w:rsidRDefault="00B5799C" w:rsidP="00B5799C">
            <w:pPr>
              <w:rPr>
                <w:sz w:val="20"/>
                <w:szCs w:val="20"/>
              </w:rPr>
            </w:pPr>
          </w:p>
          <w:p w14:paraId="09FF87A5" w14:textId="568B6562" w:rsidR="00B5799C" w:rsidRPr="00B5799C" w:rsidRDefault="00B5799C" w:rsidP="00B5799C">
            <w:pPr>
              <w:rPr>
                <w:sz w:val="20"/>
                <w:szCs w:val="20"/>
              </w:rPr>
            </w:pPr>
            <w:r w:rsidRPr="00B5799C">
              <w:rPr>
                <w:sz w:val="20"/>
                <w:szCs w:val="20"/>
              </w:rPr>
              <w:t xml:space="preserve">ENGAGE sends </w:t>
            </w:r>
            <w:r>
              <w:rPr>
                <w:sz w:val="20"/>
                <w:szCs w:val="20"/>
              </w:rPr>
              <w:t xml:space="preserve">a </w:t>
            </w:r>
            <w:r w:rsidRPr="00B5799C">
              <w:rPr>
                <w:sz w:val="20"/>
                <w:szCs w:val="20"/>
              </w:rPr>
              <w:t xml:space="preserve">list </w:t>
            </w:r>
            <w:r w:rsidR="00D9553D">
              <w:rPr>
                <w:sz w:val="20"/>
                <w:szCs w:val="20"/>
              </w:rPr>
              <w:t>of C-</w:t>
            </w:r>
            <w:proofErr w:type="spellStart"/>
            <w:r w:rsidR="00D9553D">
              <w:rPr>
                <w:sz w:val="20"/>
                <w:szCs w:val="20"/>
              </w:rPr>
              <w:t>bEL</w:t>
            </w:r>
            <w:proofErr w:type="spellEnd"/>
            <w:r w:rsidR="00D9553D">
              <w:rPr>
                <w:sz w:val="20"/>
                <w:szCs w:val="20"/>
              </w:rPr>
              <w:t xml:space="preserve"> designated courses </w:t>
            </w:r>
            <w:r w:rsidRPr="00B5799C">
              <w:rPr>
                <w:sz w:val="20"/>
                <w:szCs w:val="20"/>
              </w:rPr>
              <w:t xml:space="preserve">to </w:t>
            </w:r>
            <w:r w:rsidR="00D9553D">
              <w:rPr>
                <w:sz w:val="20"/>
                <w:szCs w:val="20"/>
              </w:rPr>
              <w:t xml:space="preserve">the </w:t>
            </w:r>
            <w:r w:rsidRPr="00B5799C">
              <w:rPr>
                <w:sz w:val="20"/>
                <w:szCs w:val="20"/>
              </w:rPr>
              <w:t xml:space="preserve">registrar’s office so </w:t>
            </w:r>
            <w:r>
              <w:rPr>
                <w:sz w:val="20"/>
                <w:szCs w:val="20"/>
              </w:rPr>
              <w:t xml:space="preserve">they are </w:t>
            </w:r>
            <w:r w:rsidRPr="00B5799C">
              <w:rPr>
                <w:sz w:val="20"/>
                <w:szCs w:val="20"/>
              </w:rPr>
              <w:t xml:space="preserve">coded on </w:t>
            </w:r>
            <w:r>
              <w:rPr>
                <w:sz w:val="20"/>
                <w:szCs w:val="20"/>
              </w:rPr>
              <w:t xml:space="preserve">the </w:t>
            </w:r>
            <w:r w:rsidRPr="00B5799C">
              <w:rPr>
                <w:sz w:val="20"/>
                <w:szCs w:val="20"/>
              </w:rPr>
              <w:t>backend</w:t>
            </w:r>
            <w:r w:rsidR="00D9553D">
              <w:rPr>
                <w:sz w:val="20"/>
                <w:szCs w:val="20"/>
              </w:rPr>
              <w:t>. That way ENGAGE</w:t>
            </w:r>
            <w:r>
              <w:rPr>
                <w:sz w:val="20"/>
                <w:szCs w:val="20"/>
              </w:rPr>
              <w:t xml:space="preserve"> can</w:t>
            </w:r>
            <w:r w:rsidRPr="00B5799C">
              <w:rPr>
                <w:sz w:val="20"/>
                <w:szCs w:val="20"/>
              </w:rPr>
              <w:t xml:space="preserve"> analyze data on students and outcomes.</w:t>
            </w:r>
            <w:r w:rsidR="00D9553D">
              <w:rPr>
                <w:sz w:val="20"/>
                <w:szCs w:val="20"/>
              </w:rPr>
              <w:t xml:space="preserve"> </w:t>
            </w:r>
            <w:r w:rsidR="00D9553D" w:rsidRPr="00B5799C">
              <w:rPr>
                <w:sz w:val="20"/>
                <w:szCs w:val="20"/>
              </w:rPr>
              <w:t>Students won’t kn</w:t>
            </w:r>
            <w:r w:rsidR="00D9553D">
              <w:rPr>
                <w:sz w:val="20"/>
                <w:szCs w:val="20"/>
              </w:rPr>
              <w:t xml:space="preserve">ow that they are being tagged. </w:t>
            </w:r>
          </w:p>
          <w:p w14:paraId="099B69A1" w14:textId="77777777" w:rsidR="00B5799C" w:rsidRDefault="00B5799C" w:rsidP="00B5799C">
            <w:pPr>
              <w:rPr>
                <w:sz w:val="20"/>
                <w:szCs w:val="20"/>
              </w:rPr>
            </w:pPr>
          </w:p>
          <w:p w14:paraId="2B0367EF" w14:textId="0FC34767" w:rsidR="00B5799C" w:rsidRPr="00B5799C" w:rsidRDefault="00B5799C" w:rsidP="00B5799C">
            <w:pPr>
              <w:rPr>
                <w:sz w:val="20"/>
                <w:szCs w:val="20"/>
              </w:rPr>
            </w:pPr>
            <w:r w:rsidRPr="00B5799C">
              <w:rPr>
                <w:sz w:val="20"/>
                <w:szCs w:val="20"/>
              </w:rPr>
              <w:t xml:space="preserve">Anyone can apply </w:t>
            </w:r>
            <w:r w:rsidR="00D9553D">
              <w:rPr>
                <w:sz w:val="20"/>
                <w:szCs w:val="20"/>
              </w:rPr>
              <w:t>to have his/her</w:t>
            </w:r>
            <w:r>
              <w:rPr>
                <w:sz w:val="20"/>
                <w:szCs w:val="20"/>
              </w:rPr>
              <w:t xml:space="preserve"> course designated as a C-</w:t>
            </w:r>
            <w:proofErr w:type="spellStart"/>
            <w:r>
              <w:rPr>
                <w:sz w:val="20"/>
                <w:szCs w:val="20"/>
              </w:rPr>
              <w:t>bEL</w:t>
            </w:r>
            <w:proofErr w:type="spellEnd"/>
            <w:r>
              <w:rPr>
                <w:sz w:val="20"/>
                <w:szCs w:val="20"/>
              </w:rPr>
              <w:t xml:space="preserve"> course </w:t>
            </w:r>
            <w:r w:rsidR="00D9553D">
              <w:rPr>
                <w:sz w:val="20"/>
                <w:szCs w:val="20"/>
              </w:rPr>
              <w:t>and it’s on a section-by-</w:t>
            </w:r>
            <w:r w:rsidRPr="00B5799C">
              <w:rPr>
                <w:sz w:val="20"/>
                <w:szCs w:val="20"/>
              </w:rPr>
              <w:t>section</w:t>
            </w:r>
            <w:r w:rsidR="00D9553D">
              <w:rPr>
                <w:sz w:val="20"/>
                <w:szCs w:val="20"/>
              </w:rPr>
              <w:t xml:space="preserve"> basis</w:t>
            </w:r>
            <w:r>
              <w:rPr>
                <w:sz w:val="20"/>
                <w:szCs w:val="20"/>
              </w:rPr>
              <w:t>.</w:t>
            </w:r>
            <w:r w:rsidRPr="00B5799C">
              <w:rPr>
                <w:sz w:val="20"/>
                <w:szCs w:val="20"/>
              </w:rPr>
              <w:t xml:space="preserve"> </w:t>
            </w:r>
          </w:p>
          <w:p w14:paraId="2167E603" w14:textId="77777777" w:rsidR="00B5799C" w:rsidRDefault="00B5799C" w:rsidP="00B5799C">
            <w:pPr>
              <w:rPr>
                <w:sz w:val="20"/>
                <w:szCs w:val="20"/>
              </w:rPr>
            </w:pPr>
          </w:p>
          <w:p w14:paraId="232FB9EB" w14:textId="3CBD3B57" w:rsidR="00B5799C" w:rsidRDefault="00D9553D" w:rsidP="00B5799C">
            <w:pPr>
              <w:rPr>
                <w:sz w:val="20"/>
                <w:szCs w:val="20"/>
              </w:rPr>
            </w:pPr>
            <w:r>
              <w:rPr>
                <w:sz w:val="20"/>
                <w:szCs w:val="20"/>
              </w:rPr>
              <w:t>After registration coding</w:t>
            </w:r>
            <w:r w:rsidR="00B5799C" w:rsidRPr="00B5799C">
              <w:rPr>
                <w:sz w:val="20"/>
                <w:szCs w:val="20"/>
              </w:rPr>
              <w:t xml:space="preserve"> because its too difficult for faculty to c</w:t>
            </w:r>
            <w:r>
              <w:rPr>
                <w:sz w:val="20"/>
                <w:szCs w:val="20"/>
              </w:rPr>
              <w:t xml:space="preserve">onfirm that </w:t>
            </w:r>
            <w:proofErr w:type="gramStart"/>
            <w:r>
              <w:rPr>
                <w:sz w:val="20"/>
                <w:szCs w:val="20"/>
              </w:rPr>
              <w:t>their</w:t>
            </w:r>
            <w:proofErr w:type="gramEnd"/>
            <w:r>
              <w:rPr>
                <w:sz w:val="20"/>
                <w:szCs w:val="20"/>
              </w:rPr>
              <w:t xml:space="preserve"> course is community-</w:t>
            </w:r>
            <w:r w:rsidR="00B5799C">
              <w:rPr>
                <w:sz w:val="20"/>
                <w:szCs w:val="20"/>
              </w:rPr>
              <w:t>based a year in advance.</w:t>
            </w:r>
          </w:p>
          <w:p w14:paraId="332265AE" w14:textId="77777777" w:rsidR="00B5799C" w:rsidRDefault="00B5799C" w:rsidP="00D9553D">
            <w:pPr>
              <w:rPr>
                <w:sz w:val="20"/>
              </w:rPr>
            </w:pPr>
          </w:p>
        </w:tc>
        <w:tc>
          <w:tcPr>
            <w:tcW w:w="3484" w:type="dxa"/>
          </w:tcPr>
          <w:p w14:paraId="49A39D4D" w14:textId="77777777" w:rsidR="00B5799C" w:rsidRDefault="00B5799C" w:rsidP="00956B70">
            <w:pPr>
              <w:rPr>
                <w:sz w:val="20"/>
              </w:rPr>
            </w:pPr>
          </w:p>
        </w:tc>
        <w:tc>
          <w:tcPr>
            <w:tcW w:w="2816" w:type="dxa"/>
          </w:tcPr>
          <w:p w14:paraId="62575D6E" w14:textId="429A512C" w:rsidR="00B5799C" w:rsidRPr="00B5799C" w:rsidRDefault="00B5799C" w:rsidP="00B5799C">
            <w:pPr>
              <w:rPr>
                <w:sz w:val="20"/>
                <w:szCs w:val="20"/>
              </w:rPr>
            </w:pPr>
            <w:r w:rsidRPr="00B5799C">
              <w:rPr>
                <w:sz w:val="20"/>
                <w:szCs w:val="20"/>
              </w:rPr>
              <w:t xml:space="preserve">Change the name to </w:t>
            </w:r>
            <w:r>
              <w:rPr>
                <w:sz w:val="20"/>
                <w:szCs w:val="20"/>
              </w:rPr>
              <w:t>“</w:t>
            </w:r>
            <w:r w:rsidRPr="00B5799C">
              <w:rPr>
                <w:sz w:val="20"/>
                <w:szCs w:val="20"/>
              </w:rPr>
              <w:t>designation</w:t>
            </w:r>
            <w:r>
              <w:rPr>
                <w:sz w:val="20"/>
                <w:szCs w:val="20"/>
              </w:rPr>
              <w:t>”</w:t>
            </w:r>
            <w:r w:rsidRPr="00B5799C">
              <w:rPr>
                <w:sz w:val="20"/>
                <w:szCs w:val="20"/>
              </w:rPr>
              <w:t xml:space="preserve"> in </w:t>
            </w:r>
            <w:r w:rsidR="00D9553D">
              <w:rPr>
                <w:sz w:val="20"/>
                <w:szCs w:val="20"/>
              </w:rPr>
              <w:t xml:space="preserve">the meeting </w:t>
            </w:r>
            <w:r w:rsidRPr="00B5799C">
              <w:rPr>
                <w:sz w:val="20"/>
                <w:szCs w:val="20"/>
              </w:rPr>
              <w:t>agenda.</w:t>
            </w:r>
          </w:p>
          <w:p w14:paraId="24D66BB1" w14:textId="77777777" w:rsidR="00B5799C" w:rsidRDefault="00B5799C" w:rsidP="00956B70">
            <w:pPr>
              <w:rPr>
                <w:sz w:val="20"/>
              </w:rPr>
            </w:pPr>
          </w:p>
        </w:tc>
      </w:tr>
      <w:tr w:rsidR="00B5799C" w14:paraId="53832A61" w14:textId="77777777" w:rsidTr="00956B70">
        <w:trPr>
          <w:trHeight w:val="540"/>
        </w:trPr>
        <w:tc>
          <w:tcPr>
            <w:tcW w:w="3132" w:type="dxa"/>
            <w:tcBorders>
              <w:left w:val="double" w:sz="4" w:space="0" w:color="auto"/>
            </w:tcBorders>
          </w:tcPr>
          <w:p w14:paraId="38EA8CF5" w14:textId="65DB0942" w:rsidR="00B5799C" w:rsidRPr="00B5799C" w:rsidRDefault="00B5799C" w:rsidP="00B5799C">
            <w:pPr>
              <w:pStyle w:val="ListParagraph"/>
              <w:numPr>
                <w:ilvl w:val="0"/>
                <w:numId w:val="4"/>
              </w:numPr>
              <w:tabs>
                <w:tab w:val="left" w:pos="0"/>
              </w:tabs>
              <w:rPr>
                <w:b/>
                <w:bCs/>
                <w:sz w:val="20"/>
                <w:szCs w:val="20"/>
              </w:rPr>
            </w:pPr>
            <w:r w:rsidRPr="00B5799C">
              <w:rPr>
                <w:b/>
                <w:sz w:val="20"/>
                <w:szCs w:val="20"/>
              </w:rPr>
              <w:t>Masters in Management of Information Systems</w:t>
            </w:r>
          </w:p>
        </w:tc>
        <w:tc>
          <w:tcPr>
            <w:tcW w:w="4608" w:type="dxa"/>
          </w:tcPr>
          <w:p w14:paraId="4AD63BB1" w14:textId="66C062EC" w:rsidR="00B5799C" w:rsidRPr="00B5799C" w:rsidRDefault="00D9553D" w:rsidP="00B5799C">
            <w:pPr>
              <w:rPr>
                <w:sz w:val="20"/>
                <w:szCs w:val="20"/>
              </w:rPr>
            </w:pPr>
            <w:r>
              <w:rPr>
                <w:sz w:val="20"/>
                <w:szCs w:val="20"/>
              </w:rPr>
              <w:t>The only change is moving the program</w:t>
            </w:r>
            <w:r w:rsidR="00B5799C" w:rsidRPr="00B5799C">
              <w:rPr>
                <w:sz w:val="20"/>
                <w:szCs w:val="20"/>
              </w:rPr>
              <w:t xml:space="preserve"> online. </w:t>
            </w:r>
          </w:p>
          <w:p w14:paraId="192E6667" w14:textId="77777777" w:rsidR="00B5799C" w:rsidRDefault="00B5799C" w:rsidP="00B5799C">
            <w:pPr>
              <w:rPr>
                <w:sz w:val="20"/>
                <w:szCs w:val="20"/>
              </w:rPr>
            </w:pPr>
          </w:p>
        </w:tc>
        <w:tc>
          <w:tcPr>
            <w:tcW w:w="3484" w:type="dxa"/>
          </w:tcPr>
          <w:p w14:paraId="241B3744" w14:textId="77777777" w:rsidR="00B5799C" w:rsidRDefault="00B5799C" w:rsidP="00956B70">
            <w:pPr>
              <w:rPr>
                <w:sz w:val="20"/>
              </w:rPr>
            </w:pPr>
          </w:p>
        </w:tc>
        <w:tc>
          <w:tcPr>
            <w:tcW w:w="2816" w:type="dxa"/>
          </w:tcPr>
          <w:p w14:paraId="4323E7DF" w14:textId="77777777" w:rsidR="00B5799C" w:rsidRPr="00B5799C" w:rsidRDefault="00B5799C" w:rsidP="00B5799C">
            <w:pPr>
              <w:rPr>
                <w:sz w:val="20"/>
                <w:szCs w:val="20"/>
              </w:rPr>
            </w:pPr>
          </w:p>
        </w:tc>
      </w:tr>
      <w:tr w:rsidR="00B5799C" w14:paraId="553DCBD5" w14:textId="77777777" w:rsidTr="00956B70">
        <w:trPr>
          <w:trHeight w:val="540"/>
        </w:trPr>
        <w:tc>
          <w:tcPr>
            <w:tcW w:w="3132" w:type="dxa"/>
            <w:tcBorders>
              <w:left w:val="double" w:sz="4" w:space="0" w:color="auto"/>
            </w:tcBorders>
          </w:tcPr>
          <w:p w14:paraId="16539367" w14:textId="77777777" w:rsidR="00B5799C" w:rsidRPr="00B5799C" w:rsidRDefault="00B5799C" w:rsidP="00B5799C">
            <w:pPr>
              <w:pStyle w:val="ListParagraph"/>
              <w:numPr>
                <w:ilvl w:val="0"/>
                <w:numId w:val="4"/>
              </w:numPr>
              <w:rPr>
                <w:b/>
                <w:sz w:val="20"/>
                <w:szCs w:val="20"/>
              </w:rPr>
            </w:pPr>
            <w:r w:rsidRPr="00B5799C">
              <w:rPr>
                <w:b/>
                <w:sz w:val="20"/>
                <w:szCs w:val="20"/>
              </w:rPr>
              <w:t>Updates to ongoing changes in the College of Education programs</w:t>
            </w:r>
          </w:p>
          <w:p w14:paraId="4C162B7A" w14:textId="77777777" w:rsidR="00B5799C" w:rsidRPr="00B5799C" w:rsidRDefault="00B5799C" w:rsidP="00B5799C">
            <w:pPr>
              <w:tabs>
                <w:tab w:val="left" w:pos="0"/>
              </w:tabs>
              <w:ind w:left="360"/>
              <w:rPr>
                <w:b/>
                <w:sz w:val="20"/>
                <w:szCs w:val="20"/>
              </w:rPr>
            </w:pPr>
          </w:p>
        </w:tc>
        <w:tc>
          <w:tcPr>
            <w:tcW w:w="4608" w:type="dxa"/>
          </w:tcPr>
          <w:p w14:paraId="0344E24F" w14:textId="3B383824" w:rsidR="00B5799C" w:rsidRPr="00B5799C" w:rsidRDefault="00B5799C" w:rsidP="00B5799C">
            <w:pPr>
              <w:rPr>
                <w:sz w:val="20"/>
                <w:szCs w:val="20"/>
              </w:rPr>
            </w:pPr>
            <w:r w:rsidRPr="00B5799C">
              <w:rPr>
                <w:sz w:val="20"/>
                <w:szCs w:val="20"/>
              </w:rPr>
              <w:t xml:space="preserve">Over </w:t>
            </w:r>
            <w:r>
              <w:rPr>
                <w:sz w:val="20"/>
                <w:szCs w:val="20"/>
              </w:rPr>
              <w:t xml:space="preserve">the </w:t>
            </w:r>
            <w:r w:rsidRPr="00B5799C">
              <w:rPr>
                <w:sz w:val="20"/>
                <w:szCs w:val="20"/>
              </w:rPr>
              <w:t xml:space="preserve">past </w:t>
            </w:r>
            <w:r>
              <w:rPr>
                <w:sz w:val="20"/>
                <w:szCs w:val="20"/>
              </w:rPr>
              <w:t xml:space="preserve">few </w:t>
            </w:r>
            <w:proofErr w:type="gramStart"/>
            <w:r w:rsidRPr="00B5799C">
              <w:rPr>
                <w:sz w:val="20"/>
                <w:szCs w:val="20"/>
              </w:rPr>
              <w:t>years</w:t>
            </w:r>
            <w:proofErr w:type="gramEnd"/>
            <w:r w:rsidRPr="00B5799C">
              <w:rPr>
                <w:sz w:val="20"/>
                <w:szCs w:val="20"/>
              </w:rPr>
              <w:t xml:space="preserve"> informational items that were</w:t>
            </w:r>
            <w:r>
              <w:rPr>
                <w:sz w:val="20"/>
                <w:szCs w:val="20"/>
              </w:rPr>
              <w:t xml:space="preserve"> supposed to be circulated from </w:t>
            </w:r>
            <w:proofErr w:type="spellStart"/>
            <w:r>
              <w:rPr>
                <w:sz w:val="20"/>
                <w:szCs w:val="20"/>
              </w:rPr>
              <w:t>CoE</w:t>
            </w:r>
            <w:proofErr w:type="spellEnd"/>
            <w:r>
              <w:rPr>
                <w:sz w:val="20"/>
                <w:szCs w:val="20"/>
              </w:rPr>
              <w:t xml:space="preserve"> were not,</w:t>
            </w:r>
            <w:r w:rsidRPr="00B5799C">
              <w:rPr>
                <w:sz w:val="20"/>
                <w:szCs w:val="20"/>
              </w:rPr>
              <w:t xml:space="preserve"> </w:t>
            </w:r>
            <w:r>
              <w:rPr>
                <w:sz w:val="20"/>
                <w:szCs w:val="20"/>
              </w:rPr>
              <w:t>so this is a “</w:t>
            </w:r>
            <w:r w:rsidRPr="00B5799C">
              <w:rPr>
                <w:sz w:val="20"/>
                <w:szCs w:val="20"/>
              </w:rPr>
              <w:t>clean up</w:t>
            </w:r>
            <w:r>
              <w:rPr>
                <w:sz w:val="20"/>
                <w:szCs w:val="20"/>
              </w:rPr>
              <w:t xml:space="preserve">” informational item. </w:t>
            </w:r>
            <w:r w:rsidR="00D9553D">
              <w:rPr>
                <w:sz w:val="20"/>
                <w:szCs w:val="20"/>
              </w:rPr>
              <w:t>This will serve as “notice”</w:t>
            </w:r>
            <w:r w:rsidRPr="00B5799C">
              <w:rPr>
                <w:sz w:val="20"/>
                <w:szCs w:val="20"/>
              </w:rPr>
              <w:t xml:space="preserve"> that </w:t>
            </w:r>
            <w:r>
              <w:rPr>
                <w:sz w:val="20"/>
                <w:szCs w:val="20"/>
              </w:rPr>
              <w:t>these programs have moved online</w:t>
            </w:r>
            <w:r w:rsidRPr="00B5799C">
              <w:rPr>
                <w:sz w:val="20"/>
                <w:szCs w:val="20"/>
              </w:rPr>
              <w:t xml:space="preserve">. </w:t>
            </w:r>
          </w:p>
          <w:p w14:paraId="04AAAA06" w14:textId="77777777" w:rsidR="00B5799C" w:rsidRPr="00B5799C" w:rsidRDefault="00B5799C" w:rsidP="00B5799C">
            <w:pPr>
              <w:pStyle w:val="ListParagraph"/>
              <w:rPr>
                <w:sz w:val="20"/>
                <w:szCs w:val="20"/>
              </w:rPr>
            </w:pPr>
          </w:p>
          <w:p w14:paraId="224959F0" w14:textId="76CE7FE9" w:rsidR="00B5799C" w:rsidRPr="00B5799C" w:rsidRDefault="00B5799C" w:rsidP="00B5799C">
            <w:pPr>
              <w:rPr>
                <w:sz w:val="20"/>
                <w:szCs w:val="20"/>
              </w:rPr>
            </w:pPr>
            <w:r w:rsidRPr="00B5799C">
              <w:rPr>
                <w:sz w:val="20"/>
                <w:szCs w:val="20"/>
              </w:rPr>
              <w:t xml:space="preserve">Update </w:t>
            </w:r>
            <w:r>
              <w:rPr>
                <w:sz w:val="20"/>
                <w:szCs w:val="20"/>
              </w:rPr>
              <w:t xml:space="preserve">on the </w:t>
            </w:r>
            <w:r w:rsidRPr="00B5799C">
              <w:rPr>
                <w:sz w:val="20"/>
                <w:szCs w:val="20"/>
              </w:rPr>
              <w:t xml:space="preserve">M.Ed. </w:t>
            </w:r>
            <w:r>
              <w:rPr>
                <w:sz w:val="20"/>
                <w:szCs w:val="20"/>
              </w:rPr>
              <w:t xml:space="preserve">Proposal </w:t>
            </w:r>
            <w:r w:rsidRPr="00B5799C">
              <w:rPr>
                <w:sz w:val="20"/>
                <w:szCs w:val="20"/>
              </w:rPr>
              <w:t>in Curriculum &amp; Instruction</w:t>
            </w:r>
            <w:r w:rsidR="00D9553D">
              <w:rPr>
                <w:sz w:val="20"/>
                <w:szCs w:val="20"/>
              </w:rPr>
              <w:t>:</w:t>
            </w:r>
            <w:r w:rsidRPr="00B5799C">
              <w:rPr>
                <w:sz w:val="20"/>
                <w:szCs w:val="20"/>
              </w:rPr>
              <w:t xml:space="preserve"> </w:t>
            </w:r>
          </w:p>
          <w:p w14:paraId="3C38898C" w14:textId="77777777" w:rsidR="00B5799C" w:rsidRDefault="00B5799C" w:rsidP="00B5799C">
            <w:pPr>
              <w:rPr>
                <w:sz w:val="20"/>
                <w:szCs w:val="20"/>
              </w:rPr>
            </w:pPr>
          </w:p>
          <w:p w14:paraId="5AD36C80" w14:textId="3EE90AC1" w:rsidR="00B5799C" w:rsidRDefault="00D9553D" w:rsidP="00B5799C">
            <w:pPr>
              <w:rPr>
                <w:sz w:val="20"/>
                <w:szCs w:val="20"/>
              </w:rPr>
            </w:pPr>
            <w:r>
              <w:rPr>
                <w:sz w:val="20"/>
                <w:szCs w:val="20"/>
              </w:rPr>
              <w:t>It was a</w:t>
            </w:r>
            <w:r w:rsidR="00B5799C" w:rsidRPr="00B5799C">
              <w:rPr>
                <w:sz w:val="20"/>
                <w:szCs w:val="20"/>
              </w:rPr>
              <w:t>pproved by CAPC</w:t>
            </w:r>
            <w:r w:rsidR="00B5799C">
              <w:rPr>
                <w:sz w:val="20"/>
                <w:szCs w:val="20"/>
              </w:rPr>
              <w:t xml:space="preserve"> but h</w:t>
            </w:r>
            <w:r>
              <w:rPr>
                <w:sz w:val="20"/>
                <w:szCs w:val="20"/>
              </w:rPr>
              <w:t>ad not gone through the</w:t>
            </w:r>
            <w:r w:rsidR="00B5799C" w:rsidRPr="00B5799C">
              <w:rPr>
                <w:sz w:val="20"/>
                <w:szCs w:val="20"/>
              </w:rPr>
              <w:t xml:space="preserve"> Graduate Council—</w:t>
            </w:r>
            <w:r w:rsidR="00B5799C">
              <w:rPr>
                <w:sz w:val="20"/>
                <w:szCs w:val="20"/>
              </w:rPr>
              <w:t xml:space="preserve">it </w:t>
            </w:r>
            <w:r w:rsidR="00B5799C" w:rsidRPr="00B5799C">
              <w:rPr>
                <w:sz w:val="20"/>
                <w:szCs w:val="20"/>
              </w:rPr>
              <w:t>should ha</w:t>
            </w:r>
            <w:r w:rsidR="00B5799C">
              <w:rPr>
                <w:sz w:val="20"/>
                <w:szCs w:val="20"/>
              </w:rPr>
              <w:t>v</w:t>
            </w:r>
            <w:r w:rsidR="00B5799C" w:rsidRPr="00B5799C">
              <w:rPr>
                <w:sz w:val="20"/>
                <w:szCs w:val="20"/>
              </w:rPr>
              <w:t>e gone through Graduate Council first</w:t>
            </w:r>
            <w:r w:rsidR="00B5799C">
              <w:rPr>
                <w:sz w:val="20"/>
                <w:szCs w:val="20"/>
              </w:rPr>
              <w:t>,</w:t>
            </w:r>
            <w:r w:rsidR="00B5799C" w:rsidRPr="00B5799C">
              <w:rPr>
                <w:sz w:val="20"/>
                <w:szCs w:val="20"/>
              </w:rPr>
              <w:t xml:space="preserve"> then CAPC.</w:t>
            </w:r>
            <w:r w:rsidR="00B5799C">
              <w:rPr>
                <w:sz w:val="20"/>
                <w:szCs w:val="20"/>
              </w:rPr>
              <w:t xml:space="preserve"> </w:t>
            </w:r>
          </w:p>
          <w:p w14:paraId="3188F0B3" w14:textId="77777777" w:rsidR="00B5799C" w:rsidRDefault="00B5799C" w:rsidP="00B5799C">
            <w:pPr>
              <w:rPr>
                <w:sz w:val="20"/>
                <w:szCs w:val="20"/>
              </w:rPr>
            </w:pPr>
          </w:p>
          <w:p w14:paraId="448A42C3" w14:textId="73A65C02" w:rsidR="00B5799C" w:rsidRPr="00B5799C" w:rsidRDefault="00B5799C" w:rsidP="00B5799C">
            <w:pPr>
              <w:rPr>
                <w:sz w:val="20"/>
                <w:szCs w:val="20"/>
              </w:rPr>
            </w:pPr>
            <w:r w:rsidRPr="00B5799C">
              <w:rPr>
                <w:sz w:val="20"/>
                <w:szCs w:val="20"/>
              </w:rPr>
              <w:t xml:space="preserve">CAPC will have to reconsider </w:t>
            </w:r>
            <w:r w:rsidR="00D9553D">
              <w:rPr>
                <w:sz w:val="20"/>
                <w:szCs w:val="20"/>
              </w:rPr>
              <w:t>when it comes through again because it will likely entail</w:t>
            </w:r>
            <w:r w:rsidRPr="00B5799C">
              <w:rPr>
                <w:sz w:val="20"/>
                <w:szCs w:val="20"/>
              </w:rPr>
              <w:t xml:space="preserve"> substantive changes. </w:t>
            </w:r>
            <w:r>
              <w:rPr>
                <w:sz w:val="20"/>
                <w:szCs w:val="20"/>
              </w:rPr>
              <w:t>It wo</w:t>
            </w:r>
            <w:r w:rsidR="00D9553D">
              <w:rPr>
                <w:sz w:val="20"/>
                <w:szCs w:val="20"/>
              </w:rPr>
              <w:t xml:space="preserve">uld be helpful if CAPC can gain </w:t>
            </w:r>
            <w:r>
              <w:rPr>
                <w:sz w:val="20"/>
                <w:szCs w:val="20"/>
              </w:rPr>
              <w:t xml:space="preserve">access to the </w:t>
            </w:r>
            <w:r w:rsidRPr="00B5799C">
              <w:rPr>
                <w:sz w:val="20"/>
                <w:szCs w:val="20"/>
              </w:rPr>
              <w:t xml:space="preserve">suggestions for revisions sent forth by </w:t>
            </w:r>
            <w:r>
              <w:rPr>
                <w:sz w:val="20"/>
                <w:szCs w:val="20"/>
              </w:rPr>
              <w:t xml:space="preserve">the </w:t>
            </w:r>
            <w:r w:rsidRPr="00B5799C">
              <w:rPr>
                <w:sz w:val="20"/>
                <w:szCs w:val="20"/>
              </w:rPr>
              <w:t>Graduate Council.</w:t>
            </w:r>
          </w:p>
          <w:p w14:paraId="098EC210" w14:textId="77777777" w:rsidR="00B5799C" w:rsidRPr="00B5799C" w:rsidRDefault="00B5799C" w:rsidP="00B5799C">
            <w:pPr>
              <w:rPr>
                <w:sz w:val="20"/>
                <w:szCs w:val="20"/>
              </w:rPr>
            </w:pPr>
          </w:p>
        </w:tc>
        <w:tc>
          <w:tcPr>
            <w:tcW w:w="3484" w:type="dxa"/>
          </w:tcPr>
          <w:p w14:paraId="44B79204" w14:textId="77777777" w:rsidR="00B5799C" w:rsidRDefault="00B5799C" w:rsidP="00956B70">
            <w:pPr>
              <w:rPr>
                <w:sz w:val="20"/>
              </w:rPr>
            </w:pPr>
          </w:p>
        </w:tc>
        <w:tc>
          <w:tcPr>
            <w:tcW w:w="2816" w:type="dxa"/>
          </w:tcPr>
          <w:p w14:paraId="516971C1" w14:textId="03B16BD3" w:rsidR="00B5799C" w:rsidRPr="00B5799C" w:rsidRDefault="003A37CD" w:rsidP="00B5799C">
            <w:pPr>
              <w:rPr>
                <w:sz w:val="20"/>
                <w:szCs w:val="20"/>
              </w:rPr>
            </w:pPr>
            <w:r>
              <w:rPr>
                <w:sz w:val="20"/>
                <w:szCs w:val="20"/>
              </w:rPr>
              <w:t xml:space="preserve">It would be helpful if CAPC can have access to the </w:t>
            </w:r>
            <w:r w:rsidRPr="00B5799C">
              <w:rPr>
                <w:sz w:val="20"/>
                <w:szCs w:val="20"/>
              </w:rPr>
              <w:t xml:space="preserve">suggestions for revisions sent forth by </w:t>
            </w:r>
            <w:r>
              <w:rPr>
                <w:sz w:val="20"/>
                <w:szCs w:val="20"/>
              </w:rPr>
              <w:t xml:space="preserve">the </w:t>
            </w:r>
            <w:r w:rsidRPr="00B5799C">
              <w:rPr>
                <w:sz w:val="20"/>
                <w:szCs w:val="20"/>
              </w:rPr>
              <w:t>Graduate Council.</w:t>
            </w:r>
          </w:p>
        </w:tc>
      </w:tr>
      <w:tr w:rsidR="00FB000D" w:rsidRPr="008B1877" w14:paraId="035AD147" w14:textId="77777777" w:rsidTr="00956B70">
        <w:trPr>
          <w:trHeight w:val="530"/>
        </w:trPr>
        <w:tc>
          <w:tcPr>
            <w:tcW w:w="3132" w:type="dxa"/>
            <w:tcBorders>
              <w:left w:val="double" w:sz="4" w:space="0" w:color="auto"/>
            </w:tcBorders>
          </w:tcPr>
          <w:p w14:paraId="43A3EE3B" w14:textId="7BF64383" w:rsidR="00FB000D" w:rsidRDefault="00FB000D" w:rsidP="00956B70">
            <w:pPr>
              <w:rPr>
                <w:b/>
                <w:bCs/>
                <w:sz w:val="20"/>
              </w:rPr>
            </w:pPr>
            <w:r w:rsidRPr="008B1877">
              <w:rPr>
                <w:b/>
                <w:bCs/>
                <w:sz w:val="20"/>
              </w:rPr>
              <w:t xml:space="preserve">V.  </w:t>
            </w:r>
            <w:r>
              <w:rPr>
                <w:b/>
                <w:bCs/>
                <w:sz w:val="20"/>
              </w:rPr>
              <w:t>Action Item</w:t>
            </w:r>
          </w:p>
          <w:p w14:paraId="02F7385C" w14:textId="77777777" w:rsidR="00FB000D" w:rsidRPr="005E16FB" w:rsidRDefault="00FB000D" w:rsidP="00956B70"/>
        </w:tc>
        <w:tc>
          <w:tcPr>
            <w:tcW w:w="4608" w:type="dxa"/>
          </w:tcPr>
          <w:p w14:paraId="6139DC9D" w14:textId="77777777" w:rsidR="00FB000D" w:rsidRPr="008B1877" w:rsidRDefault="00FB000D" w:rsidP="00956B70">
            <w:pPr>
              <w:rPr>
                <w:sz w:val="20"/>
                <w:szCs w:val="20"/>
              </w:rPr>
            </w:pPr>
          </w:p>
        </w:tc>
        <w:tc>
          <w:tcPr>
            <w:tcW w:w="3484" w:type="dxa"/>
          </w:tcPr>
          <w:p w14:paraId="03D15FEA" w14:textId="77777777" w:rsidR="00FB000D" w:rsidRPr="008B1877" w:rsidRDefault="00FB000D" w:rsidP="00956B70">
            <w:pPr>
              <w:rPr>
                <w:sz w:val="20"/>
              </w:rPr>
            </w:pPr>
          </w:p>
        </w:tc>
        <w:tc>
          <w:tcPr>
            <w:tcW w:w="2816" w:type="dxa"/>
          </w:tcPr>
          <w:p w14:paraId="12593534" w14:textId="77777777" w:rsidR="00FB000D" w:rsidRPr="008B1877" w:rsidRDefault="00FB000D" w:rsidP="00956B70">
            <w:pPr>
              <w:rPr>
                <w:sz w:val="20"/>
              </w:rPr>
            </w:pPr>
          </w:p>
        </w:tc>
      </w:tr>
      <w:tr w:rsidR="00FB000D" w:rsidRPr="008B1877" w14:paraId="24449DAC" w14:textId="77777777" w:rsidTr="00956B70">
        <w:trPr>
          <w:trHeight w:val="530"/>
        </w:trPr>
        <w:tc>
          <w:tcPr>
            <w:tcW w:w="3132" w:type="dxa"/>
            <w:tcBorders>
              <w:left w:val="double" w:sz="4" w:space="0" w:color="auto"/>
            </w:tcBorders>
          </w:tcPr>
          <w:p w14:paraId="6DDEED07" w14:textId="1C382599" w:rsidR="00FB000D" w:rsidRPr="00956B70" w:rsidRDefault="00956B70" w:rsidP="00956B70">
            <w:pPr>
              <w:pStyle w:val="ListParagraph"/>
              <w:numPr>
                <w:ilvl w:val="0"/>
                <w:numId w:val="2"/>
              </w:numPr>
              <w:rPr>
                <w:b/>
                <w:sz w:val="20"/>
                <w:szCs w:val="20"/>
              </w:rPr>
            </w:pPr>
            <w:r w:rsidRPr="00956B70">
              <w:rPr>
                <w:b/>
                <w:sz w:val="20"/>
                <w:szCs w:val="20"/>
              </w:rPr>
              <w:t>M.Ed. in Educational Leadership</w:t>
            </w:r>
          </w:p>
          <w:p w14:paraId="4E1B4BE9" w14:textId="11365EC9" w:rsidR="00956B70" w:rsidRPr="00956B70" w:rsidRDefault="00956B70" w:rsidP="00956B70">
            <w:pPr>
              <w:pStyle w:val="ListParagraph"/>
              <w:rPr>
                <w:b/>
                <w:bCs/>
                <w:sz w:val="20"/>
              </w:rPr>
            </w:pPr>
          </w:p>
        </w:tc>
        <w:tc>
          <w:tcPr>
            <w:tcW w:w="4608" w:type="dxa"/>
          </w:tcPr>
          <w:p w14:paraId="26B552A2" w14:textId="795BD8B2" w:rsidR="00F141F3" w:rsidRDefault="00F141F3" w:rsidP="00F141F3">
            <w:r>
              <w:rPr>
                <w:sz w:val="20"/>
                <w:szCs w:val="20"/>
              </w:rPr>
              <w:t>Proposal to</w:t>
            </w:r>
            <w:r w:rsidR="00956B70">
              <w:rPr>
                <w:sz w:val="20"/>
                <w:szCs w:val="20"/>
              </w:rPr>
              <w:t xml:space="preserve"> move </w:t>
            </w:r>
            <w:r>
              <w:rPr>
                <w:sz w:val="20"/>
                <w:szCs w:val="20"/>
              </w:rPr>
              <w:t>program fully online and move</w:t>
            </w:r>
            <w:r w:rsidR="00956B70">
              <w:rPr>
                <w:sz w:val="20"/>
                <w:szCs w:val="20"/>
              </w:rPr>
              <w:t xml:space="preserve"> from 4 to 6 credit classes. What are </w:t>
            </w:r>
            <w:r w:rsidR="00856B5B">
              <w:rPr>
                <w:sz w:val="20"/>
                <w:szCs w:val="20"/>
              </w:rPr>
              <w:t xml:space="preserve">the comparable activities that take the place of instruction? </w:t>
            </w:r>
            <w:r w:rsidRPr="00F141F3">
              <w:rPr>
                <w:sz w:val="20"/>
                <w:szCs w:val="20"/>
              </w:rPr>
              <w:t>W</w:t>
            </w:r>
            <w:r>
              <w:rPr>
                <w:sz w:val="20"/>
                <w:szCs w:val="20"/>
              </w:rPr>
              <w:t xml:space="preserve">hat types of direct supervision, </w:t>
            </w:r>
            <w:r w:rsidRPr="00F141F3">
              <w:rPr>
                <w:sz w:val="20"/>
                <w:szCs w:val="20"/>
              </w:rPr>
              <w:t>assignments</w:t>
            </w:r>
            <w:r>
              <w:rPr>
                <w:sz w:val="20"/>
                <w:szCs w:val="20"/>
              </w:rPr>
              <w:t>, etc.</w:t>
            </w:r>
            <w:r w:rsidRPr="00F141F3">
              <w:rPr>
                <w:sz w:val="20"/>
                <w:szCs w:val="20"/>
              </w:rPr>
              <w:t xml:space="preserve"> are professors doing for their contact hours requirements? </w:t>
            </w:r>
          </w:p>
          <w:p w14:paraId="7C24977E" w14:textId="2C88826B" w:rsidR="00856B5B" w:rsidRDefault="00856B5B" w:rsidP="00956B70">
            <w:pPr>
              <w:rPr>
                <w:sz w:val="20"/>
                <w:szCs w:val="20"/>
              </w:rPr>
            </w:pPr>
          </w:p>
          <w:p w14:paraId="53952A1C" w14:textId="77777777" w:rsidR="00F141F3" w:rsidRDefault="00F141F3" w:rsidP="00956B70">
            <w:pPr>
              <w:rPr>
                <w:sz w:val="20"/>
                <w:szCs w:val="20"/>
              </w:rPr>
            </w:pPr>
            <w:r>
              <w:rPr>
                <w:sz w:val="20"/>
                <w:szCs w:val="20"/>
              </w:rPr>
              <w:t>CAPC needs further elaboration on:</w:t>
            </w:r>
          </w:p>
          <w:p w14:paraId="39EABE64" w14:textId="77777777" w:rsidR="00F141F3" w:rsidRDefault="00F141F3" w:rsidP="00956B70">
            <w:pPr>
              <w:rPr>
                <w:sz w:val="20"/>
                <w:szCs w:val="20"/>
              </w:rPr>
            </w:pPr>
          </w:p>
          <w:p w14:paraId="0C000D94" w14:textId="4803B69C" w:rsidR="00F141F3" w:rsidRDefault="00F141F3" w:rsidP="00956B70">
            <w:pPr>
              <w:rPr>
                <w:sz w:val="20"/>
                <w:szCs w:val="20"/>
              </w:rPr>
            </w:pPr>
            <w:r>
              <w:rPr>
                <w:sz w:val="20"/>
                <w:szCs w:val="20"/>
              </w:rPr>
              <w:t xml:space="preserve">--The link between </w:t>
            </w:r>
            <w:r w:rsidR="00242A13">
              <w:rPr>
                <w:sz w:val="20"/>
                <w:szCs w:val="20"/>
              </w:rPr>
              <w:t xml:space="preserve">the new PSC </w:t>
            </w:r>
            <w:r>
              <w:rPr>
                <w:sz w:val="20"/>
                <w:szCs w:val="20"/>
              </w:rPr>
              <w:t xml:space="preserve">requirements and the change in credit hours. </w:t>
            </w:r>
          </w:p>
          <w:p w14:paraId="7D96C6D0" w14:textId="77777777" w:rsidR="00F141F3" w:rsidRDefault="00F141F3" w:rsidP="00956B70">
            <w:pPr>
              <w:rPr>
                <w:sz w:val="20"/>
                <w:szCs w:val="20"/>
              </w:rPr>
            </w:pPr>
          </w:p>
          <w:p w14:paraId="6151FAD1" w14:textId="1997273B" w:rsidR="00F141F3" w:rsidRDefault="00242A13" w:rsidP="00956B70">
            <w:pPr>
              <w:rPr>
                <w:sz w:val="20"/>
                <w:szCs w:val="20"/>
              </w:rPr>
            </w:pPr>
            <w:r>
              <w:rPr>
                <w:sz w:val="20"/>
                <w:szCs w:val="20"/>
              </w:rPr>
              <w:t>--</w:t>
            </w:r>
            <w:r w:rsidR="00F141F3">
              <w:rPr>
                <w:sz w:val="20"/>
                <w:szCs w:val="20"/>
              </w:rPr>
              <w:t xml:space="preserve">250 hours: Is this number per </w:t>
            </w:r>
            <w:proofErr w:type="gramStart"/>
            <w:r w:rsidR="00F141F3">
              <w:rPr>
                <w:sz w:val="20"/>
                <w:szCs w:val="20"/>
              </w:rPr>
              <w:t>6 hour</w:t>
            </w:r>
            <w:proofErr w:type="gramEnd"/>
            <w:r>
              <w:rPr>
                <w:sz w:val="20"/>
                <w:szCs w:val="20"/>
              </w:rPr>
              <w:t xml:space="preserve"> course or for the entire</w:t>
            </w:r>
            <w:r w:rsidR="00F141F3">
              <w:rPr>
                <w:sz w:val="20"/>
                <w:szCs w:val="20"/>
              </w:rPr>
              <w:t xml:space="preserve"> program? How were the numbers calculated? Does this meet the 40 hours per credit hour requirement for residency? </w:t>
            </w:r>
          </w:p>
          <w:p w14:paraId="3EADB644" w14:textId="77777777" w:rsidR="00F141F3" w:rsidRDefault="00F141F3" w:rsidP="00956B70">
            <w:pPr>
              <w:rPr>
                <w:sz w:val="20"/>
                <w:szCs w:val="20"/>
              </w:rPr>
            </w:pPr>
          </w:p>
          <w:p w14:paraId="29361A88" w14:textId="1C560B28" w:rsidR="00F141F3" w:rsidRDefault="00F141F3" w:rsidP="00956B70">
            <w:pPr>
              <w:rPr>
                <w:sz w:val="20"/>
                <w:szCs w:val="20"/>
              </w:rPr>
            </w:pPr>
            <w:r>
              <w:rPr>
                <w:sz w:val="20"/>
                <w:szCs w:val="20"/>
              </w:rPr>
              <w:t xml:space="preserve">--What is the substance and content for the </w:t>
            </w:r>
            <w:proofErr w:type="gramStart"/>
            <w:r>
              <w:rPr>
                <w:sz w:val="20"/>
                <w:szCs w:val="20"/>
              </w:rPr>
              <w:t>36 credit</w:t>
            </w:r>
            <w:proofErr w:type="gramEnd"/>
            <w:r>
              <w:rPr>
                <w:sz w:val="20"/>
                <w:szCs w:val="20"/>
              </w:rPr>
              <w:t xml:space="preserve"> program? </w:t>
            </w:r>
          </w:p>
          <w:p w14:paraId="211020E9" w14:textId="77777777" w:rsidR="00F141F3" w:rsidRDefault="00F141F3" w:rsidP="00956B70">
            <w:pPr>
              <w:rPr>
                <w:sz w:val="20"/>
                <w:szCs w:val="20"/>
              </w:rPr>
            </w:pPr>
          </w:p>
          <w:p w14:paraId="48FF5672" w14:textId="77777777" w:rsidR="00F141F3" w:rsidRDefault="00F141F3" w:rsidP="00956B70">
            <w:pPr>
              <w:rPr>
                <w:sz w:val="20"/>
                <w:szCs w:val="20"/>
              </w:rPr>
            </w:pPr>
            <w:r>
              <w:rPr>
                <w:sz w:val="20"/>
                <w:szCs w:val="20"/>
              </w:rPr>
              <w:t xml:space="preserve">Invite someone from </w:t>
            </w:r>
            <w:proofErr w:type="spellStart"/>
            <w:r>
              <w:rPr>
                <w:sz w:val="20"/>
                <w:szCs w:val="20"/>
              </w:rPr>
              <w:t>CoE</w:t>
            </w:r>
            <w:proofErr w:type="spellEnd"/>
            <w:r>
              <w:rPr>
                <w:sz w:val="20"/>
                <w:szCs w:val="20"/>
              </w:rPr>
              <w:t xml:space="preserve"> to our next meeting to provide more explanation. </w:t>
            </w:r>
          </w:p>
          <w:p w14:paraId="63EE28D1" w14:textId="77777777" w:rsidR="00F141F3" w:rsidRDefault="00F141F3" w:rsidP="00956B70">
            <w:pPr>
              <w:rPr>
                <w:sz w:val="20"/>
                <w:szCs w:val="20"/>
              </w:rPr>
            </w:pPr>
          </w:p>
          <w:p w14:paraId="661DA91E" w14:textId="77777777" w:rsidR="00F141F3" w:rsidRDefault="00F141F3" w:rsidP="00956B70">
            <w:pPr>
              <w:rPr>
                <w:sz w:val="20"/>
                <w:szCs w:val="20"/>
              </w:rPr>
            </w:pPr>
            <w:r>
              <w:rPr>
                <w:sz w:val="20"/>
                <w:szCs w:val="20"/>
              </w:rPr>
              <w:t>Kay moved to table this discussion.</w:t>
            </w:r>
          </w:p>
          <w:p w14:paraId="2E2766BD" w14:textId="77777777" w:rsidR="00F141F3" w:rsidRDefault="00F141F3" w:rsidP="00956B70">
            <w:pPr>
              <w:rPr>
                <w:sz w:val="20"/>
                <w:szCs w:val="20"/>
              </w:rPr>
            </w:pPr>
            <w:r>
              <w:rPr>
                <w:sz w:val="20"/>
                <w:szCs w:val="20"/>
              </w:rPr>
              <w:t>Jim seconded.</w:t>
            </w:r>
          </w:p>
          <w:p w14:paraId="187FEE16" w14:textId="42A0BD35" w:rsidR="00856B5B" w:rsidRDefault="00F141F3" w:rsidP="00956B70">
            <w:pPr>
              <w:rPr>
                <w:sz w:val="20"/>
                <w:szCs w:val="20"/>
              </w:rPr>
            </w:pPr>
            <w:r>
              <w:rPr>
                <w:sz w:val="20"/>
                <w:szCs w:val="20"/>
              </w:rPr>
              <w:t xml:space="preserve">Unanimously voted to table.  </w:t>
            </w:r>
          </w:p>
          <w:p w14:paraId="083C0F8D" w14:textId="50D7A6BE" w:rsidR="00FB000D" w:rsidRPr="008B1877" w:rsidRDefault="00856B5B" w:rsidP="00956B70">
            <w:pPr>
              <w:rPr>
                <w:sz w:val="20"/>
                <w:szCs w:val="20"/>
              </w:rPr>
            </w:pPr>
            <w:r>
              <w:rPr>
                <w:sz w:val="20"/>
                <w:szCs w:val="20"/>
              </w:rPr>
              <w:t xml:space="preserve"> </w:t>
            </w:r>
          </w:p>
        </w:tc>
        <w:tc>
          <w:tcPr>
            <w:tcW w:w="3484" w:type="dxa"/>
          </w:tcPr>
          <w:p w14:paraId="6E72EC3E" w14:textId="77777777" w:rsidR="00242A13" w:rsidRDefault="00242A13" w:rsidP="00242A13">
            <w:pPr>
              <w:rPr>
                <w:sz w:val="20"/>
                <w:szCs w:val="20"/>
              </w:rPr>
            </w:pPr>
            <w:r>
              <w:rPr>
                <w:sz w:val="20"/>
                <w:szCs w:val="20"/>
              </w:rPr>
              <w:t xml:space="preserve">Unanimously voted to table.  </w:t>
            </w:r>
          </w:p>
          <w:p w14:paraId="032D48E7" w14:textId="77777777" w:rsidR="00FB000D" w:rsidRPr="008B1877" w:rsidRDefault="00FB000D" w:rsidP="00956B70">
            <w:pPr>
              <w:rPr>
                <w:sz w:val="20"/>
              </w:rPr>
            </w:pPr>
          </w:p>
        </w:tc>
        <w:tc>
          <w:tcPr>
            <w:tcW w:w="2816" w:type="dxa"/>
          </w:tcPr>
          <w:p w14:paraId="7555BF8D" w14:textId="77777777" w:rsidR="00C327CD" w:rsidRDefault="00C327CD" w:rsidP="00C327CD">
            <w:pPr>
              <w:rPr>
                <w:sz w:val="20"/>
                <w:szCs w:val="20"/>
              </w:rPr>
            </w:pPr>
            <w:r>
              <w:rPr>
                <w:sz w:val="20"/>
                <w:szCs w:val="20"/>
              </w:rPr>
              <w:t xml:space="preserve">Invite someone from </w:t>
            </w:r>
            <w:proofErr w:type="spellStart"/>
            <w:r>
              <w:rPr>
                <w:sz w:val="20"/>
                <w:szCs w:val="20"/>
              </w:rPr>
              <w:t>CoE</w:t>
            </w:r>
            <w:proofErr w:type="spellEnd"/>
            <w:r>
              <w:rPr>
                <w:sz w:val="20"/>
                <w:szCs w:val="20"/>
              </w:rPr>
              <w:t xml:space="preserve"> to our next meeting to provide more explanation. </w:t>
            </w:r>
          </w:p>
          <w:p w14:paraId="356EC3AE" w14:textId="77777777" w:rsidR="00C327CD" w:rsidRDefault="00C327CD" w:rsidP="00C327CD">
            <w:pPr>
              <w:rPr>
                <w:sz w:val="20"/>
                <w:szCs w:val="20"/>
              </w:rPr>
            </w:pPr>
          </w:p>
          <w:p w14:paraId="7B526DA0" w14:textId="77777777" w:rsidR="00FB000D" w:rsidRPr="008B1877" w:rsidRDefault="00FB000D" w:rsidP="00956B70">
            <w:pPr>
              <w:rPr>
                <w:sz w:val="20"/>
              </w:rPr>
            </w:pPr>
          </w:p>
        </w:tc>
      </w:tr>
      <w:tr w:rsidR="00F141F3" w:rsidRPr="008B1877" w14:paraId="2762DB18" w14:textId="77777777" w:rsidTr="00956B70">
        <w:trPr>
          <w:trHeight w:val="530"/>
        </w:trPr>
        <w:tc>
          <w:tcPr>
            <w:tcW w:w="3132" w:type="dxa"/>
            <w:tcBorders>
              <w:left w:val="double" w:sz="4" w:space="0" w:color="auto"/>
            </w:tcBorders>
          </w:tcPr>
          <w:p w14:paraId="4944BC6F" w14:textId="2328B650" w:rsidR="00F141F3" w:rsidRPr="00F141F3" w:rsidRDefault="00F141F3" w:rsidP="00956B70">
            <w:pPr>
              <w:pStyle w:val="ListParagraph"/>
              <w:numPr>
                <w:ilvl w:val="0"/>
                <w:numId w:val="2"/>
              </w:numPr>
              <w:rPr>
                <w:b/>
                <w:sz w:val="20"/>
                <w:szCs w:val="20"/>
              </w:rPr>
            </w:pPr>
            <w:r w:rsidRPr="00F141F3">
              <w:rPr>
                <w:b/>
                <w:sz w:val="20"/>
                <w:szCs w:val="20"/>
              </w:rPr>
              <w:t>B.S. in Public Health (substantive changes in name and curriculum to existing BS in Community Health)</w:t>
            </w:r>
          </w:p>
        </w:tc>
        <w:tc>
          <w:tcPr>
            <w:tcW w:w="4608" w:type="dxa"/>
          </w:tcPr>
          <w:p w14:paraId="6CC5CFF3" w14:textId="77777777" w:rsidR="00F141F3" w:rsidRDefault="00494874" w:rsidP="00F141F3">
            <w:pPr>
              <w:rPr>
                <w:sz w:val="20"/>
                <w:szCs w:val="20"/>
              </w:rPr>
            </w:pPr>
            <w:r>
              <w:rPr>
                <w:sz w:val="20"/>
                <w:szCs w:val="20"/>
              </w:rPr>
              <w:t xml:space="preserve">Guests: </w:t>
            </w:r>
            <w:r w:rsidR="00F141F3">
              <w:rPr>
                <w:sz w:val="20"/>
                <w:szCs w:val="20"/>
              </w:rPr>
              <w:t xml:space="preserve">Lisa Griffin and Barbara </w:t>
            </w:r>
            <w:proofErr w:type="spellStart"/>
            <w:r w:rsidR="00F141F3">
              <w:rPr>
                <w:sz w:val="20"/>
                <w:szCs w:val="20"/>
              </w:rPr>
              <w:t>Funke</w:t>
            </w:r>
            <w:proofErr w:type="spellEnd"/>
            <w:r w:rsidR="00F141F3">
              <w:rPr>
                <w:sz w:val="20"/>
                <w:szCs w:val="20"/>
              </w:rPr>
              <w:t xml:space="preserve"> </w:t>
            </w:r>
          </w:p>
          <w:p w14:paraId="7BC790D0" w14:textId="77777777" w:rsidR="00494874" w:rsidRDefault="00494874" w:rsidP="00F141F3">
            <w:pPr>
              <w:rPr>
                <w:sz w:val="20"/>
                <w:szCs w:val="20"/>
              </w:rPr>
            </w:pPr>
          </w:p>
          <w:p w14:paraId="38DEE819" w14:textId="68C001BC" w:rsidR="00494874" w:rsidRDefault="00494874" w:rsidP="00F141F3">
            <w:pPr>
              <w:rPr>
                <w:sz w:val="20"/>
                <w:szCs w:val="20"/>
              </w:rPr>
            </w:pPr>
            <w:r>
              <w:rPr>
                <w:sz w:val="20"/>
                <w:szCs w:val="20"/>
              </w:rPr>
              <w:t xml:space="preserve">This proposal went before the </w:t>
            </w:r>
            <w:proofErr w:type="spellStart"/>
            <w:r>
              <w:rPr>
                <w:sz w:val="20"/>
                <w:szCs w:val="20"/>
              </w:rPr>
              <w:t>BoR</w:t>
            </w:r>
            <w:proofErr w:type="spellEnd"/>
            <w:r>
              <w:rPr>
                <w:sz w:val="20"/>
                <w:szCs w:val="20"/>
              </w:rPr>
              <w:t xml:space="preserve"> in 2011 and it was not approved becau</w:t>
            </w:r>
            <w:r w:rsidR="00242A13">
              <w:rPr>
                <w:sz w:val="20"/>
                <w:szCs w:val="20"/>
              </w:rPr>
              <w:t xml:space="preserve">se the Board said they would not </w:t>
            </w:r>
            <w:r>
              <w:rPr>
                <w:sz w:val="20"/>
                <w:szCs w:val="20"/>
              </w:rPr>
              <w:t xml:space="preserve">fund any </w:t>
            </w:r>
            <w:proofErr w:type="gramStart"/>
            <w:r>
              <w:rPr>
                <w:sz w:val="20"/>
                <w:szCs w:val="20"/>
              </w:rPr>
              <w:t>stand alone</w:t>
            </w:r>
            <w:proofErr w:type="gramEnd"/>
            <w:r>
              <w:rPr>
                <w:sz w:val="20"/>
                <w:szCs w:val="20"/>
              </w:rPr>
              <w:t xml:space="preserve"> programs. Since then, the composition of the Board has changed and so too has their perspective on this. Kennesaw just had a similar program approved by the </w:t>
            </w:r>
            <w:proofErr w:type="spellStart"/>
            <w:r>
              <w:rPr>
                <w:sz w:val="20"/>
                <w:szCs w:val="20"/>
              </w:rPr>
              <w:t>BoR.</w:t>
            </w:r>
            <w:proofErr w:type="spellEnd"/>
            <w:r>
              <w:rPr>
                <w:sz w:val="20"/>
                <w:szCs w:val="20"/>
              </w:rPr>
              <w:t xml:space="preserve"> </w:t>
            </w:r>
          </w:p>
          <w:p w14:paraId="6028AA49" w14:textId="77777777" w:rsidR="00494874" w:rsidRDefault="00494874" w:rsidP="00F141F3">
            <w:pPr>
              <w:rPr>
                <w:sz w:val="20"/>
                <w:szCs w:val="20"/>
              </w:rPr>
            </w:pPr>
          </w:p>
          <w:p w14:paraId="1319973A" w14:textId="3C23D2F8" w:rsidR="00494874" w:rsidRDefault="00494874" w:rsidP="00F141F3">
            <w:pPr>
              <w:rPr>
                <w:sz w:val="20"/>
                <w:szCs w:val="20"/>
              </w:rPr>
            </w:pPr>
            <w:r>
              <w:rPr>
                <w:sz w:val="20"/>
                <w:szCs w:val="20"/>
              </w:rPr>
              <w:t xml:space="preserve">This proposal is very similar to what was submitted in 2011. One difference is that now there is a National Accreditation body that did not exist prior to 2013. </w:t>
            </w:r>
          </w:p>
          <w:p w14:paraId="7850B684" w14:textId="77777777" w:rsidR="00494874" w:rsidRDefault="00494874" w:rsidP="00F141F3">
            <w:pPr>
              <w:rPr>
                <w:sz w:val="20"/>
                <w:szCs w:val="20"/>
              </w:rPr>
            </w:pPr>
          </w:p>
          <w:p w14:paraId="4B76D5D2" w14:textId="7F390D46" w:rsidR="00494874" w:rsidRDefault="00494874" w:rsidP="00F141F3">
            <w:pPr>
              <w:rPr>
                <w:sz w:val="20"/>
                <w:szCs w:val="20"/>
              </w:rPr>
            </w:pPr>
            <w:r>
              <w:rPr>
                <w:sz w:val="20"/>
                <w:szCs w:val="20"/>
              </w:rPr>
              <w:t xml:space="preserve">This proposal also is aligned with the national trend to increase undergraduate preparation in public health. </w:t>
            </w:r>
          </w:p>
          <w:p w14:paraId="4ABF35CF" w14:textId="77777777" w:rsidR="00494874" w:rsidRDefault="00494874" w:rsidP="00F141F3">
            <w:pPr>
              <w:rPr>
                <w:sz w:val="20"/>
                <w:szCs w:val="20"/>
              </w:rPr>
            </w:pPr>
          </w:p>
          <w:p w14:paraId="6498D770" w14:textId="1BC6681E" w:rsidR="00494874" w:rsidRDefault="00494874" w:rsidP="00F141F3">
            <w:pPr>
              <w:rPr>
                <w:sz w:val="20"/>
                <w:szCs w:val="20"/>
              </w:rPr>
            </w:pPr>
            <w:r>
              <w:rPr>
                <w:sz w:val="20"/>
                <w:szCs w:val="20"/>
              </w:rPr>
              <w:t>Fall 2017 proposed implementation.</w:t>
            </w:r>
          </w:p>
          <w:p w14:paraId="568DD0DB" w14:textId="1DBABEAA" w:rsidR="00494874" w:rsidRDefault="00494874" w:rsidP="00F141F3">
            <w:pPr>
              <w:rPr>
                <w:sz w:val="20"/>
                <w:szCs w:val="20"/>
              </w:rPr>
            </w:pPr>
            <w:r>
              <w:rPr>
                <w:sz w:val="20"/>
                <w:szCs w:val="20"/>
              </w:rPr>
              <w:t xml:space="preserve">Fall 2018 proposed accreditation. </w:t>
            </w:r>
          </w:p>
          <w:p w14:paraId="7294DFCA" w14:textId="77777777" w:rsidR="00494874" w:rsidRDefault="00494874" w:rsidP="00F141F3">
            <w:pPr>
              <w:rPr>
                <w:sz w:val="20"/>
                <w:szCs w:val="20"/>
              </w:rPr>
            </w:pPr>
          </w:p>
          <w:p w14:paraId="545A40B7" w14:textId="263C13D6" w:rsidR="00494874" w:rsidRDefault="00494874" w:rsidP="00F141F3">
            <w:pPr>
              <w:rPr>
                <w:sz w:val="20"/>
                <w:szCs w:val="20"/>
              </w:rPr>
            </w:pPr>
            <w:r>
              <w:rPr>
                <w:sz w:val="20"/>
                <w:szCs w:val="20"/>
              </w:rPr>
              <w:t>Jim moved to approve the proposal.</w:t>
            </w:r>
          </w:p>
          <w:p w14:paraId="135C99DF" w14:textId="77777777" w:rsidR="00494874" w:rsidRDefault="00494874" w:rsidP="00F141F3">
            <w:pPr>
              <w:rPr>
                <w:sz w:val="20"/>
                <w:szCs w:val="20"/>
              </w:rPr>
            </w:pPr>
            <w:r>
              <w:rPr>
                <w:sz w:val="20"/>
                <w:szCs w:val="20"/>
              </w:rPr>
              <w:t>Kay seconded.</w:t>
            </w:r>
          </w:p>
          <w:p w14:paraId="0D9E35D3" w14:textId="16D5B47E" w:rsidR="00494874" w:rsidRDefault="00494874" w:rsidP="00F141F3">
            <w:pPr>
              <w:rPr>
                <w:sz w:val="20"/>
                <w:szCs w:val="20"/>
              </w:rPr>
            </w:pPr>
            <w:r>
              <w:rPr>
                <w:sz w:val="20"/>
                <w:szCs w:val="20"/>
              </w:rPr>
              <w:t>Proposal passed unanimously.</w:t>
            </w:r>
          </w:p>
          <w:p w14:paraId="6CFDD68C" w14:textId="2594FCD9" w:rsidR="00494874" w:rsidRDefault="00494874" w:rsidP="00F141F3">
            <w:pPr>
              <w:rPr>
                <w:sz w:val="20"/>
                <w:szCs w:val="20"/>
              </w:rPr>
            </w:pPr>
          </w:p>
        </w:tc>
        <w:tc>
          <w:tcPr>
            <w:tcW w:w="3484" w:type="dxa"/>
          </w:tcPr>
          <w:p w14:paraId="100C2B37" w14:textId="77777777" w:rsidR="00C327CD" w:rsidRDefault="00C327CD" w:rsidP="00C327CD">
            <w:pPr>
              <w:rPr>
                <w:sz w:val="20"/>
                <w:szCs w:val="20"/>
              </w:rPr>
            </w:pPr>
            <w:r>
              <w:rPr>
                <w:sz w:val="20"/>
                <w:szCs w:val="20"/>
              </w:rPr>
              <w:t>Proposal passed unanimously.</w:t>
            </w:r>
          </w:p>
          <w:p w14:paraId="611CAC19" w14:textId="77777777" w:rsidR="00F141F3" w:rsidRPr="008B1877" w:rsidRDefault="00F141F3" w:rsidP="00956B70">
            <w:pPr>
              <w:rPr>
                <w:sz w:val="20"/>
              </w:rPr>
            </w:pPr>
          </w:p>
        </w:tc>
        <w:tc>
          <w:tcPr>
            <w:tcW w:w="2816" w:type="dxa"/>
          </w:tcPr>
          <w:p w14:paraId="24032302" w14:textId="77777777" w:rsidR="00F141F3" w:rsidRPr="008B1877" w:rsidRDefault="00F141F3" w:rsidP="00C327CD">
            <w:pPr>
              <w:rPr>
                <w:sz w:val="20"/>
              </w:rPr>
            </w:pPr>
          </w:p>
        </w:tc>
      </w:tr>
      <w:tr w:rsidR="009B4B62" w:rsidRPr="008B1877" w14:paraId="0120ABE6" w14:textId="77777777" w:rsidTr="00956B70">
        <w:trPr>
          <w:trHeight w:val="530"/>
        </w:trPr>
        <w:tc>
          <w:tcPr>
            <w:tcW w:w="3132" w:type="dxa"/>
            <w:tcBorders>
              <w:left w:val="double" w:sz="4" w:space="0" w:color="auto"/>
            </w:tcBorders>
          </w:tcPr>
          <w:p w14:paraId="6553C013" w14:textId="6AE32328" w:rsidR="009B4B62" w:rsidRPr="009B4B62" w:rsidRDefault="009B4B62" w:rsidP="00956B70">
            <w:pPr>
              <w:pStyle w:val="ListParagraph"/>
              <w:numPr>
                <w:ilvl w:val="0"/>
                <w:numId w:val="2"/>
              </w:numPr>
              <w:rPr>
                <w:b/>
                <w:sz w:val="20"/>
                <w:szCs w:val="20"/>
              </w:rPr>
            </w:pPr>
            <w:r w:rsidRPr="009B4B62">
              <w:rPr>
                <w:b/>
                <w:sz w:val="20"/>
                <w:szCs w:val="20"/>
              </w:rPr>
              <w:t>Certificate in Film</w:t>
            </w:r>
          </w:p>
        </w:tc>
        <w:tc>
          <w:tcPr>
            <w:tcW w:w="4608" w:type="dxa"/>
          </w:tcPr>
          <w:p w14:paraId="7CE25FC3" w14:textId="534EAE5A" w:rsidR="009B4B62" w:rsidRDefault="009B4B62" w:rsidP="00F141F3">
            <w:pPr>
              <w:rPr>
                <w:sz w:val="20"/>
                <w:szCs w:val="20"/>
              </w:rPr>
            </w:pPr>
            <w:r>
              <w:rPr>
                <w:sz w:val="20"/>
                <w:szCs w:val="20"/>
              </w:rPr>
              <w:t xml:space="preserve">The proposal is for an embedded certificate (not a free standing certificate). Therefore, it is offered only to students who are </w:t>
            </w:r>
            <w:proofErr w:type="gramStart"/>
            <w:r w:rsidR="00242A13">
              <w:rPr>
                <w:sz w:val="20"/>
                <w:szCs w:val="20"/>
              </w:rPr>
              <w:t>degree-</w:t>
            </w:r>
            <w:r>
              <w:rPr>
                <w:sz w:val="20"/>
                <w:szCs w:val="20"/>
              </w:rPr>
              <w:t>seeking</w:t>
            </w:r>
            <w:proofErr w:type="gramEnd"/>
            <w:r>
              <w:rPr>
                <w:sz w:val="20"/>
                <w:szCs w:val="20"/>
              </w:rPr>
              <w:t xml:space="preserve"> and already in the program. </w:t>
            </w:r>
          </w:p>
          <w:p w14:paraId="1380B7C6" w14:textId="77777777" w:rsidR="009B4B62" w:rsidRDefault="009B4B62" w:rsidP="00F141F3">
            <w:pPr>
              <w:rPr>
                <w:sz w:val="20"/>
                <w:szCs w:val="20"/>
              </w:rPr>
            </w:pPr>
          </w:p>
          <w:p w14:paraId="1BC34229" w14:textId="77777777" w:rsidR="009B4B62" w:rsidRDefault="009B4B62" w:rsidP="00F141F3">
            <w:pPr>
              <w:rPr>
                <w:sz w:val="20"/>
                <w:szCs w:val="20"/>
              </w:rPr>
            </w:pPr>
            <w:r>
              <w:rPr>
                <w:sz w:val="20"/>
                <w:szCs w:val="20"/>
              </w:rPr>
              <w:t>There are no freestanding certificate programs at GC.</w:t>
            </w:r>
          </w:p>
          <w:p w14:paraId="07A7FEBA" w14:textId="2CCDE4BB" w:rsidR="009B4B62" w:rsidRDefault="009B4B62" w:rsidP="00F141F3">
            <w:pPr>
              <w:rPr>
                <w:sz w:val="20"/>
                <w:szCs w:val="20"/>
              </w:rPr>
            </w:pPr>
            <w:r>
              <w:rPr>
                <w:sz w:val="20"/>
                <w:szCs w:val="20"/>
              </w:rPr>
              <w:t xml:space="preserve"> </w:t>
            </w:r>
          </w:p>
          <w:p w14:paraId="37DA19C4" w14:textId="2A5BB226" w:rsidR="009B4B62" w:rsidRDefault="009B4B62" w:rsidP="009B4B62">
            <w:pPr>
              <w:rPr>
                <w:sz w:val="20"/>
                <w:szCs w:val="20"/>
              </w:rPr>
            </w:pPr>
            <w:r>
              <w:rPr>
                <w:sz w:val="20"/>
                <w:szCs w:val="20"/>
              </w:rPr>
              <w:t>This proposa</w:t>
            </w:r>
            <w:r w:rsidR="00242A13">
              <w:rPr>
                <w:sz w:val="20"/>
                <w:szCs w:val="20"/>
              </w:rPr>
              <w:t xml:space="preserve">l does not have to go to </w:t>
            </w:r>
            <w:proofErr w:type="spellStart"/>
            <w:r w:rsidR="00242A13">
              <w:rPr>
                <w:sz w:val="20"/>
                <w:szCs w:val="20"/>
              </w:rPr>
              <w:t>BoR</w:t>
            </w:r>
            <w:proofErr w:type="spellEnd"/>
            <w:r>
              <w:rPr>
                <w:sz w:val="20"/>
                <w:szCs w:val="20"/>
              </w:rPr>
              <w:t xml:space="preserve"> because it is a certificate program. Sen</w:t>
            </w:r>
            <w:r w:rsidR="00242A13">
              <w:rPr>
                <w:sz w:val="20"/>
                <w:szCs w:val="20"/>
              </w:rPr>
              <w:t xml:space="preserve">ate just needs to notify </w:t>
            </w:r>
            <w:proofErr w:type="spellStart"/>
            <w:r w:rsidR="00242A13">
              <w:rPr>
                <w:sz w:val="20"/>
                <w:szCs w:val="20"/>
              </w:rPr>
              <w:t>BoR</w:t>
            </w:r>
            <w:proofErr w:type="spellEnd"/>
            <w:r>
              <w:rPr>
                <w:sz w:val="20"/>
                <w:szCs w:val="20"/>
              </w:rPr>
              <w:t xml:space="preserve"> after it is passed. </w:t>
            </w:r>
          </w:p>
          <w:p w14:paraId="451B4DAB" w14:textId="77777777" w:rsidR="009B4B62" w:rsidRDefault="009B4B62" w:rsidP="009B4B62">
            <w:pPr>
              <w:rPr>
                <w:sz w:val="20"/>
                <w:szCs w:val="20"/>
              </w:rPr>
            </w:pPr>
          </w:p>
          <w:p w14:paraId="437F6E51" w14:textId="77777777" w:rsidR="009B4B62" w:rsidRDefault="009B4B62" w:rsidP="009B4B62">
            <w:pPr>
              <w:rPr>
                <w:sz w:val="20"/>
                <w:szCs w:val="20"/>
              </w:rPr>
            </w:pPr>
            <w:r>
              <w:rPr>
                <w:sz w:val="20"/>
                <w:szCs w:val="20"/>
              </w:rPr>
              <w:t>Cara moved to approve the proposal.</w:t>
            </w:r>
          </w:p>
          <w:p w14:paraId="4B41C8CD" w14:textId="77777777" w:rsidR="009B4B62" w:rsidRDefault="009B4B62" w:rsidP="009B4B62">
            <w:pPr>
              <w:rPr>
                <w:sz w:val="20"/>
                <w:szCs w:val="20"/>
              </w:rPr>
            </w:pPr>
            <w:r>
              <w:rPr>
                <w:sz w:val="20"/>
                <w:szCs w:val="20"/>
              </w:rPr>
              <w:t>Jim seconded.</w:t>
            </w:r>
          </w:p>
          <w:p w14:paraId="621A61C9" w14:textId="77777777" w:rsidR="009B4B62" w:rsidRDefault="009B4B62" w:rsidP="009B4B62">
            <w:pPr>
              <w:rPr>
                <w:sz w:val="20"/>
                <w:szCs w:val="20"/>
              </w:rPr>
            </w:pPr>
            <w:r>
              <w:rPr>
                <w:sz w:val="20"/>
                <w:szCs w:val="20"/>
              </w:rPr>
              <w:t>Proposal passed unanimously.</w:t>
            </w:r>
          </w:p>
          <w:p w14:paraId="453810AC" w14:textId="77777777" w:rsidR="009B4B62" w:rsidRDefault="009B4B62" w:rsidP="009B4B62">
            <w:pPr>
              <w:rPr>
                <w:sz w:val="20"/>
                <w:szCs w:val="20"/>
              </w:rPr>
            </w:pPr>
          </w:p>
          <w:p w14:paraId="58FC8B51" w14:textId="24CBC93C" w:rsidR="009B4B62" w:rsidRDefault="009B4B62" w:rsidP="009B4B62">
            <w:pPr>
              <w:rPr>
                <w:sz w:val="20"/>
                <w:szCs w:val="20"/>
              </w:rPr>
            </w:pPr>
          </w:p>
        </w:tc>
        <w:tc>
          <w:tcPr>
            <w:tcW w:w="3484" w:type="dxa"/>
          </w:tcPr>
          <w:p w14:paraId="047C3CD3" w14:textId="77777777" w:rsidR="00C327CD" w:rsidRDefault="00C327CD" w:rsidP="00C327CD">
            <w:pPr>
              <w:rPr>
                <w:sz w:val="20"/>
                <w:szCs w:val="20"/>
              </w:rPr>
            </w:pPr>
            <w:r>
              <w:rPr>
                <w:sz w:val="20"/>
                <w:szCs w:val="20"/>
              </w:rPr>
              <w:t>Proposal passed unanimously.</w:t>
            </w:r>
          </w:p>
          <w:p w14:paraId="6B798A46" w14:textId="77777777" w:rsidR="009B4B62" w:rsidRPr="008B1877" w:rsidRDefault="009B4B62" w:rsidP="00956B70">
            <w:pPr>
              <w:rPr>
                <w:sz w:val="20"/>
              </w:rPr>
            </w:pPr>
          </w:p>
        </w:tc>
        <w:tc>
          <w:tcPr>
            <w:tcW w:w="2816" w:type="dxa"/>
          </w:tcPr>
          <w:p w14:paraId="30BA9631" w14:textId="77777777" w:rsidR="009B4B62" w:rsidRPr="008B1877" w:rsidRDefault="009B4B62" w:rsidP="00956B70">
            <w:pPr>
              <w:rPr>
                <w:sz w:val="20"/>
              </w:rPr>
            </w:pPr>
          </w:p>
        </w:tc>
      </w:tr>
      <w:tr w:rsidR="00C327CD" w:rsidRPr="008B1877" w14:paraId="7B2CCC3C" w14:textId="77777777" w:rsidTr="00956B70">
        <w:trPr>
          <w:trHeight w:val="530"/>
        </w:trPr>
        <w:tc>
          <w:tcPr>
            <w:tcW w:w="3132" w:type="dxa"/>
            <w:tcBorders>
              <w:left w:val="double" w:sz="4" w:space="0" w:color="auto"/>
            </w:tcBorders>
          </w:tcPr>
          <w:p w14:paraId="5947C20F" w14:textId="77777777" w:rsidR="00C327CD" w:rsidRPr="00C327CD" w:rsidRDefault="00C327CD" w:rsidP="00C327CD">
            <w:pPr>
              <w:pStyle w:val="ListParagraph"/>
              <w:numPr>
                <w:ilvl w:val="0"/>
                <w:numId w:val="2"/>
              </w:numPr>
              <w:rPr>
                <w:b/>
                <w:sz w:val="20"/>
                <w:szCs w:val="20"/>
              </w:rPr>
            </w:pPr>
            <w:r w:rsidRPr="00C327CD">
              <w:rPr>
                <w:b/>
                <w:sz w:val="20"/>
                <w:szCs w:val="20"/>
              </w:rPr>
              <w:t>Minor in Global Health Studies</w:t>
            </w:r>
          </w:p>
          <w:p w14:paraId="3CC2C7C4" w14:textId="77777777" w:rsidR="00C327CD" w:rsidRPr="009B4B62" w:rsidRDefault="00C327CD" w:rsidP="00C327CD">
            <w:pPr>
              <w:pStyle w:val="ListParagraph"/>
              <w:rPr>
                <w:b/>
                <w:sz w:val="20"/>
                <w:szCs w:val="20"/>
              </w:rPr>
            </w:pPr>
          </w:p>
        </w:tc>
        <w:tc>
          <w:tcPr>
            <w:tcW w:w="4608" w:type="dxa"/>
          </w:tcPr>
          <w:p w14:paraId="07741269" w14:textId="3EED3824" w:rsidR="00C327CD" w:rsidRDefault="00C327CD" w:rsidP="00C327CD">
            <w:pPr>
              <w:rPr>
                <w:sz w:val="20"/>
                <w:szCs w:val="20"/>
              </w:rPr>
            </w:pPr>
            <w:r>
              <w:rPr>
                <w:sz w:val="20"/>
                <w:szCs w:val="20"/>
              </w:rPr>
              <w:t>Sallie Coke</w:t>
            </w:r>
            <w:r w:rsidR="00242A13">
              <w:rPr>
                <w:sz w:val="20"/>
                <w:szCs w:val="20"/>
              </w:rPr>
              <w:t>, in N</w:t>
            </w:r>
            <w:r>
              <w:rPr>
                <w:sz w:val="20"/>
                <w:szCs w:val="20"/>
              </w:rPr>
              <w:t>ursing</w:t>
            </w:r>
            <w:r w:rsidR="00242A13">
              <w:rPr>
                <w:sz w:val="20"/>
                <w:szCs w:val="20"/>
              </w:rPr>
              <w:t>,</w:t>
            </w:r>
            <w:r>
              <w:rPr>
                <w:sz w:val="20"/>
                <w:szCs w:val="20"/>
              </w:rPr>
              <w:t xml:space="preserve"> received </w:t>
            </w:r>
            <w:r w:rsidR="00242A13">
              <w:rPr>
                <w:sz w:val="20"/>
                <w:szCs w:val="20"/>
              </w:rPr>
              <w:t xml:space="preserve">an </w:t>
            </w:r>
            <w:r>
              <w:rPr>
                <w:sz w:val="20"/>
                <w:szCs w:val="20"/>
              </w:rPr>
              <w:t>ENGAGE</w:t>
            </w:r>
            <w:r w:rsidRPr="00C327CD">
              <w:rPr>
                <w:sz w:val="20"/>
                <w:szCs w:val="20"/>
              </w:rPr>
              <w:t xml:space="preserve"> grant to implement</w:t>
            </w:r>
            <w:r>
              <w:rPr>
                <w:sz w:val="20"/>
                <w:szCs w:val="20"/>
              </w:rPr>
              <w:t xml:space="preserve"> this. This has been a</w:t>
            </w:r>
            <w:r w:rsidRPr="00C327CD">
              <w:rPr>
                <w:sz w:val="20"/>
                <w:szCs w:val="20"/>
              </w:rPr>
              <w:t xml:space="preserve"> collaborative effort</w:t>
            </w:r>
            <w:r>
              <w:rPr>
                <w:sz w:val="20"/>
                <w:szCs w:val="20"/>
              </w:rPr>
              <w:t>.</w:t>
            </w:r>
          </w:p>
          <w:p w14:paraId="266DA24C" w14:textId="77777777" w:rsidR="00C327CD" w:rsidRPr="00C327CD" w:rsidRDefault="00C327CD" w:rsidP="00C327CD">
            <w:pPr>
              <w:rPr>
                <w:sz w:val="20"/>
                <w:szCs w:val="20"/>
              </w:rPr>
            </w:pPr>
          </w:p>
          <w:p w14:paraId="2792AC99" w14:textId="6507D4C1" w:rsidR="00C327CD" w:rsidRPr="00C327CD" w:rsidRDefault="00C327CD" w:rsidP="00C327CD">
            <w:pPr>
              <w:rPr>
                <w:sz w:val="20"/>
                <w:szCs w:val="20"/>
              </w:rPr>
            </w:pPr>
            <w:r>
              <w:rPr>
                <w:sz w:val="20"/>
                <w:szCs w:val="20"/>
              </w:rPr>
              <w:t>Students d</w:t>
            </w:r>
            <w:r w:rsidRPr="00C327CD">
              <w:rPr>
                <w:sz w:val="20"/>
                <w:szCs w:val="20"/>
              </w:rPr>
              <w:t>o</w:t>
            </w:r>
            <w:r>
              <w:rPr>
                <w:sz w:val="20"/>
                <w:szCs w:val="20"/>
              </w:rPr>
              <w:t xml:space="preserve"> no</w:t>
            </w:r>
            <w:r w:rsidRPr="00C327CD">
              <w:rPr>
                <w:sz w:val="20"/>
                <w:szCs w:val="20"/>
              </w:rPr>
              <w:t>t have to do study abroad but it is big part of it</w:t>
            </w:r>
            <w:r>
              <w:rPr>
                <w:sz w:val="20"/>
                <w:szCs w:val="20"/>
              </w:rPr>
              <w:t>.</w:t>
            </w:r>
          </w:p>
          <w:p w14:paraId="7879E885" w14:textId="77777777" w:rsidR="00C327CD" w:rsidRDefault="00C327CD" w:rsidP="00C327CD">
            <w:pPr>
              <w:pStyle w:val="ListParagraph"/>
              <w:rPr>
                <w:sz w:val="20"/>
                <w:szCs w:val="20"/>
              </w:rPr>
            </w:pPr>
          </w:p>
          <w:p w14:paraId="40F43004" w14:textId="3CB81162" w:rsidR="00C327CD" w:rsidRPr="00C327CD" w:rsidRDefault="00C327CD" w:rsidP="00C327CD">
            <w:pPr>
              <w:rPr>
                <w:sz w:val="20"/>
                <w:szCs w:val="20"/>
              </w:rPr>
            </w:pPr>
            <w:r w:rsidRPr="00C327CD">
              <w:rPr>
                <w:sz w:val="20"/>
                <w:szCs w:val="20"/>
              </w:rPr>
              <w:t>Philos</w:t>
            </w:r>
            <w:r w:rsidR="00242A13">
              <w:rPr>
                <w:sz w:val="20"/>
                <w:szCs w:val="20"/>
              </w:rPr>
              <w:t xml:space="preserve">ophy </w:t>
            </w:r>
            <w:proofErr w:type="gramStart"/>
            <w:r w:rsidR="00242A13">
              <w:rPr>
                <w:sz w:val="20"/>
                <w:szCs w:val="20"/>
              </w:rPr>
              <w:t>would like to be involved--</w:t>
            </w:r>
            <w:r w:rsidRPr="00C327CD">
              <w:rPr>
                <w:sz w:val="20"/>
                <w:szCs w:val="20"/>
              </w:rPr>
              <w:t>could</w:t>
            </w:r>
            <w:proofErr w:type="gramEnd"/>
            <w:r w:rsidRPr="00C327CD">
              <w:rPr>
                <w:sz w:val="20"/>
                <w:szCs w:val="20"/>
              </w:rPr>
              <w:t xml:space="preserve"> add to the minor (maybe a future bioethics course)</w:t>
            </w:r>
            <w:r w:rsidR="00242A13">
              <w:rPr>
                <w:sz w:val="20"/>
                <w:szCs w:val="20"/>
              </w:rPr>
              <w:t>.</w:t>
            </w:r>
            <w:bookmarkStart w:id="0" w:name="_GoBack"/>
            <w:bookmarkEnd w:id="0"/>
          </w:p>
          <w:p w14:paraId="6B56C175" w14:textId="77777777" w:rsidR="00C327CD" w:rsidRDefault="00C327CD" w:rsidP="00C327CD">
            <w:pPr>
              <w:rPr>
                <w:sz w:val="20"/>
                <w:szCs w:val="20"/>
              </w:rPr>
            </w:pPr>
          </w:p>
          <w:p w14:paraId="72E2D966" w14:textId="5C17068F" w:rsidR="00C327CD" w:rsidRPr="00C327CD" w:rsidRDefault="00C327CD" w:rsidP="00C327CD">
            <w:pPr>
              <w:rPr>
                <w:sz w:val="20"/>
                <w:szCs w:val="20"/>
              </w:rPr>
            </w:pPr>
            <w:r w:rsidRPr="00C327CD">
              <w:rPr>
                <w:sz w:val="20"/>
                <w:szCs w:val="20"/>
              </w:rPr>
              <w:t>Title of minor: Global Health or Global Health Studies</w:t>
            </w:r>
            <w:r>
              <w:rPr>
                <w:sz w:val="20"/>
                <w:szCs w:val="20"/>
              </w:rPr>
              <w:t>?</w:t>
            </w:r>
          </w:p>
          <w:p w14:paraId="5815EC4C" w14:textId="77777777" w:rsidR="00C327CD" w:rsidRDefault="00C327CD" w:rsidP="00C327CD">
            <w:pPr>
              <w:rPr>
                <w:sz w:val="20"/>
                <w:szCs w:val="20"/>
              </w:rPr>
            </w:pPr>
          </w:p>
          <w:p w14:paraId="3B6DC858" w14:textId="45467429" w:rsidR="00C327CD" w:rsidRPr="00C327CD" w:rsidRDefault="00C327CD" w:rsidP="00C327CD">
            <w:pPr>
              <w:rPr>
                <w:sz w:val="20"/>
                <w:szCs w:val="20"/>
              </w:rPr>
            </w:pPr>
            <w:r>
              <w:rPr>
                <w:sz w:val="20"/>
                <w:szCs w:val="20"/>
              </w:rPr>
              <w:t>Kay moved to approve the proposal.</w:t>
            </w:r>
          </w:p>
          <w:p w14:paraId="7DABA90A" w14:textId="77777777" w:rsidR="00C327CD" w:rsidRPr="00C327CD" w:rsidRDefault="00C327CD" w:rsidP="00C327CD">
            <w:pPr>
              <w:rPr>
                <w:sz w:val="20"/>
                <w:szCs w:val="20"/>
              </w:rPr>
            </w:pPr>
            <w:r w:rsidRPr="00C327CD">
              <w:rPr>
                <w:sz w:val="20"/>
                <w:szCs w:val="20"/>
              </w:rPr>
              <w:t>Cara seconded.</w:t>
            </w:r>
          </w:p>
          <w:p w14:paraId="34AD2F82" w14:textId="77777777" w:rsidR="00C327CD" w:rsidRDefault="00C327CD" w:rsidP="00C327CD">
            <w:pPr>
              <w:rPr>
                <w:sz w:val="20"/>
                <w:szCs w:val="20"/>
              </w:rPr>
            </w:pPr>
            <w:r>
              <w:rPr>
                <w:sz w:val="20"/>
                <w:szCs w:val="20"/>
              </w:rPr>
              <w:t>Proposal passed unanimously.</w:t>
            </w:r>
          </w:p>
          <w:p w14:paraId="177679DB" w14:textId="77777777" w:rsidR="00C327CD" w:rsidRDefault="00C327CD" w:rsidP="00F141F3">
            <w:pPr>
              <w:rPr>
                <w:sz w:val="20"/>
                <w:szCs w:val="20"/>
              </w:rPr>
            </w:pPr>
          </w:p>
        </w:tc>
        <w:tc>
          <w:tcPr>
            <w:tcW w:w="3484" w:type="dxa"/>
          </w:tcPr>
          <w:p w14:paraId="0872C45F" w14:textId="77777777" w:rsidR="00C327CD" w:rsidRDefault="00C327CD" w:rsidP="00C327CD">
            <w:pPr>
              <w:rPr>
                <w:sz w:val="20"/>
                <w:szCs w:val="20"/>
              </w:rPr>
            </w:pPr>
            <w:r>
              <w:rPr>
                <w:sz w:val="20"/>
                <w:szCs w:val="20"/>
              </w:rPr>
              <w:t>Proposal passed unanimously.</w:t>
            </w:r>
          </w:p>
          <w:p w14:paraId="372D7D42" w14:textId="77777777" w:rsidR="00C327CD" w:rsidRDefault="00C327CD" w:rsidP="00C327CD">
            <w:pPr>
              <w:rPr>
                <w:sz w:val="20"/>
                <w:szCs w:val="20"/>
              </w:rPr>
            </w:pPr>
          </w:p>
        </w:tc>
        <w:tc>
          <w:tcPr>
            <w:tcW w:w="2816" w:type="dxa"/>
          </w:tcPr>
          <w:p w14:paraId="57F7B208" w14:textId="77777777" w:rsidR="00C327CD" w:rsidRPr="00C327CD" w:rsidRDefault="00C327CD" w:rsidP="00C327CD">
            <w:pPr>
              <w:rPr>
                <w:sz w:val="20"/>
                <w:szCs w:val="20"/>
              </w:rPr>
            </w:pPr>
            <w:r w:rsidRPr="00C327CD">
              <w:rPr>
                <w:sz w:val="20"/>
                <w:szCs w:val="20"/>
              </w:rPr>
              <w:t>Title of minor: Global Health or Global Health Studies</w:t>
            </w:r>
            <w:r>
              <w:rPr>
                <w:sz w:val="20"/>
                <w:szCs w:val="20"/>
              </w:rPr>
              <w:t>?</w:t>
            </w:r>
          </w:p>
          <w:p w14:paraId="672B1761" w14:textId="77777777" w:rsidR="00C327CD" w:rsidRPr="008B1877" w:rsidRDefault="00C327CD" w:rsidP="00956B70">
            <w:pPr>
              <w:rPr>
                <w:sz w:val="20"/>
              </w:rPr>
            </w:pPr>
          </w:p>
        </w:tc>
      </w:tr>
      <w:tr w:rsidR="00FB000D" w:rsidRPr="008B1877" w14:paraId="1AB414CC" w14:textId="77777777" w:rsidTr="00956B70">
        <w:trPr>
          <w:trHeight w:val="530"/>
        </w:trPr>
        <w:tc>
          <w:tcPr>
            <w:tcW w:w="3132" w:type="dxa"/>
            <w:tcBorders>
              <w:left w:val="double" w:sz="4" w:space="0" w:color="auto"/>
            </w:tcBorders>
          </w:tcPr>
          <w:p w14:paraId="77619457" w14:textId="56F7F61B" w:rsidR="00FB000D" w:rsidRDefault="00FB000D" w:rsidP="00956B70">
            <w:pPr>
              <w:rPr>
                <w:b/>
                <w:bCs/>
                <w:sz w:val="20"/>
              </w:rPr>
            </w:pPr>
            <w:r>
              <w:rPr>
                <w:b/>
                <w:bCs/>
                <w:sz w:val="20"/>
              </w:rPr>
              <w:t>VI. SOCC Report</w:t>
            </w:r>
          </w:p>
        </w:tc>
        <w:tc>
          <w:tcPr>
            <w:tcW w:w="4608" w:type="dxa"/>
          </w:tcPr>
          <w:p w14:paraId="74FAF44D" w14:textId="77777777" w:rsidR="00956B70" w:rsidRDefault="00956B70" w:rsidP="00956B70">
            <w:pPr>
              <w:rPr>
                <w:sz w:val="20"/>
                <w:szCs w:val="20"/>
              </w:rPr>
            </w:pPr>
            <w:r>
              <w:rPr>
                <w:sz w:val="20"/>
                <w:szCs w:val="20"/>
              </w:rPr>
              <w:t xml:space="preserve">SOCC held two forums focused on GC1Y and GC2Y. People talked about their classes. Overall, the sentiment was that we do not get together often enough to talk about teaching and learning. </w:t>
            </w:r>
          </w:p>
          <w:p w14:paraId="40909E26" w14:textId="77777777" w:rsidR="00956B70" w:rsidRDefault="00956B70" w:rsidP="00956B70">
            <w:pPr>
              <w:rPr>
                <w:sz w:val="20"/>
                <w:szCs w:val="20"/>
              </w:rPr>
            </w:pPr>
          </w:p>
          <w:p w14:paraId="5338FB6F" w14:textId="5CAE7D40" w:rsidR="00956B70" w:rsidRDefault="00956B70" w:rsidP="00956B70">
            <w:pPr>
              <w:rPr>
                <w:sz w:val="20"/>
                <w:szCs w:val="20"/>
              </w:rPr>
            </w:pPr>
            <w:r>
              <w:rPr>
                <w:sz w:val="20"/>
                <w:szCs w:val="20"/>
              </w:rPr>
              <w:t xml:space="preserve">SOCC approved two GC2Y courses since CAPC’s last meeting. </w:t>
            </w:r>
          </w:p>
          <w:p w14:paraId="2D07EE05" w14:textId="77777777" w:rsidR="00956B70" w:rsidRDefault="00956B70" w:rsidP="00956B70">
            <w:pPr>
              <w:rPr>
                <w:sz w:val="20"/>
                <w:szCs w:val="20"/>
              </w:rPr>
            </w:pPr>
          </w:p>
          <w:p w14:paraId="244313A1" w14:textId="30ABD7D7" w:rsidR="00956B70" w:rsidRDefault="00956B70" w:rsidP="00956B70">
            <w:pPr>
              <w:rPr>
                <w:sz w:val="20"/>
                <w:szCs w:val="20"/>
              </w:rPr>
            </w:pPr>
            <w:r>
              <w:rPr>
                <w:sz w:val="20"/>
                <w:szCs w:val="20"/>
              </w:rPr>
              <w:t>The committee continues to make minor revisions to the GC1Y and GC2Y forms.</w:t>
            </w:r>
          </w:p>
          <w:p w14:paraId="7584CB08" w14:textId="5508F201" w:rsidR="00FB000D" w:rsidRPr="008B1877" w:rsidRDefault="00956B70" w:rsidP="00956B70">
            <w:pPr>
              <w:rPr>
                <w:sz w:val="20"/>
                <w:szCs w:val="20"/>
              </w:rPr>
            </w:pPr>
            <w:r>
              <w:rPr>
                <w:sz w:val="20"/>
                <w:szCs w:val="20"/>
              </w:rPr>
              <w:t xml:space="preserve"> </w:t>
            </w:r>
          </w:p>
        </w:tc>
        <w:tc>
          <w:tcPr>
            <w:tcW w:w="3484" w:type="dxa"/>
          </w:tcPr>
          <w:p w14:paraId="026DF4CF" w14:textId="77777777" w:rsidR="00FB000D" w:rsidRPr="008B1877" w:rsidRDefault="00FB000D" w:rsidP="00956B70">
            <w:pPr>
              <w:rPr>
                <w:sz w:val="20"/>
              </w:rPr>
            </w:pPr>
          </w:p>
        </w:tc>
        <w:tc>
          <w:tcPr>
            <w:tcW w:w="2816" w:type="dxa"/>
          </w:tcPr>
          <w:p w14:paraId="4F556943" w14:textId="77777777" w:rsidR="00FB000D" w:rsidRPr="008B1877" w:rsidRDefault="00FB000D" w:rsidP="00956B70">
            <w:pPr>
              <w:rPr>
                <w:sz w:val="20"/>
              </w:rPr>
            </w:pPr>
          </w:p>
        </w:tc>
      </w:tr>
      <w:tr w:rsidR="00FB000D" w:rsidRPr="008B1877" w14:paraId="53F8C1D3" w14:textId="77777777" w:rsidTr="00956B70">
        <w:trPr>
          <w:trHeight w:val="530"/>
        </w:trPr>
        <w:tc>
          <w:tcPr>
            <w:tcW w:w="3132" w:type="dxa"/>
            <w:tcBorders>
              <w:left w:val="double" w:sz="4" w:space="0" w:color="auto"/>
            </w:tcBorders>
          </w:tcPr>
          <w:p w14:paraId="098E9E58" w14:textId="4C12C0D1" w:rsidR="00FB000D" w:rsidRPr="008B1877" w:rsidRDefault="00FB000D" w:rsidP="00956B70">
            <w:pPr>
              <w:pStyle w:val="Heading1"/>
              <w:rPr>
                <w:sz w:val="20"/>
              </w:rPr>
            </w:pPr>
            <w:r w:rsidRPr="008B1877">
              <w:rPr>
                <w:sz w:val="20"/>
              </w:rPr>
              <w:t>V</w:t>
            </w:r>
            <w:r>
              <w:rPr>
                <w:sz w:val="20"/>
              </w:rPr>
              <w:t>II. Members Reports</w:t>
            </w:r>
          </w:p>
          <w:p w14:paraId="3F5D4D57" w14:textId="77777777" w:rsidR="00FB000D" w:rsidRPr="008B1877" w:rsidRDefault="00FB000D" w:rsidP="00956B70">
            <w:pPr>
              <w:rPr>
                <w:sz w:val="20"/>
              </w:rPr>
            </w:pPr>
          </w:p>
        </w:tc>
        <w:tc>
          <w:tcPr>
            <w:tcW w:w="4608" w:type="dxa"/>
          </w:tcPr>
          <w:p w14:paraId="796CE55C" w14:textId="4D3D8938" w:rsidR="00FB000D" w:rsidRPr="008B1877" w:rsidRDefault="00956B70" w:rsidP="00956B70">
            <w:pPr>
              <w:rPr>
                <w:sz w:val="20"/>
                <w:szCs w:val="20"/>
              </w:rPr>
            </w:pPr>
            <w:r>
              <w:rPr>
                <w:sz w:val="20"/>
                <w:szCs w:val="20"/>
              </w:rPr>
              <w:t xml:space="preserve">None. </w:t>
            </w:r>
          </w:p>
        </w:tc>
        <w:tc>
          <w:tcPr>
            <w:tcW w:w="3484" w:type="dxa"/>
          </w:tcPr>
          <w:p w14:paraId="61A7E3B2" w14:textId="77777777" w:rsidR="00FB000D" w:rsidRPr="008B1877" w:rsidRDefault="00FB000D" w:rsidP="00956B70">
            <w:pPr>
              <w:rPr>
                <w:sz w:val="20"/>
              </w:rPr>
            </w:pPr>
          </w:p>
        </w:tc>
        <w:tc>
          <w:tcPr>
            <w:tcW w:w="2816" w:type="dxa"/>
          </w:tcPr>
          <w:p w14:paraId="00D70573" w14:textId="77777777" w:rsidR="00FB000D" w:rsidRPr="008B1877" w:rsidRDefault="00FB000D" w:rsidP="00956B70">
            <w:pPr>
              <w:rPr>
                <w:sz w:val="20"/>
              </w:rPr>
            </w:pPr>
          </w:p>
        </w:tc>
      </w:tr>
      <w:tr w:rsidR="00FB000D" w:rsidRPr="008B1877" w14:paraId="37EC194B" w14:textId="77777777" w:rsidTr="00956B70">
        <w:trPr>
          <w:trHeight w:val="548"/>
        </w:trPr>
        <w:tc>
          <w:tcPr>
            <w:tcW w:w="3132" w:type="dxa"/>
            <w:tcBorders>
              <w:left w:val="double" w:sz="4" w:space="0" w:color="auto"/>
            </w:tcBorders>
          </w:tcPr>
          <w:p w14:paraId="0930AC93" w14:textId="77777777" w:rsidR="00FB000D" w:rsidRPr="008B1877" w:rsidRDefault="00FB000D" w:rsidP="00956B70">
            <w:pPr>
              <w:pStyle w:val="Heading1"/>
              <w:rPr>
                <w:sz w:val="20"/>
              </w:rPr>
            </w:pPr>
            <w:r w:rsidRPr="008B1877">
              <w:rPr>
                <w:sz w:val="20"/>
              </w:rPr>
              <w:t>VI</w:t>
            </w:r>
            <w:r>
              <w:rPr>
                <w:sz w:val="20"/>
              </w:rPr>
              <w:t>II.  New Business</w:t>
            </w:r>
          </w:p>
          <w:p w14:paraId="2B593814" w14:textId="77777777" w:rsidR="00FB000D" w:rsidRPr="008B1877" w:rsidRDefault="00FB000D" w:rsidP="00956B70">
            <w:pPr>
              <w:rPr>
                <w:sz w:val="20"/>
              </w:rPr>
            </w:pPr>
          </w:p>
        </w:tc>
        <w:tc>
          <w:tcPr>
            <w:tcW w:w="4608" w:type="dxa"/>
          </w:tcPr>
          <w:p w14:paraId="18C92558" w14:textId="3AAE569D" w:rsidR="00FB000D" w:rsidRPr="008B1877" w:rsidRDefault="00956B70" w:rsidP="00956B70">
            <w:pPr>
              <w:rPr>
                <w:sz w:val="20"/>
              </w:rPr>
            </w:pPr>
            <w:r>
              <w:rPr>
                <w:sz w:val="20"/>
              </w:rPr>
              <w:t>None.</w:t>
            </w:r>
          </w:p>
        </w:tc>
        <w:tc>
          <w:tcPr>
            <w:tcW w:w="3484" w:type="dxa"/>
          </w:tcPr>
          <w:p w14:paraId="77AA5EC8" w14:textId="77777777" w:rsidR="00FB000D" w:rsidRPr="008B1877" w:rsidRDefault="00FB000D" w:rsidP="00956B70">
            <w:pPr>
              <w:rPr>
                <w:sz w:val="20"/>
              </w:rPr>
            </w:pPr>
          </w:p>
        </w:tc>
        <w:tc>
          <w:tcPr>
            <w:tcW w:w="2816" w:type="dxa"/>
          </w:tcPr>
          <w:p w14:paraId="5E03193D" w14:textId="77777777" w:rsidR="00FB000D" w:rsidRPr="008B1877" w:rsidRDefault="00FB000D" w:rsidP="00956B70">
            <w:pPr>
              <w:rPr>
                <w:sz w:val="20"/>
              </w:rPr>
            </w:pPr>
          </w:p>
        </w:tc>
      </w:tr>
      <w:tr w:rsidR="00FB000D" w:rsidRPr="008B1877" w14:paraId="71F05150" w14:textId="77777777" w:rsidTr="00956B70">
        <w:trPr>
          <w:trHeight w:val="548"/>
        </w:trPr>
        <w:tc>
          <w:tcPr>
            <w:tcW w:w="3132" w:type="dxa"/>
            <w:tcBorders>
              <w:left w:val="double" w:sz="4" w:space="0" w:color="auto"/>
            </w:tcBorders>
          </w:tcPr>
          <w:p w14:paraId="77932DCE" w14:textId="77777777" w:rsidR="00FB000D" w:rsidRPr="008B1877" w:rsidRDefault="00FB000D" w:rsidP="00956B70">
            <w:pPr>
              <w:pStyle w:val="Heading1"/>
              <w:rPr>
                <w:sz w:val="20"/>
              </w:rPr>
            </w:pPr>
            <w:r>
              <w:rPr>
                <w:sz w:val="20"/>
              </w:rPr>
              <w:t>IX. Next Meeting</w:t>
            </w:r>
          </w:p>
        </w:tc>
        <w:tc>
          <w:tcPr>
            <w:tcW w:w="4608" w:type="dxa"/>
          </w:tcPr>
          <w:p w14:paraId="645136B0" w14:textId="77777777" w:rsidR="00FB000D" w:rsidRDefault="00FB000D" w:rsidP="00956B70">
            <w:pPr>
              <w:rPr>
                <w:sz w:val="20"/>
              </w:rPr>
            </w:pPr>
            <w:r>
              <w:rPr>
                <w:sz w:val="20"/>
              </w:rPr>
              <w:t>December 4, 2015</w:t>
            </w:r>
          </w:p>
          <w:p w14:paraId="1AABEBB6" w14:textId="77777777" w:rsidR="00FB000D" w:rsidRDefault="00FB000D" w:rsidP="00956B70">
            <w:pPr>
              <w:rPr>
                <w:sz w:val="20"/>
              </w:rPr>
            </w:pPr>
            <w:r>
              <w:rPr>
                <w:sz w:val="20"/>
              </w:rPr>
              <w:t>2:00-3:15 pm</w:t>
            </w:r>
          </w:p>
          <w:p w14:paraId="507E5C90" w14:textId="77777777" w:rsidR="00FB000D" w:rsidRPr="008B1877" w:rsidRDefault="00FB000D" w:rsidP="00956B70">
            <w:pPr>
              <w:rPr>
                <w:sz w:val="20"/>
              </w:rPr>
            </w:pPr>
            <w:r>
              <w:rPr>
                <w:sz w:val="20"/>
              </w:rPr>
              <w:t>A &amp; S 116</w:t>
            </w:r>
          </w:p>
        </w:tc>
        <w:tc>
          <w:tcPr>
            <w:tcW w:w="3484" w:type="dxa"/>
          </w:tcPr>
          <w:p w14:paraId="1AB1EA0A" w14:textId="77777777" w:rsidR="00FB000D" w:rsidRPr="008B1877" w:rsidRDefault="00FB000D" w:rsidP="00956B70">
            <w:pPr>
              <w:rPr>
                <w:sz w:val="20"/>
              </w:rPr>
            </w:pPr>
          </w:p>
        </w:tc>
        <w:tc>
          <w:tcPr>
            <w:tcW w:w="2816" w:type="dxa"/>
          </w:tcPr>
          <w:p w14:paraId="366C406C" w14:textId="77777777" w:rsidR="00FB000D" w:rsidRPr="008B1877" w:rsidRDefault="00FB000D" w:rsidP="00956B70">
            <w:pPr>
              <w:rPr>
                <w:sz w:val="20"/>
              </w:rPr>
            </w:pPr>
          </w:p>
        </w:tc>
      </w:tr>
      <w:tr w:rsidR="00FB000D" w:rsidRPr="008B1877" w14:paraId="685A0F0B" w14:textId="77777777" w:rsidTr="00956B70">
        <w:trPr>
          <w:trHeight w:val="548"/>
        </w:trPr>
        <w:tc>
          <w:tcPr>
            <w:tcW w:w="3132" w:type="dxa"/>
            <w:tcBorders>
              <w:left w:val="double" w:sz="4" w:space="0" w:color="auto"/>
            </w:tcBorders>
          </w:tcPr>
          <w:p w14:paraId="2B6C615A" w14:textId="77777777" w:rsidR="00FB000D" w:rsidRPr="008B1877" w:rsidRDefault="00FB000D" w:rsidP="00956B70">
            <w:pPr>
              <w:pStyle w:val="Heading1"/>
              <w:rPr>
                <w:sz w:val="20"/>
              </w:rPr>
            </w:pPr>
            <w:r>
              <w:rPr>
                <w:sz w:val="20"/>
              </w:rPr>
              <w:t>X. Adjournment</w:t>
            </w:r>
          </w:p>
        </w:tc>
        <w:tc>
          <w:tcPr>
            <w:tcW w:w="4608" w:type="dxa"/>
          </w:tcPr>
          <w:p w14:paraId="77DF73C3" w14:textId="4CBAF0A2" w:rsidR="00FB000D" w:rsidRPr="008B1877" w:rsidRDefault="00956B70" w:rsidP="00956B70">
            <w:pPr>
              <w:rPr>
                <w:sz w:val="20"/>
              </w:rPr>
            </w:pPr>
            <w:r>
              <w:rPr>
                <w:sz w:val="20"/>
              </w:rPr>
              <w:t>Meeting adjourned at 2:55 pm</w:t>
            </w:r>
            <w:r w:rsidR="00FB000D">
              <w:rPr>
                <w:sz w:val="20"/>
              </w:rPr>
              <w:t>.</w:t>
            </w:r>
          </w:p>
        </w:tc>
        <w:tc>
          <w:tcPr>
            <w:tcW w:w="3484" w:type="dxa"/>
          </w:tcPr>
          <w:p w14:paraId="5268F746" w14:textId="77777777" w:rsidR="00FB000D" w:rsidRPr="008B1877" w:rsidRDefault="00FB000D" w:rsidP="00956B70">
            <w:pPr>
              <w:rPr>
                <w:sz w:val="20"/>
              </w:rPr>
            </w:pPr>
          </w:p>
        </w:tc>
        <w:tc>
          <w:tcPr>
            <w:tcW w:w="2816" w:type="dxa"/>
          </w:tcPr>
          <w:p w14:paraId="1FE326F4" w14:textId="77777777" w:rsidR="00FB000D" w:rsidRPr="008B1877" w:rsidRDefault="00FB000D" w:rsidP="00956B70">
            <w:pPr>
              <w:rPr>
                <w:sz w:val="20"/>
              </w:rPr>
            </w:pPr>
          </w:p>
        </w:tc>
      </w:tr>
    </w:tbl>
    <w:p w14:paraId="61FFFFDF" w14:textId="77777777" w:rsidR="00FB000D" w:rsidRPr="008B1877" w:rsidRDefault="00FB000D" w:rsidP="00FB000D">
      <w:pPr>
        <w:tabs>
          <w:tab w:val="left" w:pos="8500"/>
        </w:tabs>
        <w:rPr>
          <w:sz w:val="20"/>
        </w:rPr>
      </w:pPr>
      <w:r w:rsidRPr="008B1877">
        <w:rPr>
          <w:sz w:val="20"/>
        </w:rPr>
        <w:tab/>
      </w:r>
    </w:p>
    <w:p w14:paraId="3507F6EA" w14:textId="77777777" w:rsidR="00FB000D" w:rsidRPr="00CB2506" w:rsidRDefault="00FB000D" w:rsidP="00FB000D">
      <w:pPr>
        <w:rPr>
          <w:b/>
          <w:bCs/>
          <w:sz w:val="20"/>
          <w:szCs w:val="20"/>
        </w:rPr>
      </w:pPr>
      <w:proofErr w:type="gramStart"/>
      <w:r w:rsidRPr="00CB2506">
        <w:rPr>
          <w:b/>
          <w:bCs/>
          <w:sz w:val="20"/>
          <w:szCs w:val="20"/>
        </w:rPr>
        <w:t>Distribution</w:t>
      </w:r>
      <w:r>
        <w:rPr>
          <w:b/>
          <w:bCs/>
          <w:sz w:val="20"/>
          <w:szCs w:val="20"/>
        </w:rPr>
        <w:t>(</w:t>
      </w:r>
      <w:proofErr w:type="gramEnd"/>
      <w:r>
        <w:rPr>
          <w:b/>
          <w:bCs/>
          <w:sz w:val="20"/>
          <w:szCs w:val="20"/>
        </w:rPr>
        <w:t>as determined in committee operating procedure – one possibility given)</w:t>
      </w:r>
      <w:r w:rsidRPr="00CB2506">
        <w:rPr>
          <w:b/>
          <w:bCs/>
          <w:sz w:val="20"/>
          <w:szCs w:val="20"/>
        </w:rPr>
        <w:t>:</w:t>
      </w:r>
      <w:r w:rsidRPr="00CB2506">
        <w:rPr>
          <w:b/>
          <w:bCs/>
          <w:sz w:val="20"/>
          <w:szCs w:val="20"/>
        </w:rPr>
        <w:tab/>
      </w:r>
    </w:p>
    <w:p w14:paraId="0D982DE0" w14:textId="77777777" w:rsidR="00FB000D" w:rsidRPr="00CB2506" w:rsidRDefault="00FB000D" w:rsidP="00FB000D">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2224AD10" w14:textId="77777777" w:rsidR="00FB000D" w:rsidRPr="00CB2506" w:rsidRDefault="00FB000D" w:rsidP="00FB000D">
      <w:pPr>
        <w:rPr>
          <w:sz w:val="20"/>
          <w:szCs w:val="20"/>
        </w:rPr>
      </w:pPr>
      <w:r w:rsidRPr="00CB2506">
        <w:rPr>
          <w:sz w:val="20"/>
          <w:szCs w:val="20"/>
        </w:rPr>
        <w:t xml:space="preserve">Second: </w:t>
      </w:r>
      <w:r w:rsidRPr="00CB2506">
        <w:rPr>
          <w:sz w:val="20"/>
          <w:szCs w:val="20"/>
        </w:rPr>
        <w:tab/>
        <w:t xml:space="preserve">Posted to the Minutes Website </w:t>
      </w:r>
    </w:p>
    <w:p w14:paraId="74100B9C" w14:textId="77777777" w:rsidR="00FB000D" w:rsidRDefault="00FB000D" w:rsidP="00FB000D">
      <w:pPr>
        <w:rPr>
          <w:sz w:val="20"/>
        </w:rPr>
      </w:pPr>
    </w:p>
    <w:p w14:paraId="269A66D8" w14:textId="77777777" w:rsidR="00FB000D" w:rsidRDefault="00FB000D" w:rsidP="00FB000D">
      <w:pPr>
        <w:rPr>
          <w:sz w:val="20"/>
        </w:rPr>
      </w:pPr>
    </w:p>
    <w:p w14:paraId="0C683A06" w14:textId="77777777" w:rsidR="00FB000D" w:rsidRDefault="00FB000D" w:rsidP="00FB000D">
      <w:pPr>
        <w:rPr>
          <w:sz w:val="20"/>
        </w:rPr>
      </w:pPr>
    </w:p>
    <w:p w14:paraId="1586AB95" w14:textId="77777777" w:rsidR="00FB000D" w:rsidRDefault="00FB000D" w:rsidP="00FB000D">
      <w:pPr>
        <w:rPr>
          <w:sz w:val="20"/>
        </w:rPr>
      </w:pPr>
    </w:p>
    <w:p w14:paraId="6A713DD5" w14:textId="77777777" w:rsidR="00FB000D" w:rsidRPr="008B1877" w:rsidRDefault="00FB000D" w:rsidP="00FB000D">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14:paraId="155DF1E4" w14:textId="77777777" w:rsidR="00FB000D" w:rsidRPr="008B1877" w:rsidRDefault="00FB000D" w:rsidP="00FB000D">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501585AE" w14:textId="77777777" w:rsidR="00FB000D" w:rsidRPr="001E511A" w:rsidRDefault="00FB000D" w:rsidP="00FB000D">
      <w:pPr>
        <w:rPr>
          <w:color w:val="FF0000"/>
          <w:sz w:val="20"/>
        </w:rPr>
      </w:pPr>
      <w:r>
        <w:rPr>
          <w:b/>
          <w:bCs/>
        </w:rPr>
        <w:t>Guidance</w:t>
      </w:r>
      <w:r w:rsidRPr="008B1877">
        <w:rPr>
          <w:sz w:val="20"/>
        </w:rPr>
        <w:br w:type="page"/>
      </w:r>
    </w:p>
    <w:p w14:paraId="64B6337C" w14:textId="77777777" w:rsidR="00DD7902" w:rsidRPr="00B11C50" w:rsidRDefault="00DD7902" w:rsidP="00DD7902">
      <w:pPr>
        <w:rPr>
          <w:b/>
          <w:bCs/>
          <w:smallCaps/>
          <w:sz w:val="28"/>
          <w:szCs w:val="28"/>
        </w:rPr>
      </w:pPr>
      <w:r w:rsidRPr="00B11C50">
        <w:rPr>
          <w:b/>
          <w:bCs/>
          <w:smallCaps/>
          <w:sz w:val="28"/>
          <w:szCs w:val="28"/>
        </w:rPr>
        <w:t>Committee Name:</w:t>
      </w:r>
      <w:r>
        <w:rPr>
          <w:b/>
          <w:bCs/>
          <w:smallCaps/>
          <w:sz w:val="28"/>
          <w:szCs w:val="28"/>
        </w:rPr>
        <w:tab/>
      </w:r>
      <w:r>
        <w:rPr>
          <w:b/>
          <w:bCs/>
          <w:smallCaps/>
          <w:sz w:val="28"/>
          <w:szCs w:val="28"/>
        </w:rPr>
        <w:tab/>
        <w:t>Curriculum &amp; Assessment Policy Committee (CAPC)</w:t>
      </w:r>
    </w:p>
    <w:p w14:paraId="3CE1FCA1" w14:textId="77777777" w:rsidR="00FB000D" w:rsidRDefault="00FB000D" w:rsidP="00FB000D">
      <w:pPr>
        <w:rPr>
          <w:b/>
          <w:sz w:val="28"/>
          <w:szCs w:val="28"/>
        </w:rPr>
      </w:pPr>
    </w:p>
    <w:p w14:paraId="44A58B7F" w14:textId="77777777" w:rsidR="00DD7902" w:rsidRPr="00B11C50" w:rsidRDefault="00DD7902" w:rsidP="00FB000D">
      <w:pPr>
        <w:rPr>
          <w:b/>
          <w:sz w:val="28"/>
          <w:szCs w:val="28"/>
        </w:rPr>
      </w:pPr>
    </w:p>
    <w:p w14:paraId="1DE56D44" w14:textId="77777777" w:rsidR="00FB000D" w:rsidRPr="00B11C50" w:rsidRDefault="00FB000D" w:rsidP="00FB000D">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059D9349" w14:textId="77777777" w:rsidR="00FB000D" w:rsidRPr="00B11C50" w:rsidRDefault="00FB000D" w:rsidP="00FB000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FB000D" w:rsidRPr="0014666D" w14:paraId="1DE70951" w14:textId="77777777" w:rsidTr="00956B70">
        <w:trPr>
          <w:trHeight w:val="329"/>
        </w:trPr>
        <w:tc>
          <w:tcPr>
            <w:tcW w:w="1552" w:type="dxa"/>
          </w:tcPr>
          <w:p w14:paraId="0928193C" w14:textId="77777777" w:rsidR="00FB000D" w:rsidRPr="0014666D" w:rsidRDefault="00FB000D" w:rsidP="00956B70">
            <w:pPr>
              <w:ind w:left="180"/>
              <w:rPr>
                <w:sz w:val="20"/>
                <w:highlight w:val="lightGray"/>
              </w:rPr>
            </w:pPr>
          </w:p>
        </w:tc>
        <w:tc>
          <w:tcPr>
            <w:tcW w:w="11325" w:type="dxa"/>
            <w:gridSpan w:val="10"/>
          </w:tcPr>
          <w:p w14:paraId="625CD1BC" w14:textId="77777777" w:rsidR="00FB000D" w:rsidRPr="0014666D" w:rsidRDefault="00FB000D" w:rsidP="00956B70">
            <w:pPr>
              <w:ind w:left="180"/>
              <w:rPr>
                <w:sz w:val="20"/>
                <w:highlight w:val="lightGray"/>
              </w:rPr>
            </w:pPr>
          </w:p>
        </w:tc>
      </w:tr>
      <w:tr w:rsidR="00FB000D" w:rsidRPr="0014666D" w14:paraId="5BBF9492"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435D311B" w14:textId="77777777" w:rsidR="00FB000D" w:rsidRPr="0014666D" w:rsidRDefault="00FB000D" w:rsidP="00956B70">
            <w:pPr>
              <w:rPr>
                <w:sz w:val="20"/>
              </w:rPr>
            </w:pPr>
            <w:r w:rsidRPr="0014666D">
              <w:rPr>
                <w:sz w:val="20"/>
              </w:rPr>
              <w:t>Meeting Dates</w:t>
            </w:r>
          </w:p>
        </w:tc>
        <w:tc>
          <w:tcPr>
            <w:tcW w:w="1060" w:type="dxa"/>
            <w:tcBorders>
              <w:bottom w:val="single" w:sz="4" w:space="0" w:color="auto"/>
            </w:tcBorders>
            <w:vAlign w:val="center"/>
          </w:tcPr>
          <w:p w14:paraId="6931B9FD" w14:textId="77777777" w:rsidR="00FB000D" w:rsidRPr="0014666D" w:rsidRDefault="00FB000D" w:rsidP="00956B70">
            <w:pPr>
              <w:jc w:val="center"/>
              <w:rPr>
                <w:sz w:val="20"/>
              </w:rPr>
            </w:pPr>
            <w:r>
              <w:rPr>
                <w:sz w:val="20"/>
              </w:rPr>
              <w:t>8.11.15</w:t>
            </w:r>
          </w:p>
        </w:tc>
        <w:tc>
          <w:tcPr>
            <w:tcW w:w="1060" w:type="dxa"/>
            <w:tcBorders>
              <w:bottom w:val="single" w:sz="4" w:space="0" w:color="auto"/>
            </w:tcBorders>
            <w:vAlign w:val="center"/>
          </w:tcPr>
          <w:p w14:paraId="33B90F4E" w14:textId="77777777" w:rsidR="00FB000D" w:rsidRPr="0014666D" w:rsidRDefault="00FB000D" w:rsidP="00956B70">
            <w:pPr>
              <w:jc w:val="center"/>
              <w:rPr>
                <w:sz w:val="20"/>
              </w:rPr>
            </w:pPr>
            <w:r>
              <w:rPr>
                <w:sz w:val="20"/>
              </w:rPr>
              <w:t>9.4.15</w:t>
            </w:r>
          </w:p>
        </w:tc>
        <w:tc>
          <w:tcPr>
            <w:tcW w:w="1060" w:type="dxa"/>
            <w:tcBorders>
              <w:bottom w:val="single" w:sz="4" w:space="0" w:color="auto"/>
            </w:tcBorders>
            <w:vAlign w:val="center"/>
          </w:tcPr>
          <w:p w14:paraId="5D8CE87E" w14:textId="77777777" w:rsidR="00FB000D" w:rsidRPr="0014666D" w:rsidRDefault="00FB000D" w:rsidP="00956B70">
            <w:pPr>
              <w:jc w:val="center"/>
              <w:rPr>
                <w:sz w:val="20"/>
              </w:rPr>
            </w:pPr>
            <w:r>
              <w:rPr>
                <w:sz w:val="20"/>
              </w:rPr>
              <w:t>10.2.15</w:t>
            </w:r>
          </w:p>
        </w:tc>
        <w:tc>
          <w:tcPr>
            <w:tcW w:w="1060" w:type="dxa"/>
            <w:tcBorders>
              <w:bottom w:val="single" w:sz="4" w:space="0" w:color="auto"/>
            </w:tcBorders>
            <w:vAlign w:val="center"/>
          </w:tcPr>
          <w:p w14:paraId="01C01CB8" w14:textId="77777777" w:rsidR="00FB000D" w:rsidRPr="0014666D" w:rsidRDefault="00FB000D" w:rsidP="00956B70">
            <w:pPr>
              <w:jc w:val="center"/>
              <w:rPr>
                <w:sz w:val="20"/>
              </w:rPr>
            </w:pPr>
            <w:r>
              <w:rPr>
                <w:sz w:val="20"/>
              </w:rPr>
              <w:t>11.6.15</w:t>
            </w:r>
          </w:p>
        </w:tc>
        <w:tc>
          <w:tcPr>
            <w:tcW w:w="1060" w:type="dxa"/>
            <w:tcBorders>
              <w:bottom w:val="single" w:sz="4" w:space="0" w:color="auto"/>
            </w:tcBorders>
            <w:vAlign w:val="center"/>
          </w:tcPr>
          <w:p w14:paraId="421A6462" w14:textId="77777777" w:rsidR="00FB000D" w:rsidRPr="0014666D" w:rsidRDefault="00FB000D" w:rsidP="00956B70">
            <w:pPr>
              <w:jc w:val="center"/>
              <w:rPr>
                <w:sz w:val="20"/>
              </w:rPr>
            </w:pPr>
            <w:r>
              <w:rPr>
                <w:sz w:val="20"/>
              </w:rPr>
              <w:t>12.4.15</w:t>
            </w:r>
          </w:p>
        </w:tc>
        <w:tc>
          <w:tcPr>
            <w:tcW w:w="1060" w:type="dxa"/>
            <w:tcBorders>
              <w:bottom w:val="single" w:sz="4" w:space="0" w:color="auto"/>
            </w:tcBorders>
            <w:vAlign w:val="center"/>
          </w:tcPr>
          <w:p w14:paraId="0989DD86" w14:textId="77777777" w:rsidR="00FB000D" w:rsidRPr="0014666D" w:rsidRDefault="00FB000D" w:rsidP="00956B70">
            <w:pPr>
              <w:jc w:val="center"/>
              <w:rPr>
                <w:sz w:val="20"/>
              </w:rPr>
            </w:pPr>
            <w:r>
              <w:rPr>
                <w:sz w:val="20"/>
              </w:rPr>
              <w:t>2.5.16</w:t>
            </w:r>
          </w:p>
        </w:tc>
        <w:tc>
          <w:tcPr>
            <w:tcW w:w="1060" w:type="dxa"/>
            <w:tcBorders>
              <w:bottom w:val="single" w:sz="4" w:space="0" w:color="auto"/>
            </w:tcBorders>
            <w:vAlign w:val="center"/>
          </w:tcPr>
          <w:p w14:paraId="0904009A" w14:textId="77777777" w:rsidR="00FB000D" w:rsidRPr="0014666D" w:rsidRDefault="00FB000D" w:rsidP="00956B70">
            <w:pPr>
              <w:jc w:val="center"/>
              <w:rPr>
                <w:sz w:val="20"/>
              </w:rPr>
            </w:pPr>
            <w:r>
              <w:rPr>
                <w:sz w:val="20"/>
              </w:rPr>
              <w:t>3.4.16</w:t>
            </w:r>
          </w:p>
        </w:tc>
        <w:tc>
          <w:tcPr>
            <w:tcW w:w="1060" w:type="dxa"/>
            <w:tcBorders>
              <w:bottom w:val="single" w:sz="4" w:space="0" w:color="auto"/>
            </w:tcBorders>
            <w:vAlign w:val="center"/>
          </w:tcPr>
          <w:p w14:paraId="7997B9C8" w14:textId="77777777" w:rsidR="00FB000D" w:rsidRPr="0014666D" w:rsidRDefault="00FB000D" w:rsidP="00956B70">
            <w:pPr>
              <w:jc w:val="center"/>
              <w:rPr>
                <w:sz w:val="20"/>
              </w:rPr>
            </w:pPr>
            <w:r>
              <w:rPr>
                <w:sz w:val="20"/>
              </w:rPr>
              <w:t>4.1.16</w:t>
            </w:r>
          </w:p>
        </w:tc>
        <w:tc>
          <w:tcPr>
            <w:tcW w:w="1061" w:type="dxa"/>
            <w:tcBorders>
              <w:bottom w:val="single" w:sz="4" w:space="0" w:color="auto"/>
              <w:right w:val="double" w:sz="4" w:space="0" w:color="auto"/>
            </w:tcBorders>
            <w:vAlign w:val="center"/>
          </w:tcPr>
          <w:p w14:paraId="4CBF2371" w14:textId="77777777" w:rsidR="00FB000D" w:rsidRPr="0014666D" w:rsidRDefault="00FB000D" w:rsidP="00956B70">
            <w:pPr>
              <w:jc w:val="center"/>
              <w:rPr>
                <w:sz w:val="20"/>
              </w:rPr>
            </w:pPr>
          </w:p>
        </w:tc>
      </w:tr>
      <w:tr w:rsidR="00FB000D" w:rsidRPr="0014666D" w14:paraId="6410A6DE"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5FB37BCE" w14:textId="77777777" w:rsidR="00FB000D" w:rsidRPr="0014666D" w:rsidRDefault="00FB000D" w:rsidP="00956B70">
            <w:r>
              <w:t>Angel Abney</w:t>
            </w:r>
          </w:p>
        </w:tc>
        <w:tc>
          <w:tcPr>
            <w:tcW w:w="1060" w:type="dxa"/>
            <w:tcBorders>
              <w:bottom w:val="single" w:sz="4" w:space="0" w:color="auto"/>
            </w:tcBorders>
            <w:shd w:val="clear" w:color="auto" w:fill="FFFFFF"/>
            <w:vAlign w:val="bottom"/>
          </w:tcPr>
          <w:p w14:paraId="03A174B7" w14:textId="77777777" w:rsidR="00FB000D" w:rsidRPr="001C4E2A" w:rsidRDefault="00FB000D" w:rsidP="00956B70">
            <w:pPr>
              <w:jc w:val="center"/>
            </w:pPr>
            <w:r w:rsidRPr="001C4E2A">
              <w:t>P</w:t>
            </w:r>
          </w:p>
        </w:tc>
        <w:tc>
          <w:tcPr>
            <w:tcW w:w="1060" w:type="dxa"/>
            <w:tcBorders>
              <w:bottom w:val="single" w:sz="4" w:space="0" w:color="auto"/>
            </w:tcBorders>
            <w:shd w:val="clear" w:color="auto" w:fill="FFFFFF"/>
            <w:vAlign w:val="center"/>
          </w:tcPr>
          <w:p w14:paraId="64075304" w14:textId="77777777" w:rsidR="00FB000D" w:rsidRPr="00F0290D" w:rsidRDefault="00FB000D" w:rsidP="00956B70">
            <w:pPr>
              <w:jc w:val="center"/>
            </w:pPr>
            <w:r w:rsidRPr="00F0290D">
              <w:t>P</w:t>
            </w:r>
          </w:p>
        </w:tc>
        <w:tc>
          <w:tcPr>
            <w:tcW w:w="1060" w:type="dxa"/>
            <w:tcBorders>
              <w:bottom w:val="single" w:sz="4" w:space="0" w:color="auto"/>
            </w:tcBorders>
            <w:shd w:val="clear" w:color="auto" w:fill="FFFFFF"/>
            <w:vAlign w:val="center"/>
          </w:tcPr>
          <w:p w14:paraId="0808A5AF" w14:textId="77777777" w:rsidR="00FB000D" w:rsidRPr="000507F8" w:rsidRDefault="00FB000D" w:rsidP="00956B70">
            <w:pPr>
              <w:jc w:val="center"/>
              <w:rPr>
                <w:sz w:val="36"/>
                <w:szCs w:val="36"/>
              </w:rPr>
            </w:pPr>
            <w:r w:rsidRPr="00F0290D">
              <w:t>P</w:t>
            </w:r>
          </w:p>
        </w:tc>
        <w:tc>
          <w:tcPr>
            <w:tcW w:w="1060" w:type="dxa"/>
            <w:tcBorders>
              <w:bottom w:val="single" w:sz="4" w:space="0" w:color="auto"/>
            </w:tcBorders>
            <w:shd w:val="clear" w:color="auto" w:fill="FFFFFF"/>
            <w:vAlign w:val="bottom"/>
          </w:tcPr>
          <w:p w14:paraId="4EC8ED43" w14:textId="77777777" w:rsidR="00FB000D" w:rsidRPr="00FB000D" w:rsidRDefault="00FB000D" w:rsidP="00FB000D">
            <w:pPr>
              <w:jc w:val="center"/>
            </w:pPr>
            <w:r w:rsidRPr="00FB000D">
              <w:t>R</w:t>
            </w:r>
          </w:p>
        </w:tc>
        <w:tc>
          <w:tcPr>
            <w:tcW w:w="1060" w:type="dxa"/>
            <w:tcBorders>
              <w:bottom w:val="single" w:sz="4" w:space="0" w:color="auto"/>
            </w:tcBorders>
            <w:shd w:val="clear" w:color="auto" w:fill="FFFFFF"/>
            <w:vAlign w:val="bottom"/>
          </w:tcPr>
          <w:p w14:paraId="0D42F025" w14:textId="77777777" w:rsidR="00FB000D" w:rsidRPr="00FB000D" w:rsidRDefault="00FB000D" w:rsidP="00FB000D">
            <w:pPr>
              <w:jc w:val="center"/>
            </w:pPr>
          </w:p>
        </w:tc>
        <w:tc>
          <w:tcPr>
            <w:tcW w:w="1060" w:type="dxa"/>
            <w:shd w:val="clear" w:color="auto" w:fill="FFFFFF"/>
            <w:vAlign w:val="bottom"/>
          </w:tcPr>
          <w:p w14:paraId="5C0375E2" w14:textId="77777777" w:rsidR="00FB000D" w:rsidRPr="000507F8" w:rsidRDefault="00FB000D" w:rsidP="00956B70">
            <w:pPr>
              <w:rPr>
                <w:sz w:val="36"/>
                <w:szCs w:val="36"/>
              </w:rPr>
            </w:pPr>
          </w:p>
        </w:tc>
        <w:tc>
          <w:tcPr>
            <w:tcW w:w="1060" w:type="dxa"/>
            <w:shd w:val="clear" w:color="auto" w:fill="FFFFFF"/>
            <w:vAlign w:val="bottom"/>
          </w:tcPr>
          <w:p w14:paraId="0BCE5305" w14:textId="77777777" w:rsidR="00FB000D" w:rsidRPr="000507F8" w:rsidRDefault="00FB000D" w:rsidP="00956B70">
            <w:pPr>
              <w:rPr>
                <w:sz w:val="36"/>
                <w:szCs w:val="36"/>
              </w:rPr>
            </w:pPr>
          </w:p>
        </w:tc>
        <w:tc>
          <w:tcPr>
            <w:tcW w:w="1060" w:type="dxa"/>
            <w:shd w:val="clear" w:color="auto" w:fill="FFFFFF"/>
            <w:vAlign w:val="bottom"/>
          </w:tcPr>
          <w:p w14:paraId="05539A39" w14:textId="77777777" w:rsidR="00FB000D" w:rsidRPr="000507F8" w:rsidRDefault="00FB000D" w:rsidP="00956B70">
            <w:pPr>
              <w:rPr>
                <w:sz w:val="36"/>
                <w:szCs w:val="36"/>
              </w:rPr>
            </w:pPr>
          </w:p>
        </w:tc>
        <w:tc>
          <w:tcPr>
            <w:tcW w:w="1061" w:type="dxa"/>
            <w:tcBorders>
              <w:right w:val="double" w:sz="4" w:space="0" w:color="auto"/>
            </w:tcBorders>
            <w:shd w:val="clear" w:color="auto" w:fill="FFFFFF"/>
            <w:vAlign w:val="bottom"/>
          </w:tcPr>
          <w:p w14:paraId="7350210B" w14:textId="77777777" w:rsidR="00FB000D" w:rsidRPr="000507F8" w:rsidRDefault="00FB000D" w:rsidP="00956B70">
            <w:pPr>
              <w:rPr>
                <w:sz w:val="36"/>
                <w:szCs w:val="36"/>
              </w:rPr>
            </w:pPr>
          </w:p>
        </w:tc>
      </w:tr>
      <w:tr w:rsidR="00FB000D" w:rsidRPr="0014666D" w14:paraId="6DB0EF11"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6DDE86DC" w14:textId="77777777" w:rsidR="00FB000D" w:rsidRPr="0014666D" w:rsidRDefault="00FB000D" w:rsidP="00956B70">
            <w:r>
              <w:t xml:space="preserve">Jamie </w:t>
            </w:r>
            <w:proofErr w:type="spellStart"/>
            <w:r>
              <w:t>Addy</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CE89B90" w14:textId="77777777" w:rsidR="00FB000D" w:rsidRPr="001C4E2A" w:rsidRDefault="00FB000D" w:rsidP="00956B70">
            <w:pPr>
              <w:jc w:val="center"/>
            </w:pPr>
            <w:r w:rsidRPr="001C4E2A">
              <w:t>P</w:t>
            </w: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2A49DAE" w14:textId="77777777" w:rsidR="00FB000D" w:rsidRPr="00F0290D" w:rsidRDefault="00FB000D" w:rsidP="00956B70">
            <w:pPr>
              <w:jc w:val="center"/>
            </w:pP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0420929" w14:textId="77777777" w:rsidR="00FB000D" w:rsidRPr="000507F8" w:rsidRDefault="00FB000D" w:rsidP="00956B7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66216A" w14:textId="77777777" w:rsidR="00FB000D" w:rsidRPr="00FB000D" w:rsidRDefault="00FB000D" w:rsidP="00FB000D">
            <w:pPr>
              <w:jc w:val="center"/>
            </w:pPr>
          </w:p>
        </w:tc>
        <w:tc>
          <w:tcPr>
            <w:tcW w:w="1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1CD032" w14:textId="77777777" w:rsidR="00FB000D" w:rsidRPr="00FB000D" w:rsidRDefault="00FB000D" w:rsidP="00FB000D">
            <w:pPr>
              <w:jc w:val="center"/>
            </w:pPr>
          </w:p>
        </w:tc>
        <w:tc>
          <w:tcPr>
            <w:tcW w:w="1060" w:type="dxa"/>
            <w:tcBorders>
              <w:left w:val="single" w:sz="4" w:space="0" w:color="auto"/>
            </w:tcBorders>
            <w:shd w:val="clear" w:color="auto" w:fill="F2F2F2" w:themeFill="background1" w:themeFillShade="F2"/>
            <w:vAlign w:val="bottom"/>
          </w:tcPr>
          <w:p w14:paraId="616C158F" w14:textId="77777777" w:rsidR="00FB000D" w:rsidRPr="000507F8" w:rsidRDefault="00FB000D" w:rsidP="00956B70">
            <w:pPr>
              <w:rPr>
                <w:sz w:val="36"/>
                <w:szCs w:val="36"/>
              </w:rPr>
            </w:pPr>
          </w:p>
        </w:tc>
        <w:tc>
          <w:tcPr>
            <w:tcW w:w="1060" w:type="dxa"/>
            <w:shd w:val="clear" w:color="auto" w:fill="F2F2F2" w:themeFill="background1" w:themeFillShade="F2"/>
            <w:vAlign w:val="bottom"/>
          </w:tcPr>
          <w:p w14:paraId="0A83F17C" w14:textId="77777777" w:rsidR="00FB000D" w:rsidRPr="000507F8" w:rsidRDefault="00FB000D" w:rsidP="00956B70">
            <w:pPr>
              <w:rPr>
                <w:sz w:val="36"/>
                <w:szCs w:val="36"/>
              </w:rPr>
            </w:pPr>
          </w:p>
        </w:tc>
        <w:tc>
          <w:tcPr>
            <w:tcW w:w="1060" w:type="dxa"/>
            <w:shd w:val="clear" w:color="auto" w:fill="F2F2F2" w:themeFill="background1" w:themeFillShade="F2"/>
            <w:vAlign w:val="bottom"/>
          </w:tcPr>
          <w:p w14:paraId="02D3D00F" w14:textId="77777777" w:rsidR="00FB000D" w:rsidRPr="000507F8" w:rsidRDefault="00FB000D" w:rsidP="00956B70">
            <w:pPr>
              <w:rPr>
                <w:sz w:val="36"/>
                <w:szCs w:val="36"/>
              </w:rPr>
            </w:pPr>
          </w:p>
        </w:tc>
        <w:tc>
          <w:tcPr>
            <w:tcW w:w="1061" w:type="dxa"/>
            <w:tcBorders>
              <w:right w:val="double" w:sz="4" w:space="0" w:color="auto"/>
            </w:tcBorders>
            <w:shd w:val="clear" w:color="auto" w:fill="FFFFFF"/>
            <w:vAlign w:val="bottom"/>
          </w:tcPr>
          <w:p w14:paraId="12E170CC" w14:textId="77777777" w:rsidR="00FB000D" w:rsidRPr="000507F8" w:rsidRDefault="00FB000D" w:rsidP="00956B70">
            <w:pPr>
              <w:rPr>
                <w:sz w:val="36"/>
                <w:szCs w:val="36"/>
              </w:rPr>
            </w:pPr>
          </w:p>
        </w:tc>
      </w:tr>
      <w:tr w:rsidR="00FB000D" w:rsidRPr="0014666D" w14:paraId="1C835107"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7D04F6B" w14:textId="77777777" w:rsidR="00FB000D" w:rsidRPr="0014666D" w:rsidRDefault="00FB000D" w:rsidP="00956B70">
            <w:r>
              <w:t>Kay Anderson</w:t>
            </w:r>
          </w:p>
        </w:tc>
        <w:tc>
          <w:tcPr>
            <w:tcW w:w="1060" w:type="dxa"/>
            <w:tcBorders>
              <w:top w:val="single" w:sz="4" w:space="0" w:color="auto"/>
            </w:tcBorders>
            <w:shd w:val="clear" w:color="auto" w:fill="FFFFFF"/>
            <w:vAlign w:val="bottom"/>
          </w:tcPr>
          <w:p w14:paraId="4D83999B" w14:textId="77777777" w:rsidR="00FB000D" w:rsidRPr="001C4E2A" w:rsidRDefault="00FB000D" w:rsidP="00956B70">
            <w:pPr>
              <w:jc w:val="center"/>
            </w:pPr>
            <w:r w:rsidRPr="001C4E2A">
              <w:t>P</w:t>
            </w:r>
          </w:p>
        </w:tc>
        <w:tc>
          <w:tcPr>
            <w:tcW w:w="1060" w:type="dxa"/>
            <w:tcBorders>
              <w:top w:val="single" w:sz="4" w:space="0" w:color="auto"/>
            </w:tcBorders>
            <w:shd w:val="clear" w:color="auto" w:fill="FFFFFF"/>
            <w:vAlign w:val="bottom"/>
          </w:tcPr>
          <w:p w14:paraId="4CA8B210" w14:textId="77777777" w:rsidR="00FB000D" w:rsidRPr="00F0290D" w:rsidRDefault="00FB000D" w:rsidP="00956B70">
            <w:pPr>
              <w:jc w:val="center"/>
            </w:pPr>
            <w:r>
              <w:t>P</w:t>
            </w:r>
          </w:p>
        </w:tc>
        <w:tc>
          <w:tcPr>
            <w:tcW w:w="1060" w:type="dxa"/>
            <w:tcBorders>
              <w:top w:val="single" w:sz="4" w:space="0" w:color="auto"/>
            </w:tcBorders>
            <w:shd w:val="clear" w:color="auto" w:fill="FFFFFF"/>
            <w:vAlign w:val="bottom"/>
          </w:tcPr>
          <w:p w14:paraId="7EC3F915" w14:textId="77777777" w:rsidR="00FB000D" w:rsidRPr="000507F8" w:rsidRDefault="00FB000D" w:rsidP="00956B70">
            <w:pPr>
              <w:jc w:val="center"/>
              <w:rPr>
                <w:sz w:val="36"/>
                <w:szCs w:val="36"/>
              </w:rPr>
            </w:pPr>
            <w:r w:rsidRPr="00F0290D">
              <w:t>R</w:t>
            </w:r>
          </w:p>
        </w:tc>
        <w:tc>
          <w:tcPr>
            <w:tcW w:w="1060" w:type="dxa"/>
            <w:tcBorders>
              <w:top w:val="single" w:sz="4" w:space="0" w:color="auto"/>
            </w:tcBorders>
            <w:shd w:val="clear" w:color="auto" w:fill="FFFFFF"/>
            <w:vAlign w:val="bottom"/>
          </w:tcPr>
          <w:p w14:paraId="3F37A2B3" w14:textId="1E234AF1" w:rsidR="00FB000D" w:rsidRPr="00FB000D" w:rsidRDefault="00956B70" w:rsidP="00FB000D">
            <w:pPr>
              <w:jc w:val="center"/>
            </w:pPr>
            <w:r>
              <w:t>P</w:t>
            </w:r>
          </w:p>
        </w:tc>
        <w:tc>
          <w:tcPr>
            <w:tcW w:w="1060" w:type="dxa"/>
            <w:tcBorders>
              <w:top w:val="single" w:sz="4" w:space="0" w:color="auto"/>
            </w:tcBorders>
            <w:shd w:val="clear" w:color="auto" w:fill="FFFFFF"/>
            <w:vAlign w:val="bottom"/>
          </w:tcPr>
          <w:p w14:paraId="54698178" w14:textId="77777777" w:rsidR="00FB000D" w:rsidRPr="00FB000D" w:rsidRDefault="00FB000D" w:rsidP="00FB000D">
            <w:pPr>
              <w:jc w:val="center"/>
            </w:pPr>
          </w:p>
        </w:tc>
        <w:tc>
          <w:tcPr>
            <w:tcW w:w="1060" w:type="dxa"/>
            <w:shd w:val="clear" w:color="auto" w:fill="FFFFFF"/>
            <w:vAlign w:val="bottom"/>
          </w:tcPr>
          <w:p w14:paraId="6E98CDA1" w14:textId="77777777" w:rsidR="00FB000D" w:rsidRPr="000507F8" w:rsidRDefault="00FB000D" w:rsidP="00956B70">
            <w:pPr>
              <w:rPr>
                <w:sz w:val="36"/>
                <w:szCs w:val="36"/>
              </w:rPr>
            </w:pPr>
          </w:p>
        </w:tc>
        <w:tc>
          <w:tcPr>
            <w:tcW w:w="1060" w:type="dxa"/>
            <w:shd w:val="clear" w:color="auto" w:fill="FFFFFF"/>
            <w:vAlign w:val="bottom"/>
          </w:tcPr>
          <w:p w14:paraId="77158F0C" w14:textId="77777777" w:rsidR="00FB000D" w:rsidRPr="000507F8" w:rsidRDefault="00FB000D" w:rsidP="00956B70">
            <w:pPr>
              <w:rPr>
                <w:sz w:val="36"/>
                <w:szCs w:val="36"/>
              </w:rPr>
            </w:pPr>
          </w:p>
        </w:tc>
        <w:tc>
          <w:tcPr>
            <w:tcW w:w="1060" w:type="dxa"/>
            <w:shd w:val="clear" w:color="auto" w:fill="FFFFFF"/>
            <w:vAlign w:val="bottom"/>
          </w:tcPr>
          <w:p w14:paraId="111DBF6A" w14:textId="77777777" w:rsidR="00FB000D" w:rsidRPr="000507F8" w:rsidRDefault="00FB000D" w:rsidP="00956B70">
            <w:pPr>
              <w:rPr>
                <w:sz w:val="36"/>
                <w:szCs w:val="36"/>
              </w:rPr>
            </w:pPr>
          </w:p>
        </w:tc>
        <w:tc>
          <w:tcPr>
            <w:tcW w:w="1061" w:type="dxa"/>
            <w:tcBorders>
              <w:right w:val="double" w:sz="4" w:space="0" w:color="auto"/>
            </w:tcBorders>
            <w:shd w:val="clear" w:color="auto" w:fill="FFFFFF"/>
            <w:vAlign w:val="bottom"/>
          </w:tcPr>
          <w:p w14:paraId="3D450952" w14:textId="77777777" w:rsidR="00FB000D" w:rsidRPr="000507F8" w:rsidRDefault="00FB000D" w:rsidP="00956B70">
            <w:pPr>
              <w:rPr>
                <w:sz w:val="36"/>
                <w:szCs w:val="36"/>
              </w:rPr>
            </w:pPr>
          </w:p>
        </w:tc>
      </w:tr>
      <w:tr w:rsidR="00FB000D" w:rsidRPr="0014666D" w14:paraId="7E09227A"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74C842E5" w14:textId="77777777" w:rsidR="00FB000D" w:rsidRPr="0014666D" w:rsidRDefault="00FB000D" w:rsidP="00956B70">
            <w:pPr>
              <w:rPr>
                <w:sz w:val="20"/>
              </w:rPr>
            </w:pPr>
            <w:r>
              <w:t xml:space="preserve">Kimberly </w:t>
            </w:r>
            <w:proofErr w:type="spellStart"/>
            <w:r>
              <w:t>Cossey</w:t>
            </w:r>
            <w:proofErr w:type="spellEnd"/>
          </w:p>
        </w:tc>
        <w:tc>
          <w:tcPr>
            <w:tcW w:w="1060" w:type="dxa"/>
            <w:shd w:val="clear" w:color="auto" w:fill="auto"/>
            <w:vAlign w:val="bottom"/>
          </w:tcPr>
          <w:p w14:paraId="41BB44BA" w14:textId="77777777" w:rsidR="00FB000D" w:rsidRPr="001C4E2A" w:rsidRDefault="00FB000D" w:rsidP="00956B70">
            <w:pPr>
              <w:jc w:val="center"/>
            </w:pPr>
            <w:r w:rsidRPr="001C4E2A">
              <w:t>P</w:t>
            </w:r>
          </w:p>
        </w:tc>
        <w:tc>
          <w:tcPr>
            <w:tcW w:w="1060" w:type="dxa"/>
            <w:shd w:val="clear" w:color="auto" w:fill="FFFFFF"/>
            <w:vAlign w:val="bottom"/>
          </w:tcPr>
          <w:p w14:paraId="48485F06" w14:textId="77777777" w:rsidR="00FB000D" w:rsidRPr="00F0290D" w:rsidRDefault="00FB000D" w:rsidP="00956B70">
            <w:pPr>
              <w:jc w:val="center"/>
            </w:pPr>
            <w:r>
              <w:t>R</w:t>
            </w:r>
          </w:p>
        </w:tc>
        <w:tc>
          <w:tcPr>
            <w:tcW w:w="1060" w:type="dxa"/>
            <w:shd w:val="clear" w:color="auto" w:fill="FFFFFF"/>
            <w:vAlign w:val="bottom"/>
          </w:tcPr>
          <w:p w14:paraId="1B723FA6" w14:textId="77777777" w:rsidR="00FB000D" w:rsidRPr="000507F8" w:rsidRDefault="00FB000D" w:rsidP="00956B70">
            <w:pPr>
              <w:jc w:val="center"/>
              <w:rPr>
                <w:sz w:val="36"/>
                <w:szCs w:val="36"/>
              </w:rPr>
            </w:pPr>
            <w:r w:rsidRPr="00F0290D">
              <w:t>P</w:t>
            </w:r>
          </w:p>
        </w:tc>
        <w:tc>
          <w:tcPr>
            <w:tcW w:w="1060" w:type="dxa"/>
            <w:shd w:val="clear" w:color="auto" w:fill="FFFFFF"/>
            <w:vAlign w:val="bottom"/>
          </w:tcPr>
          <w:p w14:paraId="09008E50" w14:textId="4AFED20C" w:rsidR="00FB000D" w:rsidRPr="00FB000D" w:rsidRDefault="00956B70" w:rsidP="00FB000D">
            <w:pPr>
              <w:jc w:val="center"/>
            </w:pPr>
            <w:r>
              <w:t>P</w:t>
            </w:r>
          </w:p>
        </w:tc>
        <w:tc>
          <w:tcPr>
            <w:tcW w:w="1060" w:type="dxa"/>
            <w:shd w:val="clear" w:color="auto" w:fill="FFFFFF"/>
            <w:vAlign w:val="bottom"/>
          </w:tcPr>
          <w:p w14:paraId="75603FB8" w14:textId="77777777" w:rsidR="00FB000D" w:rsidRPr="00FB000D" w:rsidRDefault="00FB000D" w:rsidP="00FB000D">
            <w:pPr>
              <w:jc w:val="center"/>
            </w:pPr>
          </w:p>
        </w:tc>
        <w:tc>
          <w:tcPr>
            <w:tcW w:w="1060" w:type="dxa"/>
            <w:tcBorders>
              <w:bottom w:val="single" w:sz="4" w:space="0" w:color="auto"/>
            </w:tcBorders>
            <w:shd w:val="clear" w:color="auto" w:fill="FFFFFF"/>
            <w:vAlign w:val="bottom"/>
          </w:tcPr>
          <w:p w14:paraId="08795994" w14:textId="77777777" w:rsidR="00FB000D" w:rsidRPr="000507F8" w:rsidRDefault="00FB000D" w:rsidP="00956B70">
            <w:pPr>
              <w:rPr>
                <w:sz w:val="36"/>
                <w:szCs w:val="36"/>
              </w:rPr>
            </w:pPr>
          </w:p>
        </w:tc>
        <w:tc>
          <w:tcPr>
            <w:tcW w:w="1060" w:type="dxa"/>
            <w:tcBorders>
              <w:bottom w:val="single" w:sz="4" w:space="0" w:color="auto"/>
            </w:tcBorders>
            <w:shd w:val="clear" w:color="auto" w:fill="FFFFFF"/>
            <w:vAlign w:val="bottom"/>
          </w:tcPr>
          <w:p w14:paraId="326E2D40" w14:textId="77777777" w:rsidR="00FB000D" w:rsidRPr="000507F8" w:rsidRDefault="00FB000D" w:rsidP="00956B70">
            <w:pPr>
              <w:rPr>
                <w:sz w:val="36"/>
                <w:szCs w:val="36"/>
              </w:rPr>
            </w:pPr>
          </w:p>
        </w:tc>
        <w:tc>
          <w:tcPr>
            <w:tcW w:w="1060" w:type="dxa"/>
            <w:tcBorders>
              <w:bottom w:val="single" w:sz="4" w:space="0" w:color="auto"/>
            </w:tcBorders>
            <w:shd w:val="clear" w:color="auto" w:fill="FFFFFF"/>
            <w:vAlign w:val="bottom"/>
          </w:tcPr>
          <w:p w14:paraId="47CAC9B7" w14:textId="77777777" w:rsidR="00FB000D" w:rsidRPr="000507F8" w:rsidRDefault="00FB000D" w:rsidP="00956B70">
            <w:pPr>
              <w:rPr>
                <w:sz w:val="36"/>
                <w:szCs w:val="36"/>
              </w:rPr>
            </w:pPr>
          </w:p>
        </w:tc>
        <w:tc>
          <w:tcPr>
            <w:tcW w:w="1061" w:type="dxa"/>
            <w:tcBorders>
              <w:bottom w:val="single" w:sz="4" w:space="0" w:color="auto"/>
              <w:right w:val="double" w:sz="4" w:space="0" w:color="auto"/>
            </w:tcBorders>
            <w:shd w:val="clear" w:color="auto" w:fill="FFFFFF"/>
            <w:vAlign w:val="bottom"/>
          </w:tcPr>
          <w:p w14:paraId="49A946AC" w14:textId="77777777" w:rsidR="00FB000D" w:rsidRPr="000507F8" w:rsidRDefault="00FB000D" w:rsidP="00956B70">
            <w:pPr>
              <w:rPr>
                <w:sz w:val="36"/>
                <w:szCs w:val="36"/>
              </w:rPr>
            </w:pPr>
          </w:p>
        </w:tc>
      </w:tr>
      <w:tr w:rsidR="00FB000D" w:rsidRPr="0014666D" w14:paraId="12585D2C"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F7C9509" w14:textId="77777777" w:rsidR="00FB000D" w:rsidRDefault="00FB000D" w:rsidP="00956B70">
            <w:r>
              <w:t>Ben Davis</w:t>
            </w:r>
          </w:p>
        </w:tc>
        <w:tc>
          <w:tcPr>
            <w:tcW w:w="1060" w:type="dxa"/>
            <w:shd w:val="clear" w:color="auto" w:fill="F2F2F2" w:themeFill="background1" w:themeFillShade="F2"/>
            <w:vAlign w:val="bottom"/>
          </w:tcPr>
          <w:p w14:paraId="296E57B5" w14:textId="77777777" w:rsidR="00FB000D" w:rsidRPr="001C4E2A" w:rsidRDefault="00FB000D" w:rsidP="00956B70">
            <w:pPr>
              <w:jc w:val="center"/>
            </w:pPr>
          </w:p>
        </w:tc>
        <w:tc>
          <w:tcPr>
            <w:tcW w:w="1060" w:type="dxa"/>
            <w:shd w:val="clear" w:color="auto" w:fill="FFFFFF"/>
            <w:vAlign w:val="bottom"/>
          </w:tcPr>
          <w:p w14:paraId="092781A4" w14:textId="77777777" w:rsidR="00FB000D" w:rsidRPr="00F0290D" w:rsidRDefault="00FB000D" w:rsidP="00956B70">
            <w:pPr>
              <w:jc w:val="center"/>
            </w:pPr>
            <w:r w:rsidRPr="00F0290D">
              <w:t>P</w:t>
            </w:r>
          </w:p>
        </w:tc>
        <w:tc>
          <w:tcPr>
            <w:tcW w:w="1060" w:type="dxa"/>
            <w:shd w:val="clear" w:color="auto" w:fill="FFFFFF"/>
            <w:vAlign w:val="bottom"/>
          </w:tcPr>
          <w:p w14:paraId="4BA51D9C" w14:textId="77777777" w:rsidR="00FB000D" w:rsidRPr="000507F8" w:rsidRDefault="00FB000D" w:rsidP="00956B70">
            <w:pPr>
              <w:jc w:val="center"/>
              <w:rPr>
                <w:sz w:val="36"/>
                <w:szCs w:val="36"/>
              </w:rPr>
            </w:pPr>
            <w:r w:rsidRPr="00F0290D">
              <w:t>P</w:t>
            </w:r>
          </w:p>
        </w:tc>
        <w:tc>
          <w:tcPr>
            <w:tcW w:w="1060" w:type="dxa"/>
            <w:shd w:val="clear" w:color="auto" w:fill="FFFFFF"/>
            <w:vAlign w:val="bottom"/>
          </w:tcPr>
          <w:p w14:paraId="186DC9E2" w14:textId="2CCCEFAD" w:rsidR="00FB000D" w:rsidRPr="00FB000D" w:rsidRDefault="00956B70" w:rsidP="00FB000D">
            <w:pPr>
              <w:jc w:val="center"/>
            </w:pPr>
            <w:r>
              <w:t>P</w:t>
            </w:r>
          </w:p>
        </w:tc>
        <w:tc>
          <w:tcPr>
            <w:tcW w:w="1060" w:type="dxa"/>
            <w:shd w:val="clear" w:color="auto" w:fill="FFFFFF"/>
            <w:vAlign w:val="bottom"/>
          </w:tcPr>
          <w:p w14:paraId="46E69F45" w14:textId="77777777" w:rsidR="00FB000D" w:rsidRPr="00FB000D" w:rsidRDefault="00FB000D" w:rsidP="00FB000D">
            <w:pPr>
              <w:jc w:val="center"/>
            </w:pPr>
          </w:p>
        </w:tc>
        <w:tc>
          <w:tcPr>
            <w:tcW w:w="1060" w:type="dxa"/>
            <w:tcBorders>
              <w:bottom w:val="single" w:sz="4" w:space="0" w:color="auto"/>
            </w:tcBorders>
            <w:shd w:val="clear" w:color="auto" w:fill="FFFFFF"/>
            <w:vAlign w:val="bottom"/>
          </w:tcPr>
          <w:p w14:paraId="1878EE70" w14:textId="77777777" w:rsidR="00FB000D" w:rsidRPr="000507F8" w:rsidRDefault="00FB000D" w:rsidP="00956B70">
            <w:pPr>
              <w:rPr>
                <w:sz w:val="36"/>
                <w:szCs w:val="36"/>
              </w:rPr>
            </w:pPr>
          </w:p>
        </w:tc>
        <w:tc>
          <w:tcPr>
            <w:tcW w:w="1060" w:type="dxa"/>
            <w:tcBorders>
              <w:bottom w:val="single" w:sz="4" w:space="0" w:color="auto"/>
            </w:tcBorders>
            <w:shd w:val="clear" w:color="auto" w:fill="FFFFFF"/>
            <w:vAlign w:val="bottom"/>
          </w:tcPr>
          <w:p w14:paraId="72600664" w14:textId="77777777" w:rsidR="00FB000D" w:rsidRPr="000507F8" w:rsidRDefault="00FB000D" w:rsidP="00956B70">
            <w:pPr>
              <w:rPr>
                <w:sz w:val="36"/>
                <w:szCs w:val="36"/>
              </w:rPr>
            </w:pPr>
          </w:p>
        </w:tc>
        <w:tc>
          <w:tcPr>
            <w:tcW w:w="1060" w:type="dxa"/>
            <w:tcBorders>
              <w:bottom w:val="single" w:sz="4" w:space="0" w:color="auto"/>
            </w:tcBorders>
            <w:shd w:val="clear" w:color="auto" w:fill="FFFFFF"/>
            <w:vAlign w:val="bottom"/>
          </w:tcPr>
          <w:p w14:paraId="68E22402" w14:textId="77777777" w:rsidR="00FB000D" w:rsidRPr="000507F8" w:rsidRDefault="00FB000D" w:rsidP="00956B70">
            <w:pPr>
              <w:rPr>
                <w:sz w:val="36"/>
                <w:szCs w:val="36"/>
              </w:rPr>
            </w:pPr>
          </w:p>
        </w:tc>
        <w:tc>
          <w:tcPr>
            <w:tcW w:w="1061" w:type="dxa"/>
            <w:tcBorders>
              <w:bottom w:val="single" w:sz="4" w:space="0" w:color="auto"/>
              <w:right w:val="double" w:sz="4" w:space="0" w:color="auto"/>
            </w:tcBorders>
            <w:shd w:val="clear" w:color="auto" w:fill="FFFFFF"/>
            <w:vAlign w:val="bottom"/>
          </w:tcPr>
          <w:p w14:paraId="468C6054" w14:textId="77777777" w:rsidR="00FB000D" w:rsidRPr="000507F8" w:rsidRDefault="00FB000D" w:rsidP="00956B70">
            <w:pPr>
              <w:rPr>
                <w:sz w:val="36"/>
                <w:szCs w:val="36"/>
              </w:rPr>
            </w:pPr>
          </w:p>
        </w:tc>
      </w:tr>
      <w:tr w:rsidR="00FB000D" w:rsidRPr="0014666D" w14:paraId="3502668A"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2FB0E9D" w14:textId="77777777" w:rsidR="00FB000D" w:rsidRPr="0014666D" w:rsidRDefault="00FB000D" w:rsidP="00956B70">
            <w:pPr>
              <w:rPr>
                <w:sz w:val="20"/>
              </w:rPr>
            </w:pPr>
            <w:r>
              <w:t xml:space="preserve">Nicole </w:t>
            </w:r>
            <w:proofErr w:type="spellStart"/>
            <w:r>
              <w:t>DeClouette</w:t>
            </w:r>
            <w:proofErr w:type="spellEnd"/>
          </w:p>
        </w:tc>
        <w:tc>
          <w:tcPr>
            <w:tcW w:w="1060" w:type="dxa"/>
            <w:tcBorders>
              <w:bottom w:val="single" w:sz="4" w:space="0" w:color="auto"/>
            </w:tcBorders>
            <w:shd w:val="clear" w:color="auto" w:fill="FFFFFF"/>
            <w:vAlign w:val="bottom"/>
          </w:tcPr>
          <w:p w14:paraId="546C8EA0" w14:textId="77777777" w:rsidR="00FB000D" w:rsidRPr="001C4E2A" w:rsidRDefault="00FB000D" w:rsidP="00956B70">
            <w:pPr>
              <w:jc w:val="center"/>
            </w:pPr>
            <w:r w:rsidRPr="001C4E2A">
              <w:t>P</w:t>
            </w:r>
          </w:p>
        </w:tc>
        <w:tc>
          <w:tcPr>
            <w:tcW w:w="1060" w:type="dxa"/>
            <w:tcBorders>
              <w:bottom w:val="single" w:sz="4" w:space="0" w:color="auto"/>
            </w:tcBorders>
            <w:shd w:val="clear" w:color="auto" w:fill="FFFFFF"/>
            <w:vAlign w:val="bottom"/>
          </w:tcPr>
          <w:p w14:paraId="63A8780C" w14:textId="77777777" w:rsidR="00FB000D" w:rsidRPr="00F0290D" w:rsidRDefault="00FB000D" w:rsidP="00956B70">
            <w:pPr>
              <w:jc w:val="center"/>
            </w:pPr>
            <w:r w:rsidRPr="00F0290D">
              <w:t>P</w:t>
            </w:r>
          </w:p>
        </w:tc>
        <w:tc>
          <w:tcPr>
            <w:tcW w:w="1060" w:type="dxa"/>
            <w:tcBorders>
              <w:bottom w:val="single" w:sz="4" w:space="0" w:color="auto"/>
            </w:tcBorders>
            <w:shd w:val="clear" w:color="auto" w:fill="FFFFFF"/>
            <w:vAlign w:val="bottom"/>
          </w:tcPr>
          <w:p w14:paraId="51126217" w14:textId="77777777" w:rsidR="00FB000D" w:rsidRPr="000507F8" w:rsidRDefault="00FB000D" w:rsidP="00956B70">
            <w:pPr>
              <w:jc w:val="center"/>
              <w:rPr>
                <w:sz w:val="36"/>
                <w:szCs w:val="36"/>
              </w:rPr>
            </w:pPr>
            <w:r w:rsidRPr="00F0290D">
              <w:t>P</w:t>
            </w:r>
          </w:p>
        </w:tc>
        <w:tc>
          <w:tcPr>
            <w:tcW w:w="1060" w:type="dxa"/>
            <w:tcBorders>
              <w:bottom w:val="single" w:sz="4" w:space="0" w:color="auto"/>
            </w:tcBorders>
            <w:shd w:val="clear" w:color="auto" w:fill="FFFFFF"/>
            <w:vAlign w:val="bottom"/>
          </w:tcPr>
          <w:p w14:paraId="4949DE40" w14:textId="77777777" w:rsidR="00FB000D" w:rsidRPr="00FB000D" w:rsidRDefault="00FB000D" w:rsidP="00FB000D">
            <w:pPr>
              <w:jc w:val="center"/>
            </w:pPr>
            <w:r w:rsidRPr="00FB000D">
              <w:t>P</w:t>
            </w:r>
          </w:p>
        </w:tc>
        <w:tc>
          <w:tcPr>
            <w:tcW w:w="1060" w:type="dxa"/>
            <w:tcBorders>
              <w:bottom w:val="single" w:sz="4" w:space="0" w:color="auto"/>
            </w:tcBorders>
            <w:shd w:val="clear" w:color="auto" w:fill="FFFFFF"/>
            <w:vAlign w:val="bottom"/>
          </w:tcPr>
          <w:p w14:paraId="31E02B8C" w14:textId="77777777" w:rsidR="00FB000D" w:rsidRPr="00FB000D" w:rsidRDefault="00FB000D" w:rsidP="00FB000D">
            <w:pPr>
              <w:jc w:val="center"/>
            </w:pPr>
            <w:r w:rsidRPr="00FB000D">
              <w:t>R</w:t>
            </w:r>
          </w:p>
        </w:tc>
        <w:tc>
          <w:tcPr>
            <w:tcW w:w="1060" w:type="dxa"/>
            <w:tcBorders>
              <w:bottom w:val="single" w:sz="4" w:space="0" w:color="auto"/>
            </w:tcBorders>
            <w:shd w:val="clear" w:color="auto" w:fill="FFFFFF"/>
            <w:vAlign w:val="bottom"/>
          </w:tcPr>
          <w:p w14:paraId="7FF35BB8" w14:textId="77777777" w:rsidR="00FB000D" w:rsidRPr="000507F8" w:rsidRDefault="00FB000D" w:rsidP="00956B70">
            <w:pPr>
              <w:rPr>
                <w:sz w:val="36"/>
                <w:szCs w:val="36"/>
              </w:rPr>
            </w:pPr>
          </w:p>
        </w:tc>
        <w:tc>
          <w:tcPr>
            <w:tcW w:w="1060" w:type="dxa"/>
            <w:tcBorders>
              <w:bottom w:val="single" w:sz="4" w:space="0" w:color="auto"/>
            </w:tcBorders>
            <w:shd w:val="clear" w:color="auto" w:fill="FFFFFF"/>
            <w:vAlign w:val="bottom"/>
          </w:tcPr>
          <w:p w14:paraId="36129516" w14:textId="77777777" w:rsidR="00FB000D" w:rsidRPr="000507F8" w:rsidRDefault="00FB000D" w:rsidP="00956B70">
            <w:pPr>
              <w:rPr>
                <w:sz w:val="36"/>
                <w:szCs w:val="36"/>
              </w:rPr>
            </w:pPr>
          </w:p>
        </w:tc>
        <w:tc>
          <w:tcPr>
            <w:tcW w:w="1060" w:type="dxa"/>
            <w:tcBorders>
              <w:bottom w:val="single" w:sz="4" w:space="0" w:color="auto"/>
            </w:tcBorders>
            <w:shd w:val="clear" w:color="auto" w:fill="FFFFFF"/>
            <w:vAlign w:val="bottom"/>
          </w:tcPr>
          <w:p w14:paraId="01EE2E8F" w14:textId="77777777" w:rsidR="00FB000D" w:rsidRPr="000507F8" w:rsidRDefault="00FB000D" w:rsidP="00956B70">
            <w:pPr>
              <w:rPr>
                <w:sz w:val="36"/>
                <w:szCs w:val="36"/>
              </w:rPr>
            </w:pPr>
          </w:p>
        </w:tc>
        <w:tc>
          <w:tcPr>
            <w:tcW w:w="1061" w:type="dxa"/>
            <w:tcBorders>
              <w:bottom w:val="single" w:sz="4" w:space="0" w:color="auto"/>
              <w:right w:val="double" w:sz="4" w:space="0" w:color="auto"/>
            </w:tcBorders>
            <w:shd w:val="clear" w:color="auto" w:fill="FFFFFF"/>
            <w:vAlign w:val="bottom"/>
          </w:tcPr>
          <w:p w14:paraId="297CD4F4" w14:textId="77777777" w:rsidR="00FB000D" w:rsidRPr="000507F8" w:rsidRDefault="00FB000D" w:rsidP="00956B70">
            <w:pPr>
              <w:rPr>
                <w:sz w:val="36"/>
                <w:szCs w:val="36"/>
              </w:rPr>
            </w:pPr>
          </w:p>
        </w:tc>
      </w:tr>
      <w:tr w:rsidR="00FB000D" w:rsidRPr="0014666D" w14:paraId="58A03A76"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8249B11" w14:textId="77777777" w:rsidR="00FB000D" w:rsidRPr="0014666D" w:rsidRDefault="00FB000D" w:rsidP="00956B70">
            <w:pPr>
              <w:rPr>
                <w:sz w:val="20"/>
              </w:rPr>
            </w:pPr>
            <w:r>
              <w:t>Josie Doss</w:t>
            </w:r>
          </w:p>
        </w:tc>
        <w:tc>
          <w:tcPr>
            <w:tcW w:w="1060" w:type="dxa"/>
            <w:shd w:val="clear" w:color="auto" w:fill="FFFFFF"/>
            <w:vAlign w:val="bottom"/>
          </w:tcPr>
          <w:p w14:paraId="6F5DBA55" w14:textId="77777777" w:rsidR="00FB000D" w:rsidRPr="001C4E2A" w:rsidRDefault="00FB000D" w:rsidP="00956B70">
            <w:pPr>
              <w:jc w:val="center"/>
            </w:pPr>
            <w:r w:rsidRPr="001C4E2A">
              <w:t>R</w:t>
            </w:r>
          </w:p>
        </w:tc>
        <w:tc>
          <w:tcPr>
            <w:tcW w:w="1060" w:type="dxa"/>
            <w:shd w:val="clear" w:color="auto" w:fill="FFFFFF"/>
            <w:vAlign w:val="bottom"/>
          </w:tcPr>
          <w:p w14:paraId="79C242F1" w14:textId="77777777" w:rsidR="00FB000D" w:rsidRPr="00F0290D" w:rsidRDefault="00FB000D" w:rsidP="00956B70">
            <w:pPr>
              <w:jc w:val="center"/>
            </w:pPr>
            <w:r w:rsidRPr="00F0290D">
              <w:t>P</w:t>
            </w:r>
          </w:p>
        </w:tc>
        <w:tc>
          <w:tcPr>
            <w:tcW w:w="1060" w:type="dxa"/>
            <w:shd w:val="clear" w:color="auto" w:fill="FFFFFF"/>
            <w:vAlign w:val="bottom"/>
          </w:tcPr>
          <w:p w14:paraId="2C8EFF54" w14:textId="77777777" w:rsidR="00FB000D" w:rsidRPr="000507F8" w:rsidRDefault="00FB000D" w:rsidP="00956B70">
            <w:pPr>
              <w:jc w:val="center"/>
              <w:rPr>
                <w:sz w:val="36"/>
                <w:szCs w:val="36"/>
              </w:rPr>
            </w:pPr>
            <w:r w:rsidRPr="00F0290D">
              <w:t>P</w:t>
            </w:r>
          </w:p>
        </w:tc>
        <w:tc>
          <w:tcPr>
            <w:tcW w:w="1060" w:type="dxa"/>
            <w:shd w:val="clear" w:color="auto" w:fill="FFFFFF"/>
            <w:vAlign w:val="bottom"/>
          </w:tcPr>
          <w:p w14:paraId="04E60306" w14:textId="4D13871B" w:rsidR="00FB000D" w:rsidRPr="00FB000D" w:rsidRDefault="00956B70" w:rsidP="00FB000D">
            <w:pPr>
              <w:jc w:val="center"/>
            </w:pPr>
            <w:r>
              <w:t>P</w:t>
            </w:r>
          </w:p>
        </w:tc>
        <w:tc>
          <w:tcPr>
            <w:tcW w:w="1060" w:type="dxa"/>
            <w:shd w:val="clear" w:color="auto" w:fill="FFFFFF"/>
            <w:vAlign w:val="bottom"/>
          </w:tcPr>
          <w:p w14:paraId="070EB7ED" w14:textId="77777777" w:rsidR="00FB000D" w:rsidRPr="00FB000D" w:rsidRDefault="00FB000D" w:rsidP="00FB000D">
            <w:pPr>
              <w:jc w:val="center"/>
            </w:pPr>
          </w:p>
        </w:tc>
        <w:tc>
          <w:tcPr>
            <w:tcW w:w="1060" w:type="dxa"/>
            <w:shd w:val="clear" w:color="auto" w:fill="FFFFFF"/>
            <w:vAlign w:val="bottom"/>
          </w:tcPr>
          <w:p w14:paraId="5AB2C228" w14:textId="77777777" w:rsidR="00FB000D" w:rsidRPr="000507F8" w:rsidRDefault="00FB000D" w:rsidP="00956B70">
            <w:pPr>
              <w:rPr>
                <w:sz w:val="36"/>
                <w:szCs w:val="36"/>
              </w:rPr>
            </w:pPr>
          </w:p>
        </w:tc>
        <w:tc>
          <w:tcPr>
            <w:tcW w:w="1060" w:type="dxa"/>
            <w:shd w:val="clear" w:color="auto" w:fill="FFFFFF"/>
            <w:vAlign w:val="bottom"/>
          </w:tcPr>
          <w:p w14:paraId="16CF682D" w14:textId="77777777" w:rsidR="00FB000D" w:rsidRPr="000507F8" w:rsidRDefault="00FB000D" w:rsidP="00956B70">
            <w:pPr>
              <w:rPr>
                <w:sz w:val="36"/>
                <w:szCs w:val="36"/>
              </w:rPr>
            </w:pPr>
          </w:p>
        </w:tc>
        <w:tc>
          <w:tcPr>
            <w:tcW w:w="1060" w:type="dxa"/>
            <w:shd w:val="clear" w:color="auto" w:fill="FFFFFF"/>
            <w:vAlign w:val="bottom"/>
          </w:tcPr>
          <w:p w14:paraId="2DDC528D" w14:textId="77777777" w:rsidR="00FB000D" w:rsidRPr="000507F8" w:rsidRDefault="00FB000D" w:rsidP="00956B70">
            <w:pPr>
              <w:rPr>
                <w:sz w:val="36"/>
                <w:szCs w:val="36"/>
              </w:rPr>
            </w:pPr>
          </w:p>
        </w:tc>
        <w:tc>
          <w:tcPr>
            <w:tcW w:w="1061" w:type="dxa"/>
            <w:tcBorders>
              <w:right w:val="double" w:sz="4" w:space="0" w:color="auto"/>
            </w:tcBorders>
            <w:shd w:val="clear" w:color="auto" w:fill="FFFFFF"/>
            <w:vAlign w:val="bottom"/>
          </w:tcPr>
          <w:p w14:paraId="7857BAA5" w14:textId="77777777" w:rsidR="00FB000D" w:rsidRPr="000507F8" w:rsidRDefault="00FB000D" w:rsidP="00956B70">
            <w:pPr>
              <w:rPr>
                <w:sz w:val="36"/>
                <w:szCs w:val="36"/>
              </w:rPr>
            </w:pPr>
          </w:p>
        </w:tc>
      </w:tr>
      <w:tr w:rsidR="00FB000D" w:rsidRPr="0014666D" w14:paraId="39348924"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15EF97B6" w14:textId="77777777" w:rsidR="00FB000D" w:rsidRPr="0014666D" w:rsidRDefault="00FB000D" w:rsidP="00956B70">
            <w:r>
              <w:t>Juan Ling</w:t>
            </w:r>
          </w:p>
        </w:tc>
        <w:tc>
          <w:tcPr>
            <w:tcW w:w="1060" w:type="dxa"/>
            <w:tcBorders>
              <w:bottom w:val="single" w:sz="4" w:space="0" w:color="auto"/>
            </w:tcBorders>
            <w:shd w:val="clear" w:color="auto" w:fill="auto"/>
            <w:vAlign w:val="bottom"/>
          </w:tcPr>
          <w:p w14:paraId="239BE89A" w14:textId="2CC50A27" w:rsidR="00FB000D" w:rsidRPr="001C4E2A" w:rsidRDefault="00956B70" w:rsidP="00956B70">
            <w:pPr>
              <w:jc w:val="center"/>
            </w:pPr>
            <w:r>
              <w:t>R</w:t>
            </w:r>
          </w:p>
        </w:tc>
        <w:tc>
          <w:tcPr>
            <w:tcW w:w="1060" w:type="dxa"/>
            <w:tcBorders>
              <w:bottom w:val="single" w:sz="4" w:space="0" w:color="auto"/>
            </w:tcBorders>
            <w:shd w:val="clear" w:color="auto" w:fill="FFFFFF"/>
            <w:vAlign w:val="bottom"/>
          </w:tcPr>
          <w:p w14:paraId="2F371A5D" w14:textId="77777777" w:rsidR="00FB000D" w:rsidRPr="00F0290D" w:rsidRDefault="00FB000D" w:rsidP="00956B70">
            <w:pPr>
              <w:jc w:val="center"/>
            </w:pPr>
            <w:r>
              <w:t>P</w:t>
            </w:r>
          </w:p>
        </w:tc>
        <w:tc>
          <w:tcPr>
            <w:tcW w:w="1060" w:type="dxa"/>
            <w:tcBorders>
              <w:bottom w:val="single" w:sz="4" w:space="0" w:color="auto"/>
            </w:tcBorders>
            <w:shd w:val="clear" w:color="auto" w:fill="FFFFFF"/>
            <w:vAlign w:val="bottom"/>
          </w:tcPr>
          <w:p w14:paraId="6FFB2106" w14:textId="77777777" w:rsidR="00FB000D" w:rsidRPr="000507F8" w:rsidRDefault="00FB000D" w:rsidP="00956B70">
            <w:pPr>
              <w:jc w:val="center"/>
              <w:rPr>
                <w:sz w:val="36"/>
                <w:szCs w:val="36"/>
              </w:rPr>
            </w:pPr>
            <w:r>
              <w:t>R</w:t>
            </w:r>
          </w:p>
        </w:tc>
        <w:tc>
          <w:tcPr>
            <w:tcW w:w="1060" w:type="dxa"/>
            <w:tcBorders>
              <w:bottom w:val="single" w:sz="4" w:space="0" w:color="auto"/>
            </w:tcBorders>
            <w:shd w:val="clear" w:color="auto" w:fill="FFFFFF"/>
            <w:vAlign w:val="bottom"/>
          </w:tcPr>
          <w:p w14:paraId="102EC8B6" w14:textId="0132E6B0" w:rsidR="00FB000D" w:rsidRPr="00FB000D" w:rsidRDefault="00956B70" w:rsidP="00FB000D">
            <w:pPr>
              <w:jc w:val="center"/>
            </w:pPr>
            <w:r>
              <w:t>P</w:t>
            </w:r>
          </w:p>
        </w:tc>
        <w:tc>
          <w:tcPr>
            <w:tcW w:w="1060" w:type="dxa"/>
            <w:tcBorders>
              <w:bottom w:val="single" w:sz="4" w:space="0" w:color="auto"/>
            </w:tcBorders>
            <w:shd w:val="clear" w:color="auto" w:fill="FFFFFF"/>
            <w:vAlign w:val="bottom"/>
          </w:tcPr>
          <w:p w14:paraId="6DD6A663" w14:textId="77777777" w:rsidR="00FB000D" w:rsidRPr="00FB000D" w:rsidRDefault="00FB000D" w:rsidP="00FB000D">
            <w:pPr>
              <w:jc w:val="center"/>
            </w:pPr>
          </w:p>
        </w:tc>
        <w:tc>
          <w:tcPr>
            <w:tcW w:w="1060" w:type="dxa"/>
            <w:tcBorders>
              <w:bottom w:val="single" w:sz="4" w:space="0" w:color="auto"/>
            </w:tcBorders>
            <w:shd w:val="clear" w:color="auto" w:fill="FFFFFF"/>
            <w:vAlign w:val="bottom"/>
          </w:tcPr>
          <w:p w14:paraId="5EBA0D9D" w14:textId="77777777" w:rsidR="00FB000D" w:rsidRPr="000507F8" w:rsidRDefault="00FB000D" w:rsidP="00956B70">
            <w:pPr>
              <w:rPr>
                <w:sz w:val="36"/>
                <w:szCs w:val="36"/>
              </w:rPr>
            </w:pPr>
          </w:p>
        </w:tc>
        <w:tc>
          <w:tcPr>
            <w:tcW w:w="1060" w:type="dxa"/>
            <w:tcBorders>
              <w:bottom w:val="single" w:sz="4" w:space="0" w:color="auto"/>
            </w:tcBorders>
            <w:shd w:val="clear" w:color="auto" w:fill="FFFFFF"/>
            <w:vAlign w:val="bottom"/>
          </w:tcPr>
          <w:p w14:paraId="22A91E5F" w14:textId="77777777" w:rsidR="00FB000D" w:rsidRPr="000507F8" w:rsidRDefault="00FB000D" w:rsidP="00956B70">
            <w:pPr>
              <w:rPr>
                <w:sz w:val="36"/>
                <w:szCs w:val="36"/>
              </w:rPr>
            </w:pPr>
          </w:p>
        </w:tc>
        <w:tc>
          <w:tcPr>
            <w:tcW w:w="1060" w:type="dxa"/>
            <w:tcBorders>
              <w:bottom w:val="single" w:sz="4" w:space="0" w:color="auto"/>
            </w:tcBorders>
            <w:shd w:val="clear" w:color="auto" w:fill="FFFFFF"/>
            <w:vAlign w:val="bottom"/>
          </w:tcPr>
          <w:p w14:paraId="4CFEF049" w14:textId="77777777" w:rsidR="00FB000D" w:rsidRPr="000507F8" w:rsidRDefault="00FB000D" w:rsidP="00956B70">
            <w:pPr>
              <w:rPr>
                <w:sz w:val="36"/>
                <w:szCs w:val="36"/>
              </w:rPr>
            </w:pPr>
          </w:p>
        </w:tc>
        <w:tc>
          <w:tcPr>
            <w:tcW w:w="1061" w:type="dxa"/>
            <w:tcBorders>
              <w:bottom w:val="single" w:sz="4" w:space="0" w:color="auto"/>
              <w:right w:val="double" w:sz="4" w:space="0" w:color="auto"/>
            </w:tcBorders>
            <w:shd w:val="clear" w:color="auto" w:fill="FFFFFF"/>
            <w:vAlign w:val="bottom"/>
          </w:tcPr>
          <w:p w14:paraId="6B550F30" w14:textId="77777777" w:rsidR="00FB000D" w:rsidRPr="000507F8" w:rsidRDefault="00FB000D" w:rsidP="00956B70">
            <w:pPr>
              <w:rPr>
                <w:sz w:val="36"/>
                <w:szCs w:val="36"/>
              </w:rPr>
            </w:pPr>
          </w:p>
        </w:tc>
      </w:tr>
      <w:tr w:rsidR="00FB000D" w:rsidRPr="0014666D" w14:paraId="126C177D"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2F7E08B7" w14:textId="77777777" w:rsidR="00FB000D" w:rsidRPr="0014666D" w:rsidRDefault="00FB000D" w:rsidP="00956B70">
            <w:pPr>
              <w:rPr>
                <w:sz w:val="20"/>
              </w:rPr>
            </w:pPr>
            <w:r>
              <w:t>Cara Meade</w:t>
            </w:r>
          </w:p>
        </w:tc>
        <w:tc>
          <w:tcPr>
            <w:tcW w:w="1060" w:type="dxa"/>
            <w:shd w:val="clear" w:color="auto" w:fill="auto"/>
            <w:vAlign w:val="bottom"/>
          </w:tcPr>
          <w:p w14:paraId="112117C5" w14:textId="77777777" w:rsidR="00FB000D" w:rsidRPr="001C4E2A" w:rsidRDefault="00FB000D" w:rsidP="00956B70">
            <w:pPr>
              <w:jc w:val="center"/>
            </w:pPr>
            <w:r w:rsidRPr="001C4E2A">
              <w:t>P</w:t>
            </w:r>
          </w:p>
        </w:tc>
        <w:tc>
          <w:tcPr>
            <w:tcW w:w="1060" w:type="dxa"/>
            <w:tcBorders>
              <w:bottom w:val="single" w:sz="4" w:space="0" w:color="auto"/>
            </w:tcBorders>
            <w:shd w:val="clear" w:color="auto" w:fill="auto"/>
            <w:vAlign w:val="bottom"/>
          </w:tcPr>
          <w:p w14:paraId="3D999863" w14:textId="77777777" w:rsidR="00FB000D" w:rsidRPr="00F0290D" w:rsidRDefault="00FB000D" w:rsidP="00956B70">
            <w:pPr>
              <w:jc w:val="center"/>
            </w:pPr>
            <w:r w:rsidRPr="00F0290D">
              <w:t>P</w:t>
            </w:r>
          </w:p>
        </w:tc>
        <w:tc>
          <w:tcPr>
            <w:tcW w:w="1060" w:type="dxa"/>
            <w:tcBorders>
              <w:bottom w:val="single" w:sz="4" w:space="0" w:color="auto"/>
            </w:tcBorders>
            <w:shd w:val="clear" w:color="auto" w:fill="auto"/>
            <w:vAlign w:val="bottom"/>
          </w:tcPr>
          <w:p w14:paraId="4877F42B" w14:textId="77777777" w:rsidR="00FB000D" w:rsidRPr="000507F8" w:rsidRDefault="00FB000D" w:rsidP="00956B70">
            <w:pPr>
              <w:jc w:val="center"/>
              <w:rPr>
                <w:sz w:val="36"/>
                <w:szCs w:val="36"/>
              </w:rPr>
            </w:pPr>
            <w:r w:rsidRPr="00F0290D">
              <w:t>P</w:t>
            </w:r>
          </w:p>
        </w:tc>
        <w:tc>
          <w:tcPr>
            <w:tcW w:w="1060" w:type="dxa"/>
            <w:tcBorders>
              <w:bottom w:val="single" w:sz="4" w:space="0" w:color="auto"/>
            </w:tcBorders>
            <w:shd w:val="clear" w:color="auto" w:fill="auto"/>
            <w:vAlign w:val="bottom"/>
          </w:tcPr>
          <w:p w14:paraId="3CDEE62B" w14:textId="18C8932E" w:rsidR="00FB000D" w:rsidRPr="00FB000D" w:rsidRDefault="00956B70" w:rsidP="00FB000D">
            <w:pPr>
              <w:jc w:val="center"/>
            </w:pPr>
            <w:r>
              <w:t>P</w:t>
            </w:r>
          </w:p>
        </w:tc>
        <w:tc>
          <w:tcPr>
            <w:tcW w:w="1060" w:type="dxa"/>
            <w:tcBorders>
              <w:bottom w:val="single" w:sz="4" w:space="0" w:color="auto"/>
            </w:tcBorders>
            <w:shd w:val="clear" w:color="auto" w:fill="auto"/>
            <w:vAlign w:val="bottom"/>
          </w:tcPr>
          <w:p w14:paraId="4E30E393" w14:textId="77777777" w:rsidR="00FB000D" w:rsidRPr="00FB000D" w:rsidRDefault="00FB000D" w:rsidP="00FB000D">
            <w:pPr>
              <w:jc w:val="center"/>
            </w:pPr>
          </w:p>
        </w:tc>
        <w:tc>
          <w:tcPr>
            <w:tcW w:w="1060" w:type="dxa"/>
            <w:tcBorders>
              <w:bottom w:val="single" w:sz="4" w:space="0" w:color="auto"/>
            </w:tcBorders>
            <w:shd w:val="clear" w:color="auto" w:fill="auto"/>
            <w:vAlign w:val="bottom"/>
          </w:tcPr>
          <w:p w14:paraId="44976415" w14:textId="77777777" w:rsidR="00FB000D" w:rsidRPr="000507F8" w:rsidRDefault="00FB000D" w:rsidP="00956B70">
            <w:pPr>
              <w:rPr>
                <w:sz w:val="36"/>
                <w:szCs w:val="36"/>
              </w:rPr>
            </w:pPr>
          </w:p>
        </w:tc>
        <w:tc>
          <w:tcPr>
            <w:tcW w:w="1060" w:type="dxa"/>
            <w:tcBorders>
              <w:bottom w:val="single" w:sz="4" w:space="0" w:color="auto"/>
            </w:tcBorders>
            <w:shd w:val="clear" w:color="auto" w:fill="auto"/>
            <w:vAlign w:val="bottom"/>
          </w:tcPr>
          <w:p w14:paraId="7EE73FC2" w14:textId="77777777" w:rsidR="00FB000D" w:rsidRPr="000507F8" w:rsidRDefault="00FB000D" w:rsidP="00956B70">
            <w:pPr>
              <w:rPr>
                <w:sz w:val="36"/>
                <w:szCs w:val="36"/>
              </w:rPr>
            </w:pPr>
          </w:p>
        </w:tc>
        <w:tc>
          <w:tcPr>
            <w:tcW w:w="1060" w:type="dxa"/>
            <w:tcBorders>
              <w:bottom w:val="single" w:sz="4" w:space="0" w:color="auto"/>
            </w:tcBorders>
            <w:shd w:val="clear" w:color="auto" w:fill="auto"/>
            <w:vAlign w:val="bottom"/>
          </w:tcPr>
          <w:p w14:paraId="0885F648" w14:textId="77777777" w:rsidR="00FB000D" w:rsidRPr="000507F8" w:rsidRDefault="00FB000D" w:rsidP="00956B70">
            <w:pPr>
              <w:rPr>
                <w:sz w:val="36"/>
                <w:szCs w:val="36"/>
              </w:rPr>
            </w:pPr>
          </w:p>
        </w:tc>
        <w:tc>
          <w:tcPr>
            <w:tcW w:w="1061" w:type="dxa"/>
            <w:tcBorders>
              <w:bottom w:val="single" w:sz="4" w:space="0" w:color="auto"/>
              <w:right w:val="double" w:sz="4" w:space="0" w:color="auto"/>
            </w:tcBorders>
            <w:shd w:val="clear" w:color="auto" w:fill="auto"/>
            <w:vAlign w:val="bottom"/>
          </w:tcPr>
          <w:p w14:paraId="1645E4ED" w14:textId="77777777" w:rsidR="00FB000D" w:rsidRPr="000507F8" w:rsidRDefault="00FB000D" w:rsidP="00956B70">
            <w:pPr>
              <w:rPr>
                <w:sz w:val="36"/>
                <w:szCs w:val="36"/>
              </w:rPr>
            </w:pPr>
          </w:p>
        </w:tc>
      </w:tr>
      <w:tr w:rsidR="00FB000D" w:rsidRPr="0014666D" w14:paraId="390E7A0C"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57CDE383" w14:textId="77777777" w:rsidR="00FB000D" w:rsidRPr="0014666D" w:rsidRDefault="00FB000D" w:rsidP="00956B70">
            <w:pPr>
              <w:rPr>
                <w:sz w:val="20"/>
              </w:rPr>
            </w:pPr>
            <w:r>
              <w:t xml:space="preserve">Joanne </w:t>
            </w:r>
            <w:proofErr w:type="spellStart"/>
            <w:r>
              <w:t>Previts</w:t>
            </w:r>
            <w:proofErr w:type="spellEnd"/>
          </w:p>
        </w:tc>
        <w:tc>
          <w:tcPr>
            <w:tcW w:w="1060" w:type="dxa"/>
            <w:shd w:val="clear" w:color="auto" w:fill="auto"/>
            <w:vAlign w:val="bottom"/>
          </w:tcPr>
          <w:p w14:paraId="109DEEE9" w14:textId="77777777" w:rsidR="00FB000D" w:rsidRPr="001C4E2A" w:rsidRDefault="00FB000D" w:rsidP="00956B70">
            <w:pPr>
              <w:jc w:val="center"/>
            </w:pPr>
            <w:r w:rsidRPr="001C4E2A">
              <w:t>P</w:t>
            </w:r>
          </w:p>
        </w:tc>
        <w:tc>
          <w:tcPr>
            <w:tcW w:w="1060" w:type="dxa"/>
            <w:shd w:val="clear" w:color="auto" w:fill="auto"/>
            <w:vAlign w:val="bottom"/>
          </w:tcPr>
          <w:p w14:paraId="15E31DB7" w14:textId="77777777" w:rsidR="00FB000D" w:rsidRPr="00F0290D" w:rsidRDefault="00FB000D" w:rsidP="00956B70">
            <w:pPr>
              <w:jc w:val="center"/>
            </w:pPr>
            <w:r w:rsidRPr="00F0290D">
              <w:t>P</w:t>
            </w:r>
          </w:p>
        </w:tc>
        <w:tc>
          <w:tcPr>
            <w:tcW w:w="1060" w:type="dxa"/>
            <w:shd w:val="clear" w:color="auto" w:fill="auto"/>
            <w:vAlign w:val="bottom"/>
          </w:tcPr>
          <w:p w14:paraId="44F7AA61" w14:textId="77777777" w:rsidR="00FB000D" w:rsidRPr="00F0290D" w:rsidRDefault="00FB000D" w:rsidP="00956B70">
            <w:pPr>
              <w:jc w:val="center"/>
            </w:pPr>
            <w:r w:rsidRPr="00F0290D">
              <w:t>P</w:t>
            </w:r>
          </w:p>
        </w:tc>
        <w:tc>
          <w:tcPr>
            <w:tcW w:w="1060" w:type="dxa"/>
            <w:shd w:val="clear" w:color="auto" w:fill="auto"/>
            <w:vAlign w:val="bottom"/>
          </w:tcPr>
          <w:p w14:paraId="6C502E37" w14:textId="77777777" w:rsidR="00FB000D" w:rsidRPr="00FB000D" w:rsidRDefault="00FB000D" w:rsidP="00FB000D">
            <w:pPr>
              <w:jc w:val="center"/>
            </w:pPr>
            <w:r w:rsidRPr="00FB000D">
              <w:t>R</w:t>
            </w:r>
          </w:p>
        </w:tc>
        <w:tc>
          <w:tcPr>
            <w:tcW w:w="1060" w:type="dxa"/>
            <w:shd w:val="clear" w:color="auto" w:fill="auto"/>
            <w:vAlign w:val="bottom"/>
          </w:tcPr>
          <w:p w14:paraId="5B09F229" w14:textId="77777777" w:rsidR="00FB000D" w:rsidRPr="00FB000D" w:rsidRDefault="00FB000D" w:rsidP="00FB000D">
            <w:pPr>
              <w:jc w:val="center"/>
            </w:pPr>
          </w:p>
        </w:tc>
        <w:tc>
          <w:tcPr>
            <w:tcW w:w="1060" w:type="dxa"/>
            <w:shd w:val="clear" w:color="auto" w:fill="auto"/>
            <w:vAlign w:val="bottom"/>
          </w:tcPr>
          <w:p w14:paraId="279BE43D" w14:textId="77777777" w:rsidR="00FB000D" w:rsidRPr="000507F8" w:rsidRDefault="00FB000D" w:rsidP="00956B70">
            <w:pPr>
              <w:rPr>
                <w:sz w:val="36"/>
                <w:szCs w:val="36"/>
              </w:rPr>
            </w:pPr>
          </w:p>
        </w:tc>
        <w:tc>
          <w:tcPr>
            <w:tcW w:w="1060" w:type="dxa"/>
            <w:shd w:val="clear" w:color="auto" w:fill="auto"/>
            <w:vAlign w:val="bottom"/>
          </w:tcPr>
          <w:p w14:paraId="228FCDBB" w14:textId="77777777" w:rsidR="00FB000D" w:rsidRPr="000507F8" w:rsidRDefault="00FB000D" w:rsidP="00956B70">
            <w:pPr>
              <w:rPr>
                <w:sz w:val="36"/>
                <w:szCs w:val="36"/>
              </w:rPr>
            </w:pPr>
          </w:p>
        </w:tc>
        <w:tc>
          <w:tcPr>
            <w:tcW w:w="1060" w:type="dxa"/>
            <w:shd w:val="clear" w:color="auto" w:fill="auto"/>
            <w:vAlign w:val="bottom"/>
          </w:tcPr>
          <w:p w14:paraId="01D4430C" w14:textId="77777777" w:rsidR="00FB000D" w:rsidRPr="000507F8" w:rsidRDefault="00FB000D" w:rsidP="00956B70">
            <w:pPr>
              <w:rPr>
                <w:sz w:val="36"/>
                <w:szCs w:val="36"/>
              </w:rPr>
            </w:pPr>
          </w:p>
        </w:tc>
        <w:tc>
          <w:tcPr>
            <w:tcW w:w="1061" w:type="dxa"/>
            <w:tcBorders>
              <w:right w:val="double" w:sz="4" w:space="0" w:color="auto"/>
            </w:tcBorders>
            <w:shd w:val="clear" w:color="auto" w:fill="auto"/>
            <w:vAlign w:val="bottom"/>
          </w:tcPr>
          <w:p w14:paraId="471CDB1B" w14:textId="77777777" w:rsidR="00FB000D" w:rsidRPr="000507F8" w:rsidRDefault="00FB000D" w:rsidP="00956B70">
            <w:pPr>
              <w:rPr>
                <w:sz w:val="36"/>
                <w:szCs w:val="36"/>
              </w:rPr>
            </w:pPr>
          </w:p>
        </w:tc>
      </w:tr>
      <w:tr w:rsidR="00FB000D" w:rsidRPr="0014666D" w14:paraId="4A403D12"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7B6CE3AA" w14:textId="77777777" w:rsidR="00FB000D" w:rsidRPr="0014666D" w:rsidRDefault="00FB000D" w:rsidP="00956B70">
            <w:pPr>
              <w:rPr>
                <w:sz w:val="20"/>
              </w:rPr>
            </w:pPr>
            <w:r>
              <w:t>Patrick Simmons</w:t>
            </w:r>
          </w:p>
        </w:tc>
        <w:tc>
          <w:tcPr>
            <w:tcW w:w="1060" w:type="dxa"/>
            <w:tcBorders>
              <w:bottom w:val="single" w:sz="4" w:space="0" w:color="auto"/>
            </w:tcBorders>
            <w:shd w:val="clear" w:color="auto" w:fill="auto"/>
            <w:vAlign w:val="bottom"/>
          </w:tcPr>
          <w:p w14:paraId="1B66F1A3" w14:textId="77777777" w:rsidR="00FB000D" w:rsidRPr="001C4E2A" w:rsidRDefault="00FB000D" w:rsidP="00956B70">
            <w:pPr>
              <w:jc w:val="center"/>
            </w:pPr>
            <w:r w:rsidRPr="001C4E2A">
              <w:t>A</w:t>
            </w:r>
          </w:p>
        </w:tc>
        <w:tc>
          <w:tcPr>
            <w:tcW w:w="1060" w:type="dxa"/>
            <w:shd w:val="clear" w:color="auto" w:fill="auto"/>
            <w:vAlign w:val="bottom"/>
          </w:tcPr>
          <w:p w14:paraId="5750BDE0" w14:textId="77777777" w:rsidR="00FB000D" w:rsidRPr="00F0290D" w:rsidRDefault="00FB000D" w:rsidP="00956B70">
            <w:pPr>
              <w:jc w:val="center"/>
            </w:pPr>
            <w:r w:rsidRPr="00F0290D">
              <w:t>P</w:t>
            </w:r>
          </w:p>
        </w:tc>
        <w:tc>
          <w:tcPr>
            <w:tcW w:w="1060" w:type="dxa"/>
            <w:shd w:val="clear" w:color="auto" w:fill="auto"/>
            <w:vAlign w:val="bottom"/>
          </w:tcPr>
          <w:p w14:paraId="4F91150A" w14:textId="77777777" w:rsidR="00FB000D" w:rsidRPr="000507F8" w:rsidRDefault="00FB000D" w:rsidP="00956B70">
            <w:pPr>
              <w:jc w:val="center"/>
              <w:rPr>
                <w:sz w:val="36"/>
                <w:szCs w:val="36"/>
              </w:rPr>
            </w:pPr>
            <w:r w:rsidRPr="00F0290D">
              <w:t>P</w:t>
            </w:r>
          </w:p>
        </w:tc>
        <w:tc>
          <w:tcPr>
            <w:tcW w:w="1060" w:type="dxa"/>
            <w:shd w:val="clear" w:color="auto" w:fill="auto"/>
            <w:vAlign w:val="bottom"/>
          </w:tcPr>
          <w:p w14:paraId="0BE0F23C" w14:textId="77777777" w:rsidR="00FB000D" w:rsidRPr="00FB000D" w:rsidRDefault="00FB000D" w:rsidP="00FB000D">
            <w:pPr>
              <w:jc w:val="center"/>
            </w:pPr>
            <w:r w:rsidRPr="00FB000D">
              <w:t>R</w:t>
            </w:r>
          </w:p>
        </w:tc>
        <w:tc>
          <w:tcPr>
            <w:tcW w:w="1060" w:type="dxa"/>
            <w:shd w:val="clear" w:color="auto" w:fill="auto"/>
            <w:vAlign w:val="bottom"/>
          </w:tcPr>
          <w:p w14:paraId="4FB993DB" w14:textId="77777777" w:rsidR="00FB000D" w:rsidRPr="00FB000D" w:rsidRDefault="00FB000D" w:rsidP="00FB000D">
            <w:pPr>
              <w:jc w:val="center"/>
            </w:pPr>
          </w:p>
        </w:tc>
        <w:tc>
          <w:tcPr>
            <w:tcW w:w="1060" w:type="dxa"/>
            <w:shd w:val="clear" w:color="auto" w:fill="auto"/>
            <w:vAlign w:val="bottom"/>
          </w:tcPr>
          <w:p w14:paraId="1D6A0AE8" w14:textId="77777777" w:rsidR="00FB000D" w:rsidRPr="000507F8" w:rsidRDefault="00FB000D" w:rsidP="00956B70">
            <w:pPr>
              <w:rPr>
                <w:sz w:val="36"/>
                <w:szCs w:val="36"/>
              </w:rPr>
            </w:pPr>
          </w:p>
        </w:tc>
        <w:tc>
          <w:tcPr>
            <w:tcW w:w="1060" w:type="dxa"/>
            <w:shd w:val="clear" w:color="auto" w:fill="auto"/>
            <w:vAlign w:val="bottom"/>
          </w:tcPr>
          <w:p w14:paraId="083131AA" w14:textId="77777777" w:rsidR="00FB000D" w:rsidRPr="000507F8" w:rsidRDefault="00FB000D" w:rsidP="00956B70">
            <w:pPr>
              <w:rPr>
                <w:sz w:val="36"/>
                <w:szCs w:val="36"/>
              </w:rPr>
            </w:pPr>
          </w:p>
        </w:tc>
        <w:tc>
          <w:tcPr>
            <w:tcW w:w="1060" w:type="dxa"/>
            <w:shd w:val="clear" w:color="auto" w:fill="auto"/>
            <w:vAlign w:val="bottom"/>
          </w:tcPr>
          <w:p w14:paraId="624AEFE4" w14:textId="77777777" w:rsidR="00FB000D" w:rsidRPr="000507F8" w:rsidRDefault="00FB000D" w:rsidP="00956B70">
            <w:pPr>
              <w:rPr>
                <w:sz w:val="36"/>
                <w:szCs w:val="36"/>
              </w:rPr>
            </w:pPr>
          </w:p>
        </w:tc>
        <w:tc>
          <w:tcPr>
            <w:tcW w:w="1061" w:type="dxa"/>
            <w:tcBorders>
              <w:right w:val="double" w:sz="4" w:space="0" w:color="auto"/>
            </w:tcBorders>
            <w:shd w:val="clear" w:color="auto" w:fill="auto"/>
            <w:vAlign w:val="bottom"/>
          </w:tcPr>
          <w:p w14:paraId="6FE1F350" w14:textId="77777777" w:rsidR="00FB000D" w:rsidRPr="000507F8" w:rsidRDefault="00FB000D" w:rsidP="00956B70">
            <w:pPr>
              <w:rPr>
                <w:sz w:val="36"/>
                <w:szCs w:val="36"/>
              </w:rPr>
            </w:pPr>
          </w:p>
        </w:tc>
      </w:tr>
      <w:tr w:rsidR="00FB000D" w:rsidRPr="0014666D" w14:paraId="2A06101E"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1D73C2DE" w14:textId="77777777" w:rsidR="00FB000D" w:rsidRPr="0014666D" w:rsidRDefault="00FB000D" w:rsidP="00956B70">
            <w:pPr>
              <w:rPr>
                <w:sz w:val="20"/>
              </w:rPr>
            </w:pPr>
            <w:r>
              <w:t xml:space="preserve">Amy </w:t>
            </w:r>
            <w:proofErr w:type="spellStart"/>
            <w:r>
              <w:t>Sumpter</w:t>
            </w:r>
            <w:proofErr w:type="spellEnd"/>
          </w:p>
        </w:tc>
        <w:tc>
          <w:tcPr>
            <w:tcW w:w="1060" w:type="dxa"/>
            <w:tcBorders>
              <w:bottom w:val="single" w:sz="4" w:space="0" w:color="auto"/>
            </w:tcBorders>
            <w:shd w:val="clear" w:color="auto" w:fill="auto"/>
            <w:vAlign w:val="bottom"/>
          </w:tcPr>
          <w:p w14:paraId="7D0784A1" w14:textId="77777777" w:rsidR="00FB000D" w:rsidRPr="001C4E2A" w:rsidRDefault="00FB000D" w:rsidP="00956B70">
            <w:pPr>
              <w:jc w:val="center"/>
            </w:pPr>
            <w:r w:rsidRPr="001C4E2A">
              <w:t>P</w:t>
            </w:r>
          </w:p>
        </w:tc>
        <w:tc>
          <w:tcPr>
            <w:tcW w:w="1060" w:type="dxa"/>
            <w:shd w:val="clear" w:color="auto" w:fill="auto"/>
            <w:vAlign w:val="bottom"/>
          </w:tcPr>
          <w:p w14:paraId="2478075B" w14:textId="77777777" w:rsidR="00FB000D" w:rsidRPr="00F0290D" w:rsidRDefault="00FB000D" w:rsidP="00956B70">
            <w:pPr>
              <w:jc w:val="center"/>
            </w:pPr>
            <w:r w:rsidRPr="00F0290D">
              <w:t>P</w:t>
            </w:r>
          </w:p>
        </w:tc>
        <w:tc>
          <w:tcPr>
            <w:tcW w:w="1060" w:type="dxa"/>
            <w:shd w:val="clear" w:color="auto" w:fill="auto"/>
            <w:vAlign w:val="bottom"/>
          </w:tcPr>
          <w:p w14:paraId="2BBEF312" w14:textId="77777777" w:rsidR="00FB000D" w:rsidRPr="000507F8" w:rsidRDefault="00FB000D" w:rsidP="00956B70">
            <w:pPr>
              <w:jc w:val="center"/>
              <w:rPr>
                <w:sz w:val="36"/>
                <w:szCs w:val="36"/>
              </w:rPr>
            </w:pPr>
            <w:r w:rsidRPr="00F0290D">
              <w:t>P</w:t>
            </w:r>
          </w:p>
        </w:tc>
        <w:tc>
          <w:tcPr>
            <w:tcW w:w="1060" w:type="dxa"/>
            <w:shd w:val="clear" w:color="auto" w:fill="auto"/>
            <w:vAlign w:val="bottom"/>
          </w:tcPr>
          <w:p w14:paraId="577FB82E" w14:textId="61C309C0" w:rsidR="00FB000D" w:rsidRPr="00FB000D" w:rsidRDefault="00956B70" w:rsidP="00FB000D">
            <w:pPr>
              <w:jc w:val="center"/>
            </w:pPr>
            <w:r>
              <w:t>P</w:t>
            </w:r>
          </w:p>
        </w:tc>
        <w:tc>
          <w:tcPr>
            <w:tcW w:w="1060" w:type="dxa"/>
            <w:shd w:val="clear" w:color="auto" w:fill="auto"/>
            <w:vAlign w:val="bottom"/>
          </w:tcPr>
          <w:p w14:paraId="59C990DB" w14:textId="77777777" w:rsidR="00FB000D" w:rsidRPr="00FB000D" w:rsidRDefault="00FB000D" w:rsidP="00FB000D">
            <w:pPr>
              <w:jc w:val="center"/>
            </w:pPr>
          </w:p>
        </w:tc>
        <w:tc>
          <w:tcPr>
            <w:tcW w:w="1060" w:type="dxa"/>
            <w:shd w:val="clear" w:color="auto" w:fill="auto"/>
            <w:vAlign w:val="bottom"/>
          </w:tcPr>
          <w:p w14:paraId="24C6FABA" w14:textId="77777777" w:rsidR="00FB000D" w:rsidRPr="000507F8" w:rsidRDefault="00FB000D" w:rsidP="00956B70">
            <w:pPr>
              <w:rPr>
                <w:sz w:val="36"/>
                <w:szCs w:val="36"/>
              </w:rPr>
            </w:pPr>
          </w:p>
        </w:tc>
        <w:tc>
          <w:tcPr>
            <w:tcW w:w="1060" w:type="dxa"/>
            <w:shd w:val="clear" w:color="auto" w:fill="auto"/>
            <w:vAlign w:val="bottom"/>
          </w:tcPr>
          <w:p w14:paraId="008D6AE5" w14:textId="77777777" w:rsidR="00FB000D" w:rsidRPr="000507F8" w:rsidRDefault="00FB000D" w:rsidP="00956B70">
            <w:pPr>
              <w:rPr>
                <w:sz w:val="36"/>
                <w:szCs w:val="36"/>
              </w:rPr>
            </w:pPr>
          </w:p>
        </w:tc>
        <w:tc>
          <w:tcPr>
            <w:tcW w:w="1060" w:type="dxa"/>
            <w:shd w:val="clear" w:color="auto" w:fill="auto"/>
            <w:vAlign w:val="bottom"/>
          </w:tcPr>
          <w:p w14:paraId="4C4A84F2" w14:textId="77777777" w:rsidR="00FB000D" w:rsidRPr="000507F8" w:rsidRDefault="00FB000D" w:rsidP="00956B70">
            <w:pPr>
              <w:rPr>
                <w:sz w:val="36"/>
                <w:szCs w:val="36"/>
              </w:rPr>
            </w:pPr>
          </w:p>
        </w:tc>
        <w:tc>
          <w:tcPr>
            <w:tcW w:w="1061" w:type="dxa"/>
            <w:tcBorders>
              <w:right w:val="double" w:sz="4" w:space="0" w:color="auto"/>
            </w:tcBorders>
            <w:shd w:val="clear" w:color="auto" w:fill="auto"/>
            <w:vAlign w:val="bottom"/>
          </w:tcPr>
          <w:p w14:paraId="61DB02C4" w14:textId="77777777" w:rsidR="00FB000D" w:rsidRPr="000507F8" w:rsidRDefault="00FB000D" w:rsidP="00956B70">
            <w:pPr>
              <w:rPr>
                <w:sz w:val="36"/>
                <w:szCs w:val="36"/>
              </w:rPr>
            </w:pPr>
          </w:p>
        </w:tc>
      </w:tr>
      <w:tr w:rsidR="00FB000D" w:rsidRPr="0014666D" w14:paraId="43A6540A"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45A50C7D" w14:textId="77777777" w:rsidR="00FB000D" w:rsidRPr="0014666D" w:rsidRDefault="00FB000D" w:rsidP="00956B70">
            <w:pPr>
              <w:rPr>
                <w:sz w:val="20"/>
              </w:rPr>
            </w:pPr>
            <w:proofErr w:type="spellStart"/>
            <w:r>
              <w:t>Shaundra</w:t>
            </w:r>
            <w:proofErr w:type="spellEnd"/>
            <w:r>
              <w:t xml:space="preserve"> Walker</w:t>
            </w:r>
          </w:p>
        </w:tc>
        <w:tc>
          <w:tcPr>
            <w:tcW w:w="1060" w:type="dxa"/>
            <w:shd w:val="clear" w:color="auto" w:fill="auto"/>
            <w:vAlign w:val="bottom"/>
          </w:tcPr>
          <w:p w14:paraId="67DCFD16" w14:textId="77777777" w:rsidR="00FB000D" w:rsidRPr="001C4E2A" w:rsidRDefault="00FB000D" w:rsidP="00956B70">
            <w:pPr>
              <w:jc w:val="center"/>
            </w:pPr>
            <w:r w:rsidRPr="001C4E2A">
              <w:t>P</w:t>
            </w:r>
          </w:p>
        </w:tc>
        <w:tc>
          <w:tcPr>
            <w:tcW w:w="1060" w:type="dxa"/>
            <w:shd w:val="clear" w:color="auto" w:fill="auto"/>
            <w:vAlign w:val="bottom"/>
          </w:tcPr>
          <w:p w14:paraId="23E6217E" w14:textId="77777777" w:rsidR="00FB000D" w:rsidRPr="00F0290D" w:rsidRDefault="00FB000D" w:rsidP="00956B70">
            <w:pPr>
              <w:jc w:val="center"/>
            </w:pPr>
            <w:r w:rsidRPr="00F0290D">
              <w:t>P</w:t>
            </w:r>
          </w:p>
        </w:tc>
        <w:tc>
          <w:tcPr>
            <w:tcW w:w="1060" w:type="dxa"/>
            <w:shd w:val="clear" w:color="auto" w:fill="auto"/>
            <w:vAlign w:val="bottom"/>
          </w:tcPr>
          <w:p w14:paraId="4E9F92D9" w14:textId="77777777" w:rsidR="00FB000D" w:rsidRPr="000507F8" w:rsidRDefault="00FB000D" w:rsidP="00956B70">
            <w:pPr>
              <w:jc w:val="center"/>
              <w:rPr>
                <w:sz w:val="36"/>
                <w:szCs w:val="36"/>
              </w:rPr>
            </w:pPr>
            <w:r w:rsidRPr="00F0290D">
              <w:t>P</w:t>
            </w:r>
          </w:p>
        </w:tc>
        <w:tc>
          <w:tcPr>
            <w:tcW w:w="1060" w:type="dxa"/>
            <w:shd w:val="clear" w:color="auto" w:fill="auto"/>
            <w:vAlign w:val="bottom"/>
          </w:tcPr>
          <w:p w14:paraId="5AD171E3" w14:textId="1259FF61" w:rsidR="00FB000D" w:rsidRPr="00FB000D" w:rsidRDefault="00956B70" w:rsidP="00FB000D">
            <w:pPr>
              <w:jc w:val="center"/>
            </w:pPr>
            <w:r>
              <w:t>P</w:t>
            </w:r>
          </w:p>
        </w:tc>
        <w:tc>
          <w:tcPr>
            <w:tcW w:w="1060" w:type="dxa"/>
            <w:shd w:val="clear" w:color="auto" w:fill="auto"/>
            <w:vAlign w:val="bottom"/>
          </w:tcPr>
          <w:p w14:paraId="300AF040" w14:textId="77777777" w:rsidR="00FB000D" w:rsidRPr="00FB000D" w:rsidRDefault="00FB000D" w:rsidP="00FB000D">
            <w:pPr>
              <w:jc w:val="center"/>
            </w:pPr>
          </w:p>
        </w:tc>
        <w:tc>
          <w:tcPr>
            <w:tcW w:w="1060" w:type="dxa"/>
            <w:tcBorders>
              <w:bottom w:val="single" w:sz="4" w:space="0" w:color="auto"/>
            </w:tcBorders>
            <w:shd w:val="clear" w:color="auto" w:fill="auto"/>
            <w:vAlign w:val="bottom"/>
          </w:tcPr>
          <w:p w14:paraId="2EAF9879" w14:textId="77777777" w:rsidR="00FB000D" w:rsidRPr="000507F8" w:rsidRDefault="00FB000D" w:rsidP="00956B70">
            <w:pPr>
              <w:rPr>
                <w:sz w:val="36"/>
                <w:szCs w:val="36"/>
              </w:rPr>
            </w:pPr>
          </w:p>
        </w:tc>
        <w:tc>
          <w:tcPr>
            <w:tcW w:w="1060" w:type="dxa"/>
            <w:tcBorders>
              <w:bottom w:val="single" w:sz="4" w:space="0" w:color="auto"/>
            </w:tcBorders>
            <w:shd w:val="clear" w:color="auto" w:fill="auto"/>
            <w:vAlign w:val="bottom"/>
          </w:tcPr>
          <w:p w14:paraId="21792FE7" w14:textId="77777777" w:rsidR="00FB000D" w:rsidRPr="000507F8" w:rsidRDefault="00FB000D" w:rsidP="00956B70">
            <w:pPr>
              <w:rPr>
                <w:sz w:val="36"/>
                <w:szCs w:val="36"/>
              </w:rPr>
            </w:pPr>
          </w:p>
        </w:tc>
        <w:tc>
          <w:tcPr>
            <w:tcW w:w="1060" w:type="dxa"/>
            <w:tcBorders>
              <w:bottom w:val="single" w:sz="4" w:space="0" w:color="auto"/>
            </w:tcBorders>
            <w:shd w:val="clear" w:color="auto" w:fill="auto"/>
            <w:vAlign w:val="bottom"/>
          </w:tcPr>
          <w:p w14:paraId="412F7182" w14:textId="77777777" w:rsidR="00FB000D" w:rsidRPr="000507F8" w:rsidRDefault="00FB000D" w:rsidP="00956B70">
            <w:pPr>
              <w:rPr>
                <w:sz w:val="36"/>
                <w:szCs w:val="36"/>
              </w:rPr>
            </w:pPr>
          </w:p>
        </w:tc>
        <w:tc>
          <w:tcPr>
            <w:tcW w:w="1061" w:type="dxa"/>
            <w:tcBorders>
              <w:bottom w:val="single" w:sz="4" w:space="0" w:color="auto"/>
              <w:right w:val="double" w:sz="4" w:space="0" w:color="auto"/>
            </w:tcBorders>
            <w:shd w:val="clear" w:color="auto" w:fill="auto"/>
            <w:vAlign w:val="bottom"/>
          </w:tcPr>
          <w:p w14:paraId="542251BB" w14:textId="77777777" w:rsidR="00FB000D" w:rsidRPr="000507F8" w:rsidRDefault="00FB000D" w:rsidP="00956B70">
            <w:pPr>
              <w:rPr>
                <w:sz w:val="36"/>
                <w:szCs w:val="36"/>
              </w:rPr>
            </w:pPr>
          </w:p>
        </w:tc>
      </w:tr>
      <w:tr w:rsidR="00FB000D" w:rsidRPr="0014666D" w14:paraId="238E7BFF"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5EF2ED0E" w14:textId="77777777" w:rsidR="00FB000D" w:rsidRPr="0014666D" w:rsidRDefault="00FB000D" w:rsidP="00956B70">
            <w:pPr>
              <w:rPr>
                <w:sz w:val="20"/>
              </w:rPr>
            </w:pPr>
            <w:r>
              <w:t>James Winchester</w:t>
            </w:r>
          </w:p>
        </w:tc>
        <w:tc>
          <w:tcPr>
            <w:tcW w:w="1060" w:type="dxa"/>
            <w:tcBorders>
              <w:bottom w:val="single" w:sz="4" w:space="0" w:color="auto"/>
            </w:tcBorders>
            <w:shd w:val="clear" w:color="auto" w:fill="auto"/>
            <w:vAlign w:val="bottom"/>
          </w:tcPr>
          <w:p w14:paraId="287D21BB" w14:textId="77777777" w:rsidR="00FB000D" w:rsidRPr="001C4E2A" w:rsidRDefault="00FB000D" w:rsidP="00956B70">
            <w:pPr>
              <w:jc w:val="center"/>
            </w:pPr>
            <w:r w:rsidRPr="001C4E2A">
              <w:t>P</w:t>
            </w:r>
          </w:p>
        </w:tc>
        <w:tc>
          <w:tcPr>
            <w:tcW w:w="1060" w:type="dxa"/>
            <w:tcBorders>
              <w:bottom w:val="single" w:sz="4" w:space="0" w:color="auto"/>
            </w:tcBorders>
            <w:shd w:val="clear" w:color="auto" w:fill="auto"/>
            <w:vAlign w:val="bottom"/>
          </w:tcPr>
          <w:p w14:paraId="6383CF22" w14:textId="77777777" w:rsidR="00FB000D" w:rsidRPr="00F0290D" w:rsidRDefault="00FB000D" w:rsidP="00956B70">
            <w:pPr>
              <w:jc w:val="center"/>
            </w:pPr>
            <w:r>
              <w:t>P</w:t>
            </w:r>
          </w:p>
        </w:tc>
        <w:tc>
          <w:tcPr>
            <w:tcW w:w="1060" w:type="dxa"/>
            <w:tcBorders>
              <w:bottom w:val="single" w:sz="4" w:space="0" w:color="auto"/>
            </w:tcBorders>
            <w:shd w:val="clear" w:color="auto" w:fill="auto"/>
            <w:vAlign w:val="bottom"/>
          </w:tcPr>
          <w:p w14:paraId="52AE4123" w14:textId="77777777" w:rsidR="00FB000D" w:rsidRPr="000507F8" w:rsidRDefault="00FB000D" w:rsidP="00956B70">
            <w:pPr>
              <w:jc w:val="center"/>
              <w:rPr>
                <w:sz w:val="36"/>
                <w:szCs w:val="36"/>
              </w:rPr>
            </w:pPr>
            <w:r w:rsidRPr="00F0290D">
              <w:t>R</w:t>
            </w:r>
          </w:p>
        </w:tc>
        <w:tc>
          <w:tcPr>
            <w:tcW w:w="1060" w:type="dxa"/>
            <w:tcBorders>
              <w:bottom w:val="single" w:sz="4" w:space="0" w:color="auto"/>
            </w:tcBorders>
            <w:shd w:val="clear" w:color="auto" w:fill="auto"/>
            <w:vAlign w:val="bottom"/>
          </w:tcPr>
          <w:p w14:paraId="0205CA3D" w14:textId="21A6E855" w:rsidR="00FB000D" w:rsidRPr="00FB000D" w:rsidRDefault="00956B70" w:rsidP="00FB000D">
            <w:pPr>
              <w:jc w:val="center"/>
            </w:pPr>
            <w:r>
              <w:t>P</w:t>
            </w:r>
          </w:p>
        </w:tc>
        <w:tc>
          <w:tcPr>
            <w:tcW w:w="1060" w:type="dxa"/>
            <w:tcBorders>
              <w:bottom w:val="single" w:sz="4" w:space="0" w:color="auto"/>
            </w:tcBorders>
            <w:shd w:val="clear" w:color="auto" w:fill="auto"/>
            <w:vAlign w:val="bottom"/>
          </w:tcPr>
          <w:p w14:paraId="332C3691" w14:textId="77777777" w:rsidR="00FB000D" w:rsidRPr="00FB000D" w:rsidRDefault="00FB000D" w:rsidP="00FB000D">
            <w:pPr>
              <w:jc w:val="center"/>
            </w:pPr>
          </w:p>
        </w:tc>
        <w:tc>
          <w:tcPr>
            <w:tcW w:w="1060" w:type="dxa"/>
            <w:tcBorders>
              <w:bottom w:val="single" w:sz="4" w:space="0" w:color="auto"/>
            </w:tcBorders>
            <w:shd w:val="clear" w:color="auto" w:fill="auto"/>
            <w:vAlign w:val="bottom"/>
          </w:tcPr>
          <w:p w14:paraId="42361931" w14:textId="77777777" w:rsidR="00FB000D" w:rsidRPr="000507F8" w:rsidRDefault="00FB000D" w:rsidP="00956B70">
            <w:pPr>
              <w:rPr>
                <w:sz w:val="36"/>
                <w:szCs w:val="36"/>
              </w:rPr>
            </w:pPr>
          </w:p>
        </w:tc>
        <w:tc>
          <w:tcPr>
            <w:tcW w:w="1060" w:type="dxa"/>
            <w:tcBorders>
              <w:bottom w:val="single" w:sz="4" w:space="0" w:color="auto"/>
            </w:tcBorders>
            <w:shd w:val="clear" w:color="auto" w:fill="auto"/>
            <w:vAlign w:val="bottom"/>
          </w:tcPr>
          <w:p w14:paraId="30714657" w14:textId="77777777" w:rsidR="00FB000D" w:rsidRPr="000507F8" w:rsidRDefault="00FB000D" w:rsidP="00956B70">
            <w:pPr>
              <w:rPr>
                <w:sz w:val="36"/>
                <w:szCs w:val="36"/>
              </w:rPr>
            </w:pPr>
          </w:p>
        </w:tc>
        <w:tc>
          <w:tcPr>
            <w:tcW w:w="1060" w:type="dxa"/>
            <w:tcBorders>
              <w:bottom w:val="single" w:sz="4" w:space="0" w:color="auto"/>
            </w:tcBorders>
            <w:shd w:val="clear" w:color="auto" w:fill="auto"/>
            <w:vAlign w:val="bottom"/>
          </w:tcPr>
          <w:p w14:paraId="04A453C5" w14:textId="77777777" w:rsidR="00FB000D" w:rsidRPr="000507F8" w:rsidRDefault="00FB000D" w:rsidP="00956B70">
            <w:pPr>
              <w:rPr>
                <w:sz w:val="36"/>
                <w:szCs w:val="36"/>
              </w:rPr>
            </w:pPr>
          </w:p>
        </w:tc>
        <w:tc>
          <w:tcPr>
            <w:tcW w:w="1061" w:type="dxa"/>
            <w:tcBorders>
              <w:bottom w:val="single" w:sz="4" w:space="0" w:color="auto"/>
              <w:right w:val="double" w:sz="4" w:space="0" w:color="auto"/>
            </w:tcBorders>
            <w:shd w:val="clear" w:color="auto" w:fill="auto"/>
            <w:vAlign w:val="bottom"/>
          </w:tcPr>
          <w:p w14:paraId="2F2E7014" w14:textId="77777777" w:rsidR="00FB000D" w:rsidRPr="000507F8" w:rsidRDefault="00FB000D" w:rsidP="00956B70">
            <w:pPr>
              <w:rPr>
                <w:sz w:val="36"/>
                <w:szCs w:val="36"/>
              </w:rPr>
            </w:pPr>
          </w:p>
        </w:tc>
      </w:tr>
      <w:tr w:rsidR="00FB000D" w:rsidRPr="0014666D" w14:paraId="2CDFCA1C" w14:textId="77777777" w:rsidTr="00956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2C37991D" w14:textId="77777777" w:rsidR="00FB000D" w:rsidRPr="0014666D" w:rsidRDefault="00FB000D" w:rsidP="00956B70">
            <w:pPr>
              <w:rPr>
                <w:sz w:val="20"/>
              </w:rPr>
            </w:pPr>
          </w:p>
        </w:tc>
        <w:tc>
          <w:tcPr>
            <w:tcW w:w="1060" w:type="dxa"/>
            <w:tcBorders>
              <w:bottom w:val="double" w:sz="4" w:space="0" w:color="auto"/>
            </w:tcBorders>
            <w:shd w:val="clear" w:color="auto" w:fill="auto"/>
            <w:vAlign w:val="bottom"/>
          </w:tcPr>
          <w:p w14:paraId="6BF9BF34" w14:textId="77777777" w:rsidR="00FB000D" w:rsidRPr="0014666D" w:rsidRDefault="00FB000D" w:rsidP="00956B70">
            <w:pPr>
              <w:rPr>
                <w:sz w:val="20"/>
              </w:rPr>
            </w:pPr>
          </w:p>
        </w:tc>
        <w:tc>
          <w:tcPr>
            <w:tcW w:w="1060" w:type="dxa"/>
            <w:tcBorders>
              <w:bottom w:val="double" w:sz="4" w:space="0" w:color="auto"/>
            </w:tcBorders>
            <w:shd w:val="clear" w:color="auto" w:fill="auto"/>
            <w:vAlign w:val="bottom"/>
          </w:tcPr>
          <w:p w14:paraId="67292DA4" w14:textId="77777777" w:rsidR="00FB000D" w:rsidRPr="0014666D" w:rsidRDefault="00FB000D" w:rsidP="00956B70">
            <w:pPr>
              <w:rPr>
                <w:sz w:val="20"/>
              </w:rPr>
            </w:pPr>
          </w:p>
        </w:tc>
        <w:tc>
          <w:tcPr>
            <w:tcW w:w="1060" w:type="dxa"/>
            <w:tcBorders>
              <w:bottom w:val="double" w:sz="4" w:space="0" w:color="auto"/>
            </w:tcBorders>
            <w:shd w:val="clear" w:color="auto" w:fill="auto"/>
            <w:vAlign w:val="bottom"/>
          </w:tcPr>
          <w:p w14:paraId="31C8E13E" w14:textId="77777777" w:rsidR="00FB000D" w:rsidRPr="0014666D" w:rsidRDefault="00FB000D" w:rsidP="00956B70">
            <w:pPr>
              <w:rPr>
                <w:sz w:val="20"/>
              </w:rPr>
            </w:pPr>
          </w:p>
        </w:tc>
        <w:tc>
          <w:tcPr>
            <w:tcW w:w="1060" w:type="dxa"/>
            <w:tcBorders>
              <w:bottom w:val="double" w:sz="4" w:space="0" w:color="auto"/>
            </w:tcBorders>
            <w:shd w:val="clear" w:color="auto" w:fill="auto"/>
            <w:vAlign w:val="bottom"/>
          </w:tcPr>
          <w:p w14:paraId="0275DA40" w14:textId="77777777" w:rsidR="00FB000D" w:rsidRPr="0014666D" w:rsidRDefault="00FB000D" w:rsidP="00956B70">
            <w:pPr>
              <w:rPr>
                <w:sz w:val="20"/>
              </w:rPr>
            </w:pPr>
          </w:p>
        </w:tc>
        <w:tc>
          <w:tcPr>
            <w:tcW w:w="1060" w:type="dxa"/>
            <w:tcBorders>
              <w:bottom w:val="double" w:sz="4" w:space="0" w:color="auto"/>
            </w:tcBorders>
            <w:shd w:val="clear" w:color="auto" w:fill="auto"/>
            <w:vAlign w:val="bottom"/>
          </w:tcPr>
          <w:p w14:paraId="7E426ABD" w14:textId="77777777" w:rsidR="00FB000D" w:rsidRPr="00FB000D" w:rsidRDefault="00FB000D" w:rsidP="00FB000D">
            <w:pPr>
              <w:jc w:val="center"/>
            </w:pPr>
          </w:p>
        </w:tc>
        <w:tc>
          <w:tcPr>
            <w:tcW w:w="1060" w:type="dxa"/>
            <w:tcBorders>
              <w:bottom w:val="double" w:sz="4" w:space="0" w:color="auto"/>
            </w:tcBorders>
            <w:shd w:val="clear" w:color="auto" w:fill="auto"/>
            <w:vAlign w:val="bottom"/>
          </w:tcPr>
          <w:p w14:paraId="5505DC48" w14:textId="77777777" w:rsidR="00FB000D" w:rsidRPr="0014666D" w:rsidRDefault="00FB000D" w:rsidP="00956B70">
            <w:pPr>
              <w:rPr>
                <w:sz w:val="20"/>
              </w:rPr>
            </w:pPr>
          </w:p>
        </w:tc>
        <w:tc>
          <w:tcPr>
            <w:tcW w:w="1060" w:type="dxa"/>
            <w:tcBorders>
              <w:bottom w:val="double" w:sz="4" w:space="0" w:color="auto"/>
            </w:tcBorders>
            <w:shd w:val="clear" w:color="auto" w:fill="auto"/>
            <w:vAlign w:val="bottom"/>
          </w:tcPr>
          <w:p w14:paraId="5CE09E3B" w14:textId="77777777" w:rsidR="00FB000D" w:rsidRPr="0014666D" w:rsidRDefault="00FB000D" w:rsidP="00956B70">
            <w:pPr>
              <w:rPr>
                <w:sz w:val="20"/>
              </w:rPr>
            </w:pPr>
          </w:p>
        </w:tc>
        <w:tc>
          <w:tcPr>
            <w:tcW w:w="1060" w:type="dxa"/>
            <w:tcBorders>
              <w:bottom w:val="double" w:sz="4" w:space="0" w:color="auto"/>
            </w:tcBorders>
            <w:shd w:val="clear" w:color="auto" w:fill="auto"/>
            <w:vAlign w:val="bottom"/>
          </w:tcPr>
          <w:p w14:paraId="302322BD" w14:textId="77777777" w:rsidR="00FB000D" w:rsidRPr="0014666D" w:rsidRDefault="00FB000D" w:rsidP="00956B70">
            <w:pPr>
              <w:rPr>
                <w:sz w:val="20"/>
              </w:rPr>
            </w:pPr>
          </w:p>
        </w:tc>
        <w:tc>
          <w:tcPr>
            <w:tcW w:w="1061" w:type="dxa"/>
            <w:tcBorders>
              <w:bottom w:val="double" w:sz="4" w:space="0" w:color="auto"/>
              <w:right w:val="double" w:sz="4" w:space="0" w:color="auto"/>
            </w:tcBorders>
            <w:shd w:val="clear" w:color="auto" w:fill="auto"/>
            <w:vAlign w:val="bottom"/>
          </w:tcPr>
          <w:p w14:paraId="4EF87650" w14:textId="77777777" w:rsidR="00FB000D" w:rsidRPr="0014666D" w:rsidRDefault="00FB000D" w:rsidP="00956B70">
            <w:pPr>
              <w:rPr>
                <w:sz w:val="20"/>
              </w:rPr>
            </w:pPr>
          </w:p>
        </w:tc>
      </w:tr>
    </w:tbl>
    <w:p w14:paraId="20594EFE" w14:textId="77777777" w:rsidR="00FB000D" w:rsidRPr="0014666D" w:rsidRDefault="00FB000D" w:rsidP="00FB000D">
      <w:pPr>
        <w:tabs>
          <w:tab w:val="left" w:pos="7665"/>
        </w:tabs>
        <w:rPr>
          <w:sz w:val="20"/>
        </w:rPr>
      </w:pPr>
      <w:r w:rsidRPr="0014666D">
        <w:rPr>
          <w:sz w:val="20"/>
        </w:rPr>
        <w:tab/>
      </w:r>
    </w:p>
    <w:p w14:paraId="1D38304E" w14:textId="77777777" w:rsidR="00FB000D" w:rsidRPr="0014666D" w:rsidRDefault="00FB000D" w:rsidP="00FB000D">
      <w:pPr>
        <w:rPr>
          <w:sz w:val="20"/>
        </w:rPr>
      </w:pPr>
    </w:p>
    <w:p w14:paraId="0FA1E57F" w14:textId="77777777" w:rsidR="00FB000D" w:rsidRPr="0014666D" w:rsidRDefault="00FB000D" w:rsidP="00FB000D">
      <w:pPr>
        <w:tabs>
          <w:tab w:val="right" w:pos="14314"/>
        </w:tabs>
        <w:rPr>
          <w:sz w:val="20"/>
        </w:rPr>
      </w:pPr>
    </w:p>
    <w:p w14:paraId="50EE05B6" w14:textId="77777777" w:rsidR="00FB000D" w:rsidRPr="0014666D" w:rsidRDefault="00FB000D" w:rsidP="00FB000D">
      <w:pPr>
        <w:tabs>
          <w:tab w:val="right" w:pos="14314"/>
        </w:tabs>
        <w:rPr>
          <w:sz w:val="20"/>
          <w:u w:val="single"/>
        </w:rPr>
      </w:pPr>
      <w:r w:rsidRPr="0014666D">
        <w:rPr>
          <w:sz w:val="20"/>
        </w:rPr>
        <w:t xml:space="preserve">__________________________________________                                                                        </w:t>
      </w:r>
    </w:p>
    <w:p w14:paraId="565E0962" w14:textId="77777777" w:rsidR="00FB000D" w:rsidRPr="0014666D" w:rsidRDefault="00FB000D" w:rsidP="00FB000D">
      <w:pPr>
        <w:rPr>
          <w:sz w:val="20"/>
        </w:rPr>
      </w:pPr>
      <w:r w:rsidRPr="0014666D">
        <w:rPr>
          <w:sz w:val="20"/>
        </w:rPr>
        <w:t>CHAIRPERSON SIGNATURE                                                                                                            DATE  ________________________________-</w:t>
      </w:r>
    </w:p>
    <w:p w14:paraId="709ACE83" w14:textId="77777777" w:rsidR="00FB000D" w:rsidRPr="0014666D" w:rsidRDefault="00FB000D" w:rsidP="00FB000D">
      <w:pPr>
        <w:rPr>
          <w:sz w:val="20"/>
        </w:rPr>
      </w:pPr>
    </w:p>
    <w:p w14:paraId="7DF17697" w14:textId="77777777" w:rsidR="00FB000D" w:rsidRPr="0014666D" w:rsidRDefault="00FB000D" w:rsidP="00FB000D">
      <w:pPr>
        <w:rPr>
          <w:sz w:val="20"/>
        </w:rPr>
      </w:pPr>
      <w:r>
        <w:rPr>
          <w:sz w:val="20"/>
        </w:rPr>
        <w:t>(Including this Approval by chair at committee discretion)</w:t>
      </w:r>
    </w:p>
    <w:p w14:paraId="335F7A90" w14:textId="77777777" w:rsidR="009953F2" w:rsidRDefault="009953F2"/>
    <w:sectPr w:rsidR="009953F2">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9BE"/>
    <w:multiLevelType w:val="hybridMultilevel"/>
    <w:tmpl w:val="AB6E3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684B30"/>
    <w:multiLevelType w:val="hybridMultilevel"/>
    <w:tmpl w:val="9EC0D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97C06"/>
    <w:multiLevelType w:val="hybridMultilevel"/>
    <w:tmpl w:val="7EDC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71B4D"/>
    <w:multiLevelType w:val="hybridMultilevel"/>
    <w:tmpl w:val="C0643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00D"/>
    <w:rsid w:val="00242A13"/>
    <w:rsid w:val="003300DD"/>
    <w:rsid w:val="003A37CD"/>
    <w:rsid w:val="00494874"/>
    <w:rsid w:val="00856B5B"/>
    <w:rsid w:val="00956B70"/>
    <w:rsid w:val="009953F2"/>
    <w:rsid w:val="009B4B62"/>
    <w:rsid w:val="00B5799C"/>
    <w:rsid w:val="00C327CD"/>
    <w:rsid w:val="00D9553D"/>
    <w:rsid w:val="00DD7902"/>
    <w:rsid w:val="00F141F3"/>
    <w:rsid w:val="00FB00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F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0D"/>
    <w:rPr>
      <w:rFonts w:ascii="Times New Roman" w:eastAsia="Times New Roman" w:hAnsi="Times New Roman" w:cs="Times New Roman"/>
    </w:rPr>
  </w:style>
  <w:style w:type="paragraph" w:styleId="Heading1">
    <w:name w:val="heading 1"/>
    <w:basedOn w:val="Normal"/>
    <w:next w:val="Normal"/>
    <w:link w:val="Heading1Char"/>
    <w:qFormat/>
    <w:rsid w:val="00FB000D"/>
    <w:pPr>
      <w:keepNext/>
      <w:outlineLvl w:val="0"/>
    </w:pPr>
    <w:rPr>
      <w:b/>
      <w:bCs/>
    </w:rPr>
  </w:style>
  <w:style w:type="paragraph" w:styleId="Heading2">
    <w:name w:val="heading 2"/>
    <w:basedOn w:val="Normal"/>
    <w:next w:val="Normal"/>
    <w:link w:val="Heading2Char"/>
    <w:qFormat/>
    <w:rsid w:val="00FB000D"/>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00D"/>
    <w:rPr>
      <w:rFonts w:ascii="Times New Roman" w:eastAsia="Times New Roman" w:hAnsi="Times New Roman" w:cs="Times New Roman"/>
      <w:b/>
      <w:bCs/>
    </w:rPr>
  </w:style>
  <w:style w:type="character" w:customStyle="1" w:styleId="Heading2Char">
    <w:name w:val="Heading 2 Char"/>
    <w:basedOn w:val="DefaultParagraphFont"/>
    <w:link w:val="Heading2"/>
    <w:rsid w:val="00FB000D"/>
    <w:rPr>
      <w:rFonts w:ascii="Times New Roman" w:eastAsia="Times New Roman" w:hAnsi="Times New Roman" w:cs="Times New Roman"/>
      <w:b/>
      <w:bCs/>
      <w:sz w:val="20"/>
    </w:rPr>
  </w:style>
  <w:style w:type="paragraph" w:styleId="ListParagraph">
    <w:name w:val="List Paragraph"/>
    <w:basedOn w:val="Normal"/>
    <w:uiPriority w:val="34"/>
    <w:qFormat/>
    <w:rsid w:val="00FB00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00D"/>
    <w:rPr>
      <w:rFonts w:ascii="Times New Roman" w:eastAsia="Times New Roman" w:hAnsi="Times New Roman" w:cs="Times New Roman"/>
    </w:rPr>
  </w:style>
  <w:style w:type="paragraph" w:styleId="Heading1">
    <w:name w:val="heading 1"/>
    <w:basedOn w:val="Normal"/>
    <w:next w:val="Normal"/>
    <w:link w:val="Heading1Char"/>
    <w:qFormat/>
    <w:rsid w:val="00FB000D"/>
    <w:pPr>
      <w:keepNext/>
      <w:outlineLvl w:val="0"/>
    </w:pPr>
    <w:rPr>
      <w:b/>
      <w:bCs/>
    </w:rPr>
  </w:style>
  <w:style w:type="paragraph" w:styleId="Heading2">
    <w:name w:val="heading 2"/>
    <w:basedOn w:val="Normal"/>
    <w:next w:val="Normal"/>
    <w:link w:val="Heading2Char"/>
    <w:qFormat/>
    <w:rsid w:val="00FB000D"/>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000D"/>
    <w:rPr>
      <w:rFonts w:ascii="Times New Roman" w:eastAsia="Times New Roman" w:hAnsi="Times New Roman" w:cs="Times New Roman"/>
      <w:b/>
      <w:bCs/>
    </w:rPr>
  </w:style>
  <w:style w:type="character" w:customStyle="1" w:styleId="Heading2Char">
    <w:name w:val="Heading 2 Char"/>
    <w:basedOn w:val="DefaultParagraphFont"/>
    <w:link w:val="Heading2"/>
    <w:rsid w:val="00FB000D"/>
    <w:rPr>
      <w:rFonts w:ascii="Times New Roman" w:eastAsia="Times New Roman" w:hAnsi="Times New Roman" w:cs="Times New Roman"/>
      <w:b/>
      <w:bCs/>
      <w:sz w:val="20"/>
    </w:rPr>
  </w:style>
  <w:style w:type="paragraph" w:styleId="ListParagraph">
    <w:name w:val="List Paragraph"/>
    <w:basedOn w:val="Normal"/>
    <w:uiPriority w:val="34"/>
    <w:qFormat/>
    <w:rsid w:val="00FB0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1131</Words>
  <Characters>6452</Characters>
  <Application>Microsoft Macintosh Word</Application>
  <DocSecurity>0</DocSecurity>
  <Lines>53</Lines>
  <Paragraphs>15</Paragraphs>
  <ScaleCrop>false</ScaleCrop>
  <Company>GCSU</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Nicole Declouette</cp:lastModifiedBy>
  <cp:revision>2</cp:revision>
  <cp:lastPrinted>2015-11-06T18:40:00Z</cp:lastPrinted>
  <dcterms:created xsi:type="dcterms:W3CDTF">2015-11-06T22:42:00Z</dcterms:created>
  <dcterms:modified xsi:type="dcterms:W3CDTF">2015-11-06T22:42:00Z</dcterms:modified>
</cp:coreProperties>
</file>