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200" w:rsidRPr="00866471" w:rsidRDefault="0014666D" w:rsidP="00C75940">
      <w:pPr>
        <w:rPr>
          <w:bCs/>
          <w:smallCaps/>
          <w:sz w:val="28"/>
          <w:szCs w:val="28"/>
        </w:rPr>
      </w:pPr>
      <w:r w:rsidRPr="00B11C50">
        <w:rPr>
          <w:b/>
          <w:bCs/>
          <w:smallCaps/>
          <w:sz w:val="28"/>
          <w:szCs w:val="28"/>
        </w:rPr>
        <w:t>Committee Name:</w:t>
      </w:r>
      <w:r w:rsidR="00055C26">
        <w:rPr>
          <w:b/>
          <w:bCs/>
          <w:smallCaps/>
          <w:sz w:val="28"/>
          <w:szCs w:val="28"/>
        </w:rPr>
        <w:t xml:space="preserve"> </w:t>
      </w:r>
      <w:r w:rsidR="00055C26" w:rsidRPr="00866471">
        <w:rPr>
          <w:bCs/>
          <w:smallCaps/>
          <w:sz w:val="28"/>
          <w:szCs w:val="28"/>
        </w:rPr>
        <w:t>Executive Committee</w:t>
      </w:r>
      <w:r w:rsidR="00E42F7F">
        <w:rPr>
          <w:bCs/>
          <w:smallCaps/>
          <w:sz w:val="28"/>
          <w:szCs w:val="28"/>
        </w:rPr>
        <w:t xml:space="preserve"> of the University Senate (ECUS)</w:t>
      </w:r>
      <w:r w:rsidR="00211299" w:rsidRPr="00211299">
        <w:rPr>
          <w:bCs/>
          <w:smallCaps/>
          <w:sz w:val="28"/>
          <w:szCs w:val="28"/>
        </w:rPr>
        <w:t xml:space="preserve"> </w:t>
      </w:r>
      <w:r w:rsidR="00211299">
        <w:rPr>
          <w:bCs/>
          <w:smallCaps/>
          <w:sz w:val="28"/>
          <w:szCs w:val="28"/>
        </w:rPr>
        <w:t>with Standing Committee Chairs</w:t>
      </w:r>
    </w:p>
    <w:p w:rsidR="0014666D" w:rsidRPr="00B11C50" w:rsidRDefault="0014666D" w:rsidP="00C75940">
      <w:pPr>
        <w:rPr>
          <w:b/>
          <w:bCs/>
          <w:smallCaps/>
          <w:sz w:val="28"/>
          <w:szCs w:val="28"/>
        </w:rPr>
      </w:pPr>
      <w:r w:rsidRPr="00B11C50">
        <w:rPr>
          <w:b/>
          <w:bCs/>
          <w:smallCaps/>
          <w:sz w:val="28"/>
          <w:szCs w:val="28"/>
        </w:rPr>
        <w:t>Meeting Date</w:t>
      </w:r>
      <w:r w:rsidR="00866471">
        <w:rPr>
          <w:b/>
          <w:bCs/>
          <w:smallCaps/>
          <w:sz w:val="28"/>
          <w:szCs w:val="28"/>
        </w:rPr>
        <w:t xml:space="preserve"> &amp; Time:</w:t>
      </w:r>
      <w:r w:rsidR="00866471">
        <w:rPr>
          <w:bCs/>
          <w:smallCaps/>
          <w:sz w:val="28"/>
          <w:szCs w:val="28"/>
        </w:rPr>
        <w:t xml:space="preserve"> </w:t>
      </w:r>
      <w:r w:rsidR="00FE49DA">
        <w:rPr>
          <w:bCs/>
          <w:smallCaps/>
          <w:sz w:val="28"/>
          <w:szCs w:val="28"/>
        </w:rPr>
        <w:t>2</w:t>
      </w:r>
      <w:r w:rsidR="00DB4EC2">
        <w:rPr>
          <w:bCs/>
          <w:smallCaps/>
          <w:sz w:val="28"/>
          <w:szCs w:val="28"/>
        </w:rPr>
        <w:t>7</w:t>
      </w:r>
      <w:r w:rsidR="00FE49DA">
        <w:rPr>
          <w:bCs/>
          <w:smallCaps/>
          <w:sz w:val="28"/>
          <w:szCs w:val="28"/>
        </w:rPr>
        <w:t xml:space="preserve"> </w:t>
      </w:r>
      <w:r w:rsidR="00DB4EC2">
        <w:rPr>
          <w:bCs/>
          <w:smallCaps/>
          <w:sz w:val="28"/>
          <w:szCs w:val="28"/>
        </w:rPr>
        <w:t>Febr</w:t>
      </w:r>
      <w:r w:rsidR="00FE49DA">
        <w:rPr>
          <w:bCs/>
          <w:smallCaps/>
          <w:sz w:val="28"/>
          <w:szCs w:val="28"/>
        </w:rPr>
        <w:t>uary</w:t>
      </w:r>
      <w:r w:rsidR="00647006">
        <w:rPr>
          <w:bCs/>
          <w:smallCaps/>
          <w:sz w:val="28"/>
          <w:szCs w:val="28"/>
        </w:rPr>
        <w:t xml:space="preserve"> </w:t>
      </w:r>
      <w:r w:rsidR="00973B2D">
        <w:rPr>
          <w:bCs/>
          <w:smallCaps/>
          <w:sz w:val="28"/>
          <w:szCs w:val="28"/>
        </w:rPr>
        <w:t>201</w:t>
      </w:r>
      <w:r w:rsidR="00FE49DA">
        <w:rPr>
          <w:bCs/>
          <w:smallCaps/>
          <w:sz w:val="28"/>
          <w:szCs w:val="28"/>
        </w:rPr>
        <w:t>5</w:t>
      </w:r>
      <w:r w:rsidR="00973B2D">
        <w:rPr>
          <w:bCs/>
          <w:smallCaps/>
          <w:sz w:val="28"/>
          <w:szCs w:val="28"/>
        </w:rPr>
        <w:t xml:space="preserve">; </w:t>
      </w:r>
      <w:r w:rsidR="00211299">
        <w:rPr>
          <w:bCs/>
          <w:smallCaps/>
          <w:sz w:val="28"/>
          <w:szCs w:val="28"/>
        </w:rPr>
        <w:t>3</w:t>
      </w:r>
      <w:r w:rsidR="00973B2D">
        <w:rPr>
          <w:bCs/>
          <w:smallCaps/>
          <w:sz w:val="28"/>
          <w:szCs w:val="28"/>
        </w:rPr>
        <w:t>:</w:t>
      </w:r>
      <w:r w:rsidR="00211299">
        <w:rPr>
          <w:bCs/>
          <w:smallCaps/>
          <w:sz w:val="28"/>
          <w:szCs w:val="28"/>
        </w:rPr>
        <w:t>3</w:t>
      </w:r>
      <w:r w:rsidR="00973B2D">
        <w:rPr>
          <w:bCs/>
          <w:smallCaps/>
          <w:sz w:val="28"/>
          <w:szCs w:val="28"/>
        </w:rPr>
        <w:t>0 –</w:t>
      </w:r>
      <w:r w:rsidR="00211299">
        <w:rPr>
          <w:bCs/>
          <w:smallCaps/>
          <w:sz w:val="28"/>
          <w:szCs w:val="28"/>
        </w:rPr>
        <w:t>4</w:t>
      </w:r>
      <w:r w:rsidR="00973B2D">
        <w:rPr>
          <w:bCs/>
          <w:smallCaps/>
          <w:sz w:val="28"/>
          <w:szCs w:val="28"/>
        </w:rPr>
        <w:t>:</w:t>
      </w:r>
      <w:r w:rsidR="00211299">
        <w:rPr>
          <w:bCs/>
          <w:smallCaps/>
          <w:sz w:val="28"/>
          <w:szCs w:val="28"/>
        </w:rPr>
        <w:t>45</w:t>
      </w:r>
    </w:p>
    <w:p w:rsidR="00973FD5" w:rsidRPr="00866471" w:rsidRDefault="0014666D" w:rsidP="00C75940">
      <w:pPr>
        <w:rPr>
          <w:bCs/>
          <w:smallCaps/>
          <w:sz w:val="28"/>
          <w:szCs w:val="28"/>
        </w:rPr>
      </w:pPr>
      <w:r w:rsidRPr="00B11C50">
        <w:rPr>
          <w:b/>
          <w:bCs/>
          <w:smallCaps/>
          <w:sz w:val="28"/>
          <w:szCs w:val="28"/>
        </w:rPr>
        <w:t xml:space="preserve">Meeting Location: </w:t>
      </w:r>
      <w:r w:rsidR="00C30147">
        <w:rPr>
          <w:bCs/>
          <w:smallCaps/>
          <w:sz w:val="28"/>
          <w:szCs w:val="28"/>
        </w:rPr>
        <w:t>301 Parks Administration Building</w:t>
      </w:r>
    </w:p>
    <w:p w:rsidR="00B80200" w:rsidRPr="00B11C50" w:rsidRDefault="00B80200" w:rsidP="00C75940">
      <w:pPr>
        <w:rPr>
          <w:b/>
          <w:bCs/>
          <w:sz w:val="28"/>
          <w:szCs w:val="28"/>
        </w:rPr>
      </w:pPr>
    </w:p>
    <w:p w:rsidR="00973FD5" w:rsidRPr="00750727" w:rsidRDefault="00973FD5" w:rsidP="00C75940">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3FD5" w:rsidRDefault="00973FD5" w:rsidP="00C75940">
            <w:pPr>
              <w:rPr>
                <w:sz w:val="20"/>
              </w:rPr>
            </w:pPr>
          </w:p>
          <w:p w:rsidR="00973FD5" w:rsidRPr="00B11C50" w:rsidRDefault="00973FD5" w:rsidP="0085220B">
            <w:pPr>
              <w:rPr>
                <w:b/>
                <w:sz w:val="28"/>
                <w:szCs w:val="28"/>
              </w:rPr>
            </w:pPr>
            <w:r w:rsidRPr="00750727">
              <w:rPr>
                <w:b/>
                <w:bCs/>
                <w:smallCaps/>
                <w:sz w:val="28"/>
                <w:szCs w:val="28"/>
              </w:rPr>
              <w:t>M</w:t>
            </w:r>
            <w:r w:rsidR="00750727" w:rsidRPr="00750727">
              <w:rPr>
                <w:b/>
                <w:bCs/>
                <w:smallCaps/>
                <w:sz w:val="28"/>
                <w:szCs w:val="28"/>
              </w:rPr>
              <w:t>embers</w:t>
            </w:r>
            <w:r w:rsidR="00F46340">
              <w:rPr>
                <w:b/>
                <w:sz w:val="28"/>
                <w:szCs w:val="28"/>
              </w:rPr>
              <w:t xml:space="preserve">                                </w:t>
            </w:r>
            <w:r w:rsidRPr="00B11C50">
              <w:rPr>
                <w:b/>
                <w:sz w:val="28"/>
                <w:szCs w:val="28"/>
              </w:rPr>
              <w:t xml:space="preserve"> </w:t>
            </w:r>
            <w:r w:rsidR="00FB54A6">
              <w:rPr>
                <w:b/>
                <w:sz w:val="28"/>
                <w:szCs w:val="28"/>
              </w:rPr>
              <w:t>“</w:t>
            </w:r>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w:t>
            </w:r>
            <w:r w:rsidR="00F46340">
              <w:rPr>
                <w:b/>
                <w:sz w:val="28"/>
                <w:szCs w:val="28"/>
              </w:rPr>
              <w:t xml:space="preserve"> </w:t>
            </w:r>
            <w:r w:rsidR="00FB54A6">
              <w:rPr>
                <w:b/>
                <w:sz w:val="28"/>
                <w:szCs w:val="28"/>
              </w:rPr>
              <w:t>“A” denotes</w:t>
            </w:r>
            <w:r w:rsidR="0014666D" w:rsidRPr="00B11C50">
              <w:rPr>
                <w:b/>
                <w:sz w:val="28"/>
                <w:szCs w:val="28"/>
              </w:rPr>
              <w:t xml:space="preserve"> Absent,</w:t>
            </w:r>
            <w:r w:rsidR="0085220B">
              <w:rPr>
                <w:b/>
                <w:sz w:val="28"/>
                <w:szCs w:val="28"/>
              </w:rPr>
              <w:t xml:space="preserve">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211299" w:rsidTr="00B37796">
        <w:trPr>
          <w:trHeight w:val="243"/>
        </w:trPr>
        <w:tc>
          <w:tcPr>
            <w:tcW w:w="720" w:type="dxa"/>
            <w:tcBorders>
              <w:top w:val="thinThickSmallGap" w:sz="24" w:space="0" w:color="auto"/>
            </w:tcBorders>
            <w:vAlign w:val="center"/>
          </w:tcPr>
          <w:p w:rsidR="00211299" w:rsidRPr="006711DF" w:rsidRDefault="00DB4EC2" w:rsidP="00C75940">
            <w:pPr>
              <w:rPr>
                <w:sz w:val="36"/>
                <w:szCs w:val="36"/>
              </w:rPr>
            </w:pPr>
            <w:r>
              <w:rPr>
                <w:sz w:val="36"/>
                <w:szCs w:val="36"/>
              </w:rPr>
              <w:t>P</w:t>
            </w:r>
          </w:p>
        </w:tc>
        <w:tc>
          <w:tcPr>
            <w:tcW w:w="6120" w:type="dxa"/>
            <w:tcBorders>
              <w:top w:val="thinThickSmallGap" w:sz="24" w:space="0" w:color="auto"/>
            </w:tcBorders>
            <w:vAlign w:val="center"/>
          </w:tcPr>
          <w:p w:rsidR="00211299" w:rsidRPr="00055C26" w:rsidRDefault="005007F5" w:rsidP="00C75940">
            <w:r>
              <w:t>Kelli Brown (Provost)</w:t>
            </w:r>
          </w:p>
        </w:tc>
        <w:tc>
          <w:tcPr>
            <w:tcW w:w="540" w:type="dxa"/>
            <w:tcBorders>
              <w:top w:val="thinThickSmallGap" w:sz="24" w:space="0" w:color="auto"/>
            </w:tcBorders>
            <w:vAlign w:val="center"/>
          </w:tcPr>
          <w:p w:rsidR="00211299" w:rsidRPr="006711DF" w:rsidRDefault="005007F5" w:rsidP="00C75940">
            <w:pPr>
              <w:rPr>
                <w:sz w:val="36"/>
                <w:szCs w:val="36"/>
              </w:rPr>
            </w:pPr>
            <w:r>
              <w:rPr>
                <w:sz w:val="36"/>
                <w:szCs w:val="36"/>
              </w:rPr>
              <w:t>P</w:t>
            </w:r>
          </w:p>
        </w:tc>
        <w:tc>
          <w:tcPr>
            <w:tcW w:w="6660" w:type="dxa"/>
            <w:tcBorders>
              <w:top w:val="thinThickSmallGap" w:sz="24" w:space="0" w:color="auto"/>
            </w:tcBorders>
            <w:vAlign w:val="center"/>
          </w:tcPr>
          <w:p w:rsidR="00211299" w:rsidRPr="00055C26" w:rsidRDefault="005007F5" w:rsidP="005007F5">
            <w:r>
              <w:t>Susan Steele (CoHS, ECUS Chair)</w:t>
            </w:r>
          </w:p>
        </w:tc>
      </w:tr>
      <w:tr w:rsidR="00211299" w:rsidTr="00B37796">
        <w:trPr>
          <w:trHeight w:val="161"/>
        </w:trPr>
        <w:tc>
          <w:tcPr>
            <w:tcW w:w="720" w:type="dxa"/>
            <w:vAlign w:val="center"/>
          </w:tcPr>
          <w:p w:rsidR="00211299" w:rsidRPr="006711DF" w:rsidRDefault="0072343C" w:rsidP="00C75940">
            <w:pPr>
              <w:rPr>
                <w:sz w:val="36"/>
                <w:szCs w:val="36"/>
              </w:rPr>
            </w:pPr>
            <w:r>
              <w:rPr>
                <w:sz w:val="36"/>
                <w:szCs w:val="36"/>
              </w:rPr>
              <w:t>P</w:t>
            </w:r>
          </w:p>
        </w:tc>
        <w:tc>
          <w:tcPr>
            <w:tcW w:w="6120" w:type="dxa"/>
            <w:vAlign w:val="center"/>
          </w:tcPr>
          <w:p w:rsidR="00211299" w:rsidRPr="00055C26" w:rsidRDefault="005007F5" w:rsidP="005007F5">
            <w:r>
              <w:t>Ben Davis (Library)</w:t>
            </w:r>
          </w:p>
        </w:tc>
        <w:tc>
          <w:tcPr>
            <w:tcW w:w="540" w:type="dxa"/>
            <w:vAlign w:val="center"/>
          </w:tcPr>
          <w:p w:rsidR="00211299" w:rsidRPr="006711DF" w:rsidRDefault="0072343C" w:rsidP="00C75940">
            <w:pPr>
              <w:rPr>
                <w:sz w:val="36"/>
                <w:szCs w:val="36"/>
              </w:rPr>
            </w:pPr>
            <w:r>
              <w:rPr>
                <w:sz w:val="36"/>
                <w:szCs w:val="36"/>
              </w:rPr>
              <w:t>P</w:t>
            </w:r>
          </w:p>
        </w:tc>
        <w:tc>
          <w:tcPr>
            <w:tcW w:w="6660" w:type="dxa"/>
            <w:vAlign w:val="center"/>
          </w:tcPr>
          <w:p w:rsidR="00211299" w:rsidRPr="00055C26" w:rsidRDefault="005007F5" w:rsidP="005007F5">
            <w:r>
              <w:t>John Swinton (CoB, ECUS Vice-Chair)</w:t>
            </w:r>
          </w:p>
        </w:tc>
      </w:tr>
      <w:tr w:rsidR="00211299" w:rsidTr="00B37796">
        <w:trPr>
          <w:trHeight w:val="161"/>
        </w:trPr>
        <w:tc>
          <w:tcPr>
            <w:tcW w:w="720" w:type="dxa"/>
            <w:vAlign w:val="center"/>
          </w:tcPr>
          <w:p w:rsidR="00211299" w:rsidRPr="006711DF" w:rsidRDefault="00DB4EC2" w:rsidP="00C75940">
            <w:pPr>
              <w:rPr>
                <w:sz w:val="36"/>
                <w:szCs w:val="36"/>
              </w:rPr>
            </w:pPr>
            <w:r>
              <w:rPr>
                <w:sz w:val="36"/>
                <w:szCs w:val="36"/>
              </w:rPr>
              <w:t>P</w:t>
            </w:r>
          </w:p>
        </w:tc>
        <w:tc>
          <w:tcPr>
            <w:tcW w:w="6120" w:type="dxa"/>
            <w:vAlign w:val="center"/>
          </w:tcPr>
          <w:p w:rsidR="00211299" w:rsidRPr="00055C26" w:rsidRDefault="00211299" w:rsidP="00C75940">
            <w:r>
              <w:t>Steve Dorman (</w:t>
            </w:r>
            <w:r w:rsidRPr="00055C26">
              <w:t>University President)</w:t>
            </w:r>
          </w:p>
        </w:tc>
        <w:tc>
          <w:tcPr>
            <w:tcW w:w="540" w:type="dxa"/>
            <w:vAlign w:val="center"/>
          </w:tcPr>
          <w:p w:rsidR="00211299" w:rsidRPr="006711DF" w:rsidRDefault="00FE49DA" w:rsidP="00C75940">
            <w:pPr>
              <w:rPr>
                <w:sz w:val="36"/>
                <w:szCs w:val="36"/>
              </w:rPr>
            </w:pPr>
            <w:r>
              <w:rPr>
                <w:sz w:val="36"/>
                <w:szCs w:val="36"/>
              </w:rPr>
              <w:t>P</w:t>
            </w:r>
          </w:p>
        </w:tc>
        <w:tc>
          <w:tcPr>
            <w:tcW w:w="6660" w:type="dxa"/>
            <w:vAlign w:val="center"/>
          </w:tcPr>
          <w:p w:rsidR="00211299" w:rsidRPr="00055C26" w:rsidRDefault="005007F5" w:rsidP="005007F5">
            <w:r>
              <w:t>Tom Toney</w:t>
            </w:r>
            <w:r w:rsidR="00211299">
              <w:t xml:space="preserve"> (Co</w:t>
            </w:r>
            <w:r>
              <w:t>A</w:t>
            </w:r>
            <w:r w:rsidR="00211299">
              <w:t xml:space="preserve">S, </w:t>
            </w:r>
            <w:r>
              <w:t xml:space="preserve">FAPC </w:t>
            </w:r>
            <w:r w:rsidR="00211299">
              <w:t>Chair)</w:t>
            </w:r>
          </w:p>
        </w:tc>
      </w:tr>
      <w:tr w:rsidR="00211299" w:rsidTr="00B37796">
        <w:trPr>
          <w:trHeight w:val="278"/>
        </w:trPr>
        <w:tc>
          <w:tcPr>
            <w:tcW w:w="720" w:type="dxa"/>
            <w:vAlign w:val="center"/>
          </w:tcPr>
          <w:p w:rsidR="00211299" w:rsidRPr="006711DF" w:rsidRDefault="00DB4EC2" w:rsidP="00C75940">
            <w:pPr>
              <w:rPr>
                <w:sz w:val="36"/>
                <w:szCs w:val="36"/>
              </w:rPr>
            </w:pPr>
            <w:r>
              <w:rPr>
                <w:sz w:val="36"/>
                <w:szCs w:val="36"/>
              </w:rPr>
              <w:t>R</w:t>
            </w:r>
          </w:p>
        </w:tc>
        <w:tc>
          <w:tcPr>
            <w:tcW w:w="6120" w:type="dxa"/>
            <w:vAlign w:val="center"/>
          </w:tcPr>
          <w:p w:rsidR="00211299" w:rsidRPr="00055C26" w:rsidRDefault="005007F5" w:rsidP="005007F5">
            <w:r>
              <w:t>Macon McGinley</w:t>
            </w:r>
            <w:r w:rsidR="00211299">
              <w:t xml:space="preserve"> (CoAS, </w:t>
            </w:r>
            <w:r>
              <w:t>SA</w:t>
            </w:r>
            <w:r w:rsidR="00211299">
              <w:t>PC Chair)</w:t>
            </w:r>
          </w:p>
        </w:tc>
        <w:tc>
          <w:tcPr>
            <w:tcW w:w="540" w:type="dxa"/>
            <w:vAlign w:val="center"/>
          </w:tcPr>
          <w:p w:rsidR="00211299" w:rsidRPr="006711DF" w:rsidRDefault="00211299" w:rsidP="00C75940">
            <w:pPr>
              <w:rPr>
                <w:sz w:val="36"/>
                <w:szCs w:val="36"/>
              </w:rPr>
            </w:pPr>
            <w:r w:rsidRPr="006711DF">
              <w:rPr>
                <w:sz w:val="36"/>
                <w:szCs w:val="36"/>
              </w:rPr>
              <w:t>P</w:t>
            </w:r>
          </w:p>
        </w:tc>
        <w:tc>
          <w:tcPr>
            <w:tcW w:w="6660" w:type="dxa"/>
            <w:vAlign w:val="center"/>
          </w:tcPr>
          <w:p w:rsidR="00211299" w:rsidRPr="00055C26" w:rsidRDefault="00211299" w:rsidP="00C75940">
            <w:r>
              <w:t>Craig Turner (CoAS, ECUS Secretary)</w:t>
            </w:r>
          </w:p>
        </w:tc>
      </w:tr>
      <w:tr w:rsidR="00211299" w:rsidTr="00B37796">
        <w:trPr>
          <w:trHeight w:val="278"/>
        </w:trPr>
        <w:tc>
          <w:tcPr>
            <w:tcW w:w="720" w:type="dxa"/>
            <w:vAlign w:val="center"/>
          </w:tcPr>
          <w:p w:rsidR="00211299" w:rsidRPr="006711DF" w:rsidRDefault="00B75BF5" w:rsidP="00C75940">
            <w:pPr>
              <w:rPr>
                <w:sz w:val="36"/>
                <w:szCs w:val="36"/>
              </w:rPr>
            </w:pPr>
            <w:r>
              <w:rPr>
                <w:sz w:val="36"/>
                <w:szCs w:val="36"/>
              </w:rPr>
              <w:t>P</w:t>
            </w:r>
          </w:p>
        </w:tc>
        <w:tc>
          <w:tcPr>
            <w:tcW w:w="6120" w:type="dxa"/>
            <w:vAlign w:val="center"/>
          </w:tcPr>
          <w:p w:rsidR="00211299" w:rsidRPr="00055C26" w:rsidRDefault="005007F5" w:rsidP="00C75940">
            <w:r>
              <w:t>Ben McMillan (CoB, RPIPC Chair)</w:t>
            </w:r>
          </w:p>
        </w:tc>
        <w:tc>
          <w:tcPr>
            <w:tcW w:w="540" w:type="dxa"/>
            <w:vAlign w:val="center"/>
          </w:tcPr>
          <w:p w:rsidR="00211299" w:rsidRPr="006711DF" w:rsidRDefault="00DB4EC2" w:rsidP="00C75940">
            <w:pPr>
              <w:rPr>
                <w:sz w:val="36"/>
                <w:szCs w:val="36"/>
              </w:rPr>
            </w:pPr>
            <w:r>
              <w:rPr>
                <w:sz w:val="36"/>
                <w:szCs w:val="36"/>
              </w:rPr>
              <w:t>R</w:t>
            </w:r>
          </w:p>
        </w:tc>
        <w:tc>
          <w:tcPr>
            <w:tcW w:w="6660" w:type="dxa"/>
            <w:vAlign w:val="center"/>
          </w:tcPr>
          <w:p w:rsidR="00211299" w:rsidRPr="00055C26" w:rsidRDefault="005007F5" w:rsidP="005007F5">
            <w:r>
              <w:t>Stephen Wills</w:t>
            </w:r>
            <w:r w:rsidR="00211299">
              <w:t xml:space="preserve"> (Co</w:t>
            </w:r>
            <w:r>
              <w:t>E</w:t>
            </w:r>
            <w:r w:rsidR="00211299">
              <w:t xml:space="preserve">, </w:t>
            </w:r>
            <w:r>
              <w:t>CAPC Chair</w:t>
            </w:r>
            <w:r w:rsidR="00211299">
              <w:t>)</w:t>
            </w:r>
          </w:p>
        </w:tc>
      </w:tr>
      <w:tr w:rsidR="00211299" w:rsidTr="00B37796">
        <w:trPr>
          <w:trHeight w:val="278"/>
        </w:trPr>
        <w:tc>
          <w:tcPr>
            <w:tcW w:w="720" w:type="dxa"/>
            <w:vAlign w:val="center"/>
          </w:tcPr>
          <w:p w:rsidR="00211299" w:rsidRPr="006711DF" w:rsidRDefault="00DB4EC2" w:rsidP="00C75940">
            <w:pPr>
              <w:rPr>
                <w:sz w:val="36"/>
                <w:szCs w:val="36"/>
              </w:rPr>
            </w:pPr>
            <w:r>
              <w:rPr>
                <w:sz w:val="36"/>
                <w:szCs w:val="36"/>
              </w:rPr>
              <w:t>R</w:t>
            </w:r>
          </w:p>
        </w:tc>
        <w:tc>
          <w:tcPr>
            <w:tcW w:w="6120" w:type="dxa"/>
            <w:vAlign w:val="center"/>
          </w:tcPr>
          <w:p w:rsidR="00211299" w:rsidRPr="00055C26" w:rsidRDefault="00211299" w:rsidP="005007F5">
            <w:r>
              <w:t>Lyndall Muschell (CoE, ECUS Chai</w:t>
            </w:r>
            <w:r w:rsidR="005007F5">
              <w:t>r Emeritus</w:t>
            </w:r>
            <w:r>
              <w:t>)</w:t>
            </w:r>
          </w:p>
        </w:tc>
        <w:tc>
          <w:tcPr>
            <w:tcW w:w="540" w:type="dxa"/>
            <w:vAlign w:val="center"/>
          </w:tcPr>
          <w:p w:rsidR="00211299" w:rsidRPr="006711DF" w:rsidRDefault="00FE49DA" w:rsidP="00C75940">
            <w:pPr>
              <w:rPr>
                <w:sz w:val="36"/>
                <w:szCs w:val="36"/>
              </w:rPr>
            </w:pPr>
            <w:r>
              <w:rPr>
                <w:sz w:val="36"/>
                <w:szCs w:val="36"/>
              </w:rPr>
              <w:t>P</w:t>
            </w:r>
          </w:p>
        </w:tc>
        <w:tc>
          <w:tcPr>
            <w:tcW w:w="6660" w:type="dxa"/>
            <w:vAlign w:val="center"/>
          </w:tcPr>
          <w:p w:rsidR="00211299" w:rsidRPr="00055C26" w:rsidRDefault="00211299" w:rsidP="00C75940">
            <w:r>
              <w:t>Howard Woodard (CoB, APC Chair)</w:t>
            </w:r>
          </w:p>
        </w:tc>
      </w:tr>
      <w:tr w:rsidR="00211299" w:rsidTr="00B37796">
        <w:trPr>
          <w:trHeight w:val="278"/>
        </w:trPr>
        <w:tc>
          <w:tcPr>
            <w:tcW w:w="720" w:type="dxa"/>
            <w:vAlign w:val="center"/>
          </w:tcPr>
          <w:p w:rsidR="00211299" w:rsidRDefault="00211299" w:rsidP="00C75940">
            <w:pPr>
              <w:rPr>
                <w:sz w:val="20"/>
              </w:rPr>
            </w:pPr>
          </w:p>
        </w:tc>
        <w:tc>
          <w:tcPr>
            <w:tcW w:w="6120" w:type="dxa"/>
            <w:vAlign w:val="center"/>
          </w:tcPr>
          <w:p w:rsidR="00211299" w:rsidRPr="00055C26" w:rsidRDefault="00211299" w:rsidP="00C75940"/>
        </w:tc>
        <w:tc>
          <w:tcPr>
            <w:tcW w:w="540" w:type="dxa"/>
            <w:vAlign w:val="center"/>
          </w:tcPr>
          <w:p w:rsidR="00211299" w:rsidRPr="00055C26" w:rsidRDefault="00211299" w:rsidP="00C75940"/>
        </w:tc>
        <w:tc>
          <w:tcPr>
            <w:tcW w:w="6660" w:type="dxa"/>
            <w:vAlign w:val="center"/>
          </w:tcPr>
          <w:p w:rsidR="00211299" w:rsidRPr="00055C26" w:rsidRDefault="00211299" w:rsidP="00C75940"/>
        </w:tc>
      </w:tr>
      <w:tr w:rsidR="00211299"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9231DE" w:rsidRDefault="00211299" w:rsidP="00C75940">
            <w:pPr>
              <w:pStyle w:val="Heading1"/>
              <w:rPr>
                <w:smallCaps/>
                <w:sz w:val="28"/>
                <w:szCs w:val="28"/>
              </w:rPr>
            </w:pPr>
            <w:r w:rsidRPr="00750727">
              <w:rPr>
                <w:smallCaps/>
                <w:sz w:val="28"/>
                <w:szCs w:val="28"/>
              </w:rPr>
              <w:t>Guests</w:t>
            </w:r>
            <w:r>
              <w:rPr>
                <w:smallCaps/>
                <w:sz w:val="28"/>
                <w:szCs w:val="28"/>
              </w:rPr>
              <w:t>:</w:t>
            </w:r>
          </w:p>
          <w:p w:rsidR="00DB4EC2" w:rsidRDefault="00DB4EC2" w:rsidP="005007F5">
            <w:pPr>
              <w:pStyle w:val="Heading1"/>
              <w:rPr>
                <w:b w:val="0"/>
              </w:rPr>
            </w:pPr>
            <w:r>
              <w:rPr>
                <w:b w:val="0"/>
              </w:rPr>
              <w:t>Kay Anderson (University Registrar)</w:t>
            </w:r>
          </w:p>
          <w:p w:rsidR="00DB4EC2" w:rsidRDefault="00DB4EC2" w:rsidP="005007F5">
            <w:pPr>
              <w:pStyle w:val="Heading1"/>
              <w:rPr>
                <w:b w:val="0"/>
              </w:rPr>
            </w:pPr>
            <w:r>
              <w:rPr>
                <w:b w:val="0"/>
              </w:rPr>
              <w:t>Bill Miller (Vice-Chair, Curriculum and Assessment Policy Committee)</w:t>
            </w:r>
          </w:p>
          <w:p w:rsidR="00DB4EC2" w:rsidRDefault="00DB4EC2" w:rsidP="005007F5">
            <w:pPr>
              <w:pStyle w:val="Heading1"/>
              <w:rPr>
                <w:b w:val="0"/>
              </w:rPr>
            </w:pPr>
            <w:r>
              <w:rPr>
                <w:b w:val="0"/>
              </w:rPr>
              <w:t>Amy Pinney (Vice-Chair, Student Affairs Policy Committee)</w:t>
            </w:r>
          </w:p>
          <w:p w:rsidR="00DB4EC2" w:rsidRDefault="00DB4EC2" w:rsidP="005007F5">
            <w:pPr>
              <w:pStyle w:val="Heading1"/>
              <w:rPr>
                <w:b w:val="0"/>
              </w:rPr>
            </w:pPr>
            <w:r>
              <w:rPr>
                <w:b w:val="0"/>
              </w:rPr>
              <w:t>Tom Ormond (Senior Associate Provost)</w:t>
            </w:r>
          </w:p>
          <w:p w:rsidR="00BE70A8" w:rsidRDefault="005007F5" w:rsidP="005007F5">
            <w:pPr>
              <w:pStyle w:val="Heading1"/>
              <w:rPr>
                <w:b w:val="0"/>
              </w:rPr>
            </w:pPr>
            <w:r>
              <w:rPr>
                <w:b w:val="0"/>
              </w:rPr>
              <w:t>Carter Shadden</w:t>
            </w:r>
            <w:r w:rsidR="00211299">
              <w:rPr>
                <w:b w:val="0"/>
              </w:rPr>
              <w:t xml:space="preserve"> (Graduate Assistant of the 201</w:t>
            </w:r>
            <w:r>
              <w:rPr>
                <w:b w:val="0"/>
              </w:rPr>
              <w:t>4</w:t>
            </w:r>
            <w:r w:rsidR="00211299">
              <w:rPr>
                <w:b w:val="0"/>
              </w:rPr>
              <w:t>-201</w:t>
            </w:r>
            <w:r>
              <w:rPr>
                <w:b w:val="0"/>
              </w:rPr>
              <w:t>5</w:t>
            </w:r>
            <w:r w:rsidR="00211299">
              <w:rPr>
                <w:b w:val="0"/>
              </w:rPr>
              <w:t xml:space="preserve"> University Senate)</w:t>
            </w:r>
          </w:p>
          <w:p w:rsidR="00D669CE" w:rsidRPr="00D669CE" w:rsidRDefault="00D669CE" w:rsidP="00FE49DA"/>
        </w:tc>
      </w:tr>
      <w:tr w:rsidR="00211299">
        <w:trPr>
          <w:trHeight w:val="225"/>
        </w:trPr>
        <w:tc>
          <w:tcPr>
            <w:tcW w:w="720" w:type="dxa"/>
            <w:tcBorders>
              <w:top w:val="thinThickSmallGap" w:sz="24" w:space="0" w:color="auto"/>
            </w:tcBorders>
          </w:tcPr>
          <w:p w:rsidR="00211299" w:rsidRDefault="00211299" w:rsidP="00C75940">
            <w:pPr>
              <w:rPr>
                <w:sz w:val="20"/>
              </w:rPr>
            </w:pPr>
          </w:p>
        </w:tc>
        <w:tc>
          <w:tcPr>
            <w:tcW w:w="6120" w:type="dxa"/>
            <w:tcBorders>
              <w:top w:val="thinThickSmallGap" w:sz="24" w:space="0" w:color="auto"/>
            </w:tcBorders>
          </w:tcPr>
          <w:p w:rsidR="00211299" w:rsidRPr="0014666D" w:rsidRDefault="00211299" w:rsidP="00C75940">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rsidR="00211299" w:rsidRDefault="00211299" w:rsidP="00C75940">
            <w:pPr>
              <w:rPr>
                <w:sz w:val="20"/>
              </w:rPr>
            </w:pPr>
          </w:p>
        </w:tc>
        <w:tc>
          <w:tcPr>
            <w:tcW w:w="6660" w:type="dxa"/>
            <w:tcBorders>
              <w:top w:val="thinThickSmallGap" w:sz="24" w:space="0" w:color="auto"/>
            </w:tcBorders>
          </w:tcPr>
          <w:p w:rsidR="00211299" w:rsidRDefault="00211299" w:rsidP="00C75940">
            <w:pPr>
              <w:rPr>
                <w:sz w:val="20"/>
              </w:rPr>
            </w:pPr>
          </w:p>
        </w:tc>
      </w:tr>
      <w:tr w:rsidR="00211299">
        <w:trPr>
          <w:trHeight w:val="90"/>
        </w:trPr>
        <w:tc>
          <w:tcPr>
            <w:tcW w:w="720" w:type="dxa"/>
          </w:tcPr>
          <w:p w:rsidR="00211299" w:rsidRDefault="00211299" w:rsidP="00C75940">
            <w:pPr>
              <w:rPr>
                <w:sz w:val="20"/>
              </w:rPr>
            </w:pPr>
          </w:p>
        </w:tc>
        <w:tc>
          <w:tcPr>
            <w:tcW w:w="6120" w:type="dxa"/>
          </w:tcPr>
          <w:p w:rsidR="00211299" w:rsidRDefault="00211299" w:rsidP="00C75940">
            <w:pPr>
              <w:rPr>
                <w:sz w:val="20"/>
              </w:rPr>
            </w:pPr>
            <w:r>
              <w:rPr>
                <w:sz w:val="20"/>
              </w:rPr>
              <w:t>*Denotes new discussion on old business.</w:t>
            </w:r>
          </w:p>
        </w:tc>
        <w:tc>
          <w:tcPr>
            <w:tcW w:w="540" w:type="dxa"/>
          </w:tcPr>
          <w:p w:rsidR="00211299" w:rsidRDefault="00211299" w:rsidP="00C75940">
            <w:pPr>
              <w:rPr>
                <w:sz w:val="20"/>
              </w:rPr>
            </w:pPr>
          </w:p>
        </w:tc>
        <w:tc>
          <w:tcPr>
            <w:tcW w:w="6660" w:type="dxa"/>
          </w:tcPr>
          <w:p w:rsidR="00211299" w:rsidRDefault="00211299" w:rsidP="00C75940">
            <w:pPr>
              <w:rPr>
                <w:sz w:val="20"/>
              </w:rPr>
            </w:pPr>
          </w:p>
        </w:tc>
      </w:tr>
    </w:tbl>
    <w:p w:rsidR="00973FD5" w:rsidRDefault="00973FD5" w:rsidP="00C75940">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608"/>
        <w:gridCol w:w="3484"/>
        <w:gridCol w:w="2816"/>
      </w:tblGrid>
      <w:tr w:rsidR="00973FD5">
        <w:tc>
          <w:tcPr>
            <w:tcW w:w="3132" w:type="dxa"/>
          </w:tcPr>
          <w:p w:rsidR="00973FD5" w:rsidRPr="00750727" w:rsidRDefault="00973FD5" w:rsidP="00C75940">
            <w:pPr>
              <w:pStyle w:val="Heading1"/>
              <w:rPr>
                <w:smallCaps/>
                <w:sz w:val="28"/>
                <w:szCs w:val="28"/>
              </w:rPr>
            </w:pPr>
            <w:r w:rsidRPr="00750727">
              <w:rPr>
                <w:smallCaps/>
                <w:sz w:val="28"/>
                <w:szCs w:val="28"/>
              </w:rPr>
              <w:t>A</w:t>
            </w:r>
            <w:r w:rsidR="00750727" w:rsidRPr="00750727">
              <w:rPr>
                <w:smallCaps/>
                <w:sz w:val="28"/>
                <w:szCs w:val="28"/>
              </w:rPr>
              <w:t>genda Topic</w:t>
            </w:r>
          </w:p>
        </w:tc>
        <w:tc>
          <w:tcPr>
            <w:tcW w:w="4608" w:type="dxa"/>
          </w:tcPr>
          <w:p w:rsidR="00973FD5" w:rsidRPr="00750727" w:rsidRDefault="00973FD5" w:rsidP="00C75940">
            <w:pPr>
              <w:pStyle w:val="Heading1"/>
              <w:rPr>
                <w:smallCaps/>
                <w:sz w:val="28"/>
                <w:szCs w:val="28"/>
              </w:rPr>
            </w:pPr>
            <w:r w:rsidRPr="00750727">
              <w:rPr>
                <w:smallCaps/>
                <w:sz w:val="28"/>
                <w:szCs w:val="28"/>
              </w:rPr>
              <w:t>D</w:t>
            </w:r>
            <w:r w:rsidR="00750727" w:rsidRPr="00750727">
              <w:rPr>
                <w:smallCaps/>
                <w:sz w:val="28"/>
                <w:szCs w:val="28"/>
              </w:rPr>
              <w:t>iscussions &amp; Conclusions</w:t>
            </w:r>
          </w:p>
        </w:tc>
        <w:tc>
          <w:tcPr>
            <w:tcW w:w="3484" w:type="dxa"/>
          </w:tcPr>
          <w:p w:rsidR="00973FD5" w:rsidRPr="00750727" w:rsidRDefault="00750727" w:rsidP="00C75940">
            <w:pPr>
              <w:pStyle w:val="Heading2"/>
              <w:jc w:val="left"/>
              <w:rPr>
                <w:smallCaps/>
                <w:sz w:val="28"/>
                <w:szCs w:val="28"/>
              </w:rPr>
            </w:pPr>
            <w:r w:rsidRPr="00750727">
              <w:rPr>
                <w:smallCaps/>
                <w:sz w:val="28"/>
                <w:szCs w:val="28"/>
              </w:rPr>
              <w:t>Action or Recommendations</w:t>
            </w:r>
          </w:p>
        </w:tc>
        <w:tc>
          <w:tcPr>
            <w:tcW w:w="2816" w:type="dxa"/>
          </w:tcPr>
          <w:p w:rsidR="00973FD5" w:rsidRPr="00750727" w:rsidRDefault="00750727" w:rsidP="00C75940">
            <w:pPr>
              <w:pStyle w:val="Heading1"/>
              <w:rPr>
                <w:smallCaps/>
                <w:sz w:val="28"/>
                <w:szCs w:val="28"/>
              </w:rPr>
            </w:pPr>
            <w:r w:rsidRPr="00750727">
              <w:rPr>
                <w:smallCaps/>
                <w:sz w:val="28"/>
                <w:szCs w:val="28"/>
              </w:rPr>
              <w:t>Follow-Up</w:t>
            </w:r>
          </w:p>
          <w:p w:rsidR="00973FD5" w:rsidRDefault="005E16FB" w:rsidP="00C75940">
            <w:pP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trPr>
          <w:trHeight w:val="710"/>
        </w:trPr>
        <w:tc>
          <w:tcPr>
            <w:tcW w:w="3132" w:type="dxa"/>
          </w:tcPr>
          <w:p w:rsidR="00973FD5" w:rsidRPr="0037381E" w:rsidRDefault="00973FD5" w:rsidP="00C75940">
            <w:r w:rsidRPr="0037381E">
              <w:rPr>
                <w:b/>
                <w:bCs/>
              </w:rPr>
              <w:t xml:space="preserve">I. Call to </w:t>
            </w:r>
            <w:r w:rsidR="00B57B71">
              <w:rPr>
                <w:b/>
                <w:bCs/>
              </w:rPr>
              <w:t>O</w:t>
            </w:r>
            <w:r w:rsidRPr="0037381E">
              <w:rPr>
                <w:b/>
                <w:bCs/>
              </w:rPr>
              <w:t>rder</w:t>
            </w:r>
          </w:p>
          <w:p w:rsidR="00973FD5" w:rsidRPr="0037381E" w:rsidRDefault="00973FD5" w:rsidP="00C75940"/>
          <w:p w:rsidR="005E16FB" w:rsidRPr="0037381E" w:rsidRDefault="005E16FB" w:rsidP="00C75940"/>
        </w:tc>
        <w:tc>
          <w:tcPr>
            <w:tcW w:w="4608" w:type="dxa"/>
          </w:tcPr>
          <w:p w:rsidR="00973FD5" w:rsidRPr="0037381E" w:rsidRDefault="003865FF" w:rsidP="00DB4EC2">
            <w:pPr>
              <w:jc w:val="both"/>
            </w:pPr>
            <w:r w:rsidRPr="0037381E">
              <w:t xml:space="preserve">The meeting was called to order at </w:t>
            </w:r>
            <w:r w:rsidR="00364D20">
              <w:t>3</w:t>
            </w:r>
            <w:r w:rsidRPr="0037381E">
              <w:t>:</w:t>
            </w:r>
            <w:r w:rsidR="00364D20">
              <w:t>3</w:t>
            </w:r>
            <w:r w:rsidR="00DB4EC2">
              <w:t>4</w:t>
            </w:r>
            <w:r w:rsidRPr="0037381E">
              <w:t xml:space="preserve"> pm by</w:t>
            </w:r>
            <w:r w:rsidR="005F1E77" w:rsidRPr="0037381E">
              <w:t xml:space="preserve"> </w:t>
            </w:r>
            <w:r w:rsidR="00AF19DF">
              <w:t>Susan Steele</w:t>
            </w:r>
            <w:r w:rsidRPr="0037381E">
              <w:t xml:space="preserve"> (Chair).</w:t>
            </w:r>
          </w:p>
        </w:tc>
        <w:tc>
          <w:tcPr>
            <w:tcW w:w="3484" w:type="dxa"/>
          </w:tcPr>
          <w:p w:rsidR="00973FD5" w:rsidRPr="0037381E" w:rsidRDefault="00973FD5" w:rsidP="00C75940">
            <w:pPr>
              <w:jc w:val="both"/>
            </w:pPr>
          </w:p>
        </w:tc>
        <w:tc>
          <w:tcPr>
            <w:tcW w:w="2816" w:type="dxa"/>
          </w:tcPr>
          <w:p w:rsidR="00973FD5" w:rsidRPr="0037381E" w:rsidRDefault="00973FD5" w:rsidP="00C75940">
            <w:pPr>
              <w:jc w:val="both"/>
            </w:pPr>
          </w:p>
        </w:tc>
      </w:tr>
      <w:tr w:rsidR="005E16FB">
        <w:trPr>
          <w:trHeight w:val="593"/>
        </w:trPr>
        <w:tc>
          <w:tcPr>
            <w:tcW w:w="3132" w:type="dxa"/>
          </w:tcPr>
          <w:p w:rsidR="005E16FB" w:rsidRPr="0037381E" w:rsidRDefault="0037381E" w:rsidP="00C75940">
            <w:pPr>
              <w:rPr>
                <w:b/>
                <w:bCs/>
              </w:rPr>
            </w:pPr>
            <w:r w:rsidRPr="0037381E">
              <w:rPr>
                <w:b/>
                <w:bCs/>
              </w:rPr>
              <w:lastRenderedPageBreak/>
              <w:t xml:space="preserve">II. </w:t>
            </w:r>
            <w:r w:rsidR="005E16FB" w:rsidRPr="0037381E">
              <w:rPr>
                <w:b/>
                <w:bCs/>
              </w:rPr>
              <w:t>Approval of Agenda</w:t>
            </w:r>
          </w:p>
          <w:p w:rsidR="005E16FB" w:rsidRPr="0037381E" w:rsidRDefault="005E16FB" w:rsidP="00C75940">
            <w:pPr>
              <w:rPr>
                <w:b/>
                <w:bCs/>
              </w:rPr>
            </w:pPr>
          </w:p>
          <w:p w:rsidR="005E16FB" w:rsidRPr="0037381E" w:rsidRDefault="005E16FB" w:rsidP="00C75940">
            <w:pPr>
              <w:rPr>
                <w:b/>
                <w:bCs/>
              </w:rPr>
            </w:pPr>
          </w:p>
        </w:tc>
        <w:tc>
          <w:tcPr>
            <w:tcW w:w="4608" w:type="dxa"/>
          </w:tcPr>
          <w:p w:rsidR="00364D20" w:rsidRPr="00085C85" w:rsidRDefault="003865FF" w:rsidP="001843B9">
            <w:pPr>
              <w:jc w:val="both"/>
            </w:pPr>
            <w:r w:rsidRPr="00085C85">
              <w:t xml:space="preserve">A </w:t>
            </w:r>
            <w:r w:rsidRPr="00085C85">
              <w:rPr>
                <w:b/>
                <w:smallCaps/>
                <w:u w:val="single"/>
              </w:rPr>
              <w:t>motion</w:t>
            </w:r>
            <w:r w:rsidRPr="00085C85">
              <w:t xml:space="preserve"> </w:t>
            </w:r>
            <w:r w:rsidRPr="00085C85">
              <w:rPr>
                <w:i/>
              </w:rPr>
              <w:t>to approve t</w:t>
            </w:r>
            <w:r w:rsidR="00CD231C" w:rsidRPr="00085C85">
              <w:rPr>
                <w:i/>
              </w:rPr>
              <w:t>he agenda</w:t>
            </w:r>
            <w:r w:rsidR="00AC270A" w:rsidRPr="00085C85">
              <w:rPr>
                <w:i/>
              </w:rPr>
              <w:t xml:space="preserve"> </w:t>
            </w:r>
            <w:r w:rsidR="00AC270A" w:rsidRPr="00085C85">
              <w:t>was made and seconded</w:t>
            </w:r>
            <w:r w:rsidR="00085C85">
              <w:t>.</w:t>
            </w:r>
          </w:p>
        </w:tc>
        <w:tc>
          <w:tcPr>
            <w:tcW w:w="3484" w:type="dxa"/>
          </w:tcPr>
          <w:p w:rsidR="005E16FB" w:rsidRPr="00085C85" w:rsidRDefault="003865FF" w:rsidP="001843B9">
            <w:pPr>
              <w:jc w:val="both"/>
            </w:pPr>
            <w:r w:rsidRPr="00085C85">
              <w:t xml:space="preserve">The agenda was approved as </w:t>
            </w:r>
            <w:r w:rsidR="001843B9">
              <w:t>circulat</w:t>
            </w:r>
            <w:r w:rsidR="00085C85">
              <w:t>ed</w:t>
            </w:r>
            <w:r w:rsidRPr="00085C85">
              <w:t>.</w:t>
            </w:r>
          </w:p>
        </w:tc>
        <w:tc>
          <w:tcPr>
            <w:tcW w:w="2816" w:type="dxa"/>
          </w:tcPr>
          <w:p w:rsidR="005E16FB" w:rsidRPr="0037381E" w:rsidRDefault="005E16FB" w:rsidP="00C75940">
            <w:pPr>
              <w:jc w:val="both"/>
            </w:pPr>
          </w:p>
        </w:tc>
      </w:tr>
      <w:tr w:rsidR="00FA4093">
        <w:trPr>
          <w:trHeight w:val="593"/>
        </w:trPr>
        <w:tc>
          <w:tcPr>
            <w:tcW w:w="3132" w:type="dxa"/>
          </w:tcPr>
          <w:p w:rsidR="00FA4093" w:rsidRPr="0037381E" w:rsidRDefault="00FA4093" w:rsidP="00FA4093">
            <w:pPr>
              <w:rPr>
                <w:b/>
                <w:bCs/>
              </w:rPr>
            </w:pPr>
            <w:r w:rsidRPr="0037381E">
              <w:rPr>
                <w:b/>
                <w:bCs/>
              </w:rPr>
              <w:t>III. Approval of Minutes</w:t>
            </w:r>
          </w:p>
        </w:tc>
        <w:tc>
          <w:tcPr>
            <w:tcW w:w="4608" w:type="dxa"/>
          </w:tcPr>
          <w:p w:rsidR="00FA4093" w:rsidRPr="00085C85" w:rsidRDefault="00FA4093" w:rsidP="001843B9">
            <w:pPr>
              <w:jc w:val="both"/>
            </w:pPr>
            <w:r w:rsidRPr="00085C85">
              <w:t xml:space="preserve">A </w:t>
            </w:r>
            <w:r w:rsidRPr="00085C85">
              <w:rPr>
                <w:b/>
                <w:smallCaps/>
                <w:u w:val="single"/>
              </w:rPr>
              <w:t>motion</w:t>
            </w:r>
            <w:r w:rsidRPr="00085C85">
              <w:t xml:space="preserve"> </w:t>
            </w:r>
            <w:r w:rsidRPr="00085C85">
              <w:rPr>
                <w:i/>
              </w:rPr>
              <w:t xml:space="preserve">to approve the minutes of the </w:t>
            </w:r>
            <w:r w:rsidR="001843B9">
              <w:rPr>
                <w:i/>
              </w:rPr>
              <w:t>23</w:t>
            </w:r>
            <w:r w:rsidRPr="00085C85">
              <w:rPr>
                <w:i/>
              </w:rPr>
              <w:t xml:space="preserve"> </w:t>
            </w:r>
            <w:r w:rsidR="001843B9">
              <w:rPr>
                <w:i/>
              </w:rPr>
              <w:t>Jan</w:t>
            </w:r>
            <w:r w:rsidRPr="00085C85">
              <w:rPr>
                <w:i/>
              </w:rPr>
              <w:t xml:space="preserve"> 201</w:t>
            </w:r>
            <w:r w:rsidR="001843B9">
              <w:rPr>
                <w:i/>
              </w:rPr>
              <w:t>5</w:t>
            </w:r>
            <w:r w:rsidRPr="00085C85">
              <w:rPr>
                <w:i/>
              </w:rPr>
              <w:t xml:space="preserve"> meeting of the Executive Committe</w:t>
            </w:r>
            <w:r w:rsidR="00BB5A16" w:rsidRPr="00085C85">
              <w:rPr>
                <w:i/>
              </w:rPr>
              <w:t xml:space="preserve">e with Standing Committee Chairs </w:t>
            </w:r>
            <w:r w:rsidRPr="00085C85">
              <w:t>was made and seconded. A draft of these minutes had been circulated to the meeting attendees via email with no revisions offered. Thus, the minutes had been posted as circulated to the minutes.gcsu.edu site.</w:t>
            </w:r>
          </w:p>
        </w:tc>
        <w:tc>
          <w:tcPr>
            <w:tcW w:w="3484" w:type="dxa"/>
          </w:tcPr>
          <w:p w:rsidR="00FA4093" w:rsidRPr="00085C85" w:rsidRDefault="00FA4093" w:rsidP="001843B9">
            <w:pPr>
              <w:jc w:val="both"/>
            </w:pPr>
            <w:r w:rsidRPr="00085C85">
              <w:t xml:space="preserve">The </w:t>
            </w:r>
            <w:r w:rsidR="001843B9">
              <w:t>23</w:t>
            </w:r>
            <w:r w:rsidR="00FE49DA">
              <w:t xml:space="preserve"> </w:t>
            </w:r>
            <w:r w:rsidR="001843B9">
              <w:t>Jan</w:t>
            </w:r>
            <w:r w:rsidRPr="00085C85">
              <w:t xml:space="preserve"> 201</w:t>
            </w:r>
            <w:r w:rsidR="001843B9">
              <w:t>5</w:t>
            </w:r>
            <w:r w:rsidRPr="00085C85">
              <w:t xml:space="preserve"> Executive Committee with Standing Committee Chairs minutes were approved as posted, so no additional action was required.</w:t>
            </w:r>
          </w:p>
        </w:tc>
        <w:tc>
          <w:tcPr>
            <w:tcW w:w="2816" w:type="dxa"/>
          </w:tcPr>
          <w:p w:rsidR="00FA4093" w:rsidRPr="0037381E" w:rsidRDefault="00FA4093" w:rsidP="00FA4093">
            <w:pPr>
              <w:jc w:val="both"/>
            </w:pPr>
          </w:p>
        </w:tc>
      </w:tr>
      <w:tr w:rsidR="003865FF">
        <w:trPr>
          <w:trHeight w:val="540"/>
        </w:trPr>
        <w:tc>
          <w:tcPr>
            <w:tcW w:w="3132" w:type="dxa"/>
            <w:tcBorders>
              <w:left w:val="double" w:sz="4" w:space="0" w:color="auto"/>
            </w:tcBorders>
          </w:tcPr>
          <w:p w:rsidR="003865FF" w:rsidRPr="0037381E" w:rsidRDefault="003865FF" w:rsidP="00C75940">
            <w:pPr>
              <w:tabs>
                <w:tab w:val="left" w:pos="0"/>
              </w:tabs>
              <w:rPr>
                <w:b/>
                <w:bCs/>
              </w:rPr>
            </w:pPr>
            <w:r w:rsidRPr="0037381E">
              <w:rPr>
                <w:b/>
                <w:bCs/>
              </w:rPr>
              <w:t>IV. Reports</w:t>
            </w:r>
          </w:p>
        </w:tc>
        <w:tc>
          <w:tcPr>
            <w:tcW w:w="4608" w:type="dxa"/>
          </w:tcPr>
          <w:p w:rsidR="003865FF" w:rsidRPr="0037381E" w:rsidRDefault="003865FF" w:rsidP="00C75940">
            <w:pPr>
              <w:jc w:val="both"/>
            </w:pPr>
          </w:p>
        </w:tc>
        <w:tc>
          <w:tcPr>
            <w:tcW w:w="3484" w:type="dxa"/>
          </w:tcPr>
          <w:p w:rsidR="003865FF" w:rsidRPr="0037381E" w:rsidRDefault="003865FF" w:rsidP="00C75940">
            <w:pPr>
              <w:jc w:val="both"/>
            </w:pPr>
          </w:p>
        </w:tc>
        <w:tc>
          <w:tcPr>
            <w:tcW w:w="2816" w:type="dxa"/>
          </w:tcPr>
          <w:p w:rsidR="003865FF" w:rsidRPr="0037381E" w:rsidRDefault="003865FF" w:rsidP="00C75940">
            <w:pPr>
              <w:jc w:val="both"/>
            </w:pPr>
          </w:p>
        </w:tc>
      </w:tr>
      <w:tr w:rsidR="00E024C8">
        <w:trPr>
          <w:trHeight w:val="540"/>
        </w:trPr>
        <w:tc>
          <w:tcPr>
            <w:tcW w:w="3132" w:type="dxa"/>
            <w:tcBorders>
              <w:left w:val="double" w:sz="4" w:space="0" w:color="auto"/>
            </w:tcBorders>
          </w:tcPr>
          <w:p w:rsidR="00E024C8" w:rsidRDefault="00297C9B" w:rsidP="00C75940">
            <w:pPr>
              <w:tabs>
                <w:tab w:val="left" w:pos="0"/>
              </w:tabs>
              <w:rPr>
                <w:b/>
                <w:bCs/>
              </w:rPr>
            </w:pPr>
            <w:r>
              <w:rPr>
                <w:b/>
                <w:bCs/>
              </w:rPr>
              <w:t>President’s Report</w:t>
            </w:r>
          </w:p>
        </w:tc>
        <w:tc>
          <w:tcPr>
            <w:tcW w:w="4608" w:type="dxa"/>
          </w:tcPr>
          <w:p w:rsidR="00643300" w:rsidRPr="00D669CE" w:rsidRDefault="001843B9" w:rsidP="001843B9">
            <w:pPr>
              <w:spacing w:line="257" w:lineRule="auto"/>
              <w:jc w:val="both"/>
            </w:pPr>
            <w:r>
              <w:t>When ECUS Chair Susan Steele invited President Dorman to provide a report, his response was that he had no items to report.</w:t>
            </w:r>
          </w:p>
        </w:tc>
        <w:tc>
          <w:tcPr>
            <w:tcW w:w="3484" w:type="dxa"/>
          </w:tcPr>
          <w:p w:rsidR="00E024C8" w:rsidRPr="0037381E" w:rsidRDefault="00E024C8" w:rsidP="00C75940">
            <w:pPr>
              <w:jc w:val="both"/>
            </w:pPr>
          </w:p>
        </w:tc>
        <w:tc>
          <w:tcPr>
            <w:tcW w:w="2816" w:type="dxa"/>
          </w:tcPr>
          <w:p w:rsidR="00E024C8" w:rsidRPr="0037381E" w:rsidRDefault="00E024C8" w:rsidP="00C75940">
            <w:pPr>
              <w:jc w:val="both"/>
            </w:pPr>
          </w:p>
        </w:tc>
      </w:tr>
      <w:tr w:rsidR="001843B9">
        <w:trPr>
          <w:trHeight w:val="540"/>
        </w:trPr>
        <w:tc>
          <w:tcPr>
            <w:tcW w:w="3132" w:type="dxa"/>
            <w:tcBorders>
              <w:left w:val="double" w:sz="4" w:space="0" w:color="auto"/>
            </w:tcBorders>
          </w:tcPr>
          <w:p w:rsidR="001843B9" w:rsidRPr="00293F1F" w:rsidRDefault="001843B9" w:rsidP="001843B9">
            <w:pPr>
              <w:tabs>
                <w:tab w:val="left" w:pos="0"/>
              </w:tabs>
              <w:rPr>
                <w:b/>
                <w:bCs/>
              </w:rPr>
            </w:pPr>
            <w:r w:rsidRPr="00293F1F">
              <w:rPr>
                <w:b/>
                <w:bCs/>
              </w:rPr>
              <w:t>Executive Committee of the University Senate (ECUS)</w:t>
            </w:r>
          </w:p>
          <w:p w:rsidR="001843B9" w:rsidRPr="00293F1F" w:rsidRDefault="001843B9" w:rsidP="001843B9">
            <w:pPr>
              <w:tabs>
                <w:tab w:val="left" w:pos="0"/>
              </w:tabs>
              <w:rPr>
                <w:b/>
                <w:bCs/>
              </w:rPr>
            </w:pPr>
          </w:p>
          <w:p w:rsidR="001843B9" w:rsidRPr="00293F1F" w:rsidRDefault="001843B9" w:rsidP="001843B9">
            <w:pPr>
              <w:tabs>
                <w:tab w:val="left" w:pos="0"/>
              </w:tabs>
              <w:rPr>
                <w:b/>
                <w:bCs/>
              </w:rPr>
            </w:pPr>
            <w:r>
              <w:rPr>
                <w:b/>
                <w:bCs/>
              </w:rPr>
              <w:t>Susan Steele</w:t>
            </w:r>
          </w:p>
          <w:p w:rsidR="001843B9" w:rsidRPr="00293F1F" w:rsidRDefault="001843B9" w:rsidP="001843B9">
            <w:pPr>
              <w:tabs>
                <w:tab w:val="left" w:pos="0"/>
              </w:tabs>
              <w:rPr>
                <w:b/>
                <w:bCs/>
              </w:rPr>
            </w:pPr>
          </w:p>
        </w:tc>
        <w:tc>
          <w:tcPr>
            <w:tcW w:w="4608" w:type="dxa"/>
          </w:tcPr>
          <w:p w:rsidR="00E50A15" w:rsidRPr="00F9722B" w:rsidRDefault="00E50A15" w:rsidP="00761083">
            <w:pPr>
              <w:pStyle w:val="ListParagraph"/>
              <w:numPr>
                <w:ilvl w:val="0"/>
                <w:numId w:val="1"/>
              </w:numPr>
              <w:spacing w:after="160" w:line="256" w:lineRule="auto"/>
              <w:jc w:val="both"/>
            </w:pPr>
            <w:r w:rsidRPr="00F9722B">
              <w:rPr>
                <w:b/>
                <w:u w:val="single"/>
              </w:rPr>
              <w:t>Motions</w:t>
            </w:r>
            <w:r>
              <w:t xml:space="preserve"> ECUS</w:t>
            </w:r>
            <w:r w:rsidRPr="00F9722B">
              <w:t xml:space="preserve"> has </w:t>
            </w:r>
            <w:r w:rsidR="00BA4423">
              <w:t>one motion</w:t>
            </w:r>
            <w:r w:rsidRPr="00F9722B">
              <w:t xml:space="preserve"> to submit for University Senate consideration at its </w:t>
            </w:r>
            <w:r>
              <w:t>27 Mar 2015</w:t>
            </w:r>
            <w:r w:rsidRPr="00F9722B">
              <w:t xml:space="preserve"> meeting.</w:t>
            </w:r>
            <w:r w:rsidR="00BA4423">
              <w:t xml:space="preserve"> This motion is for the proposed revisions to the Service Recognition Policy. See details below in item 3.a.</w:t>
            </w:r>
          </w:p>
          <w:p w:rsidR="00E50A15" w:rsidRPr="00E50A15" w:rsidRDefault="00E50A15" w:rsidP="00761083">
            <w:pPr>
              <w:pStyle w:val="ListParagraph"/>
              <w:numPr>
                <w:ilvl w:val="0"/>
                <w:numId w:val="1"/>
              </w:numPr>
              <w:spacing w:line="257" w:lineRule="auto"/>
              <w:jc w:val="both"/>
            </w:pPr>
            <w:r w:rsidRPr="00F9722B">
              <w:rPr>
                <w:b/>
                <w:bCs/>
                <w:u w:val="single"/>
              </w:rPr>
              <w:t>Officers</w:t>
            </w:r>
            <w:r w:rsidRPr="00F9722B">
              <w:rPr>
                <w:bCs/>
              </w:rPr>
              <w:t xml:space="preserve"> The 2014-15 </w:t>
            </w:r>
            <w:r>
              <w:rPr>
                <w:bCs/>
              </w:rPr>
              <w:t>ECUS</w:t>
            </w:r>
            <w:r w:rsidRPr="00F9722B">
              <w:rPr>
                <w:bCs/>
              </w:rPr>
              <w:t xml:space="preserve"> officers are </w:t>
            </w:r>
            <w:r>
              <w:rPr>
                <w:bCs/>
              </w:rPr>
              <w:t>Susan Steele</w:t>
            </w:r>
            <w:r w:rsidRPr="00F9722B">
              <w:rPr>
                <w:bCs/>
              </w:rPr>
              <w:t xml:space="preserve"> (Chair), </w:t>
            </w:r>
            <w:r>
              <w:rPr>
                <w:bCs/>
              </w:rPr>
              <w:t>John R. Swinton</w:t>
            </w:r>
            <w:r w:rsidRPr="00F9722B">
              <w:rPr>
                <w:bCs/>
              </w:rPr>
              <w:t xml:space="preserve"> (Vice-Chair) and </w:t>
            </w:r>
            <w:r>
              <w:rPr>
                <w:bCs/>
              </w:rPr>
              <w:t>Craig Turner</w:t>
            </w:r>
            <w:r w:rsidRPr="00F9722B">
              <w:rPr>
                <w:bCs/>
              </w:rPr>
              <w:t xml:space="preserve"> (Secretary)</w:t>
            </w:r>
          </w:p>
          <w:p w:rsidR="00E50A15" w:rsidRDefault="00E50A15" w:rsidP="00761083">
            <w:pPr>
              <w:pStyle w:val="ListParagraph"/>
              <w:numPr>
                <w:ilvl w:val="0"/>
                <w:numId w:val="1"/>
              </w:numPr>
              <w:contextualSpacing w:val="0"/>
            </w:pPr>
            <w:r w:rsidRPr="00E50A15">
              <w:rPr>
                <w:b/>
                <w:u w:val="single"/>
              </w:rPr>
              <w:t>Meeting</w:t>
            </w:r>
            <w:r>
              <w:t xml:space="preserve"> ECUS met at 2:00 pm today </w:t>
            </w:r>
            <w:r w:rsidR="00543E62">
              <w:t>and following are highlights of that meeting.</w:t>
            </w:r>
          </w:p>
          <w:p w:rsidR="00744590" w:rsidRDefault="00E50A15" w:rsidP="00761083">
            <w:pPr>
              <w:pStyle w:val="ListParagraph"/>
              <w:numPr>
                <w:ilvl w:val="1"/>
                <w:numId w:val="1"/>
              </w:numPr>
              <w:ind w:left="697"/>
              <w:contextualSpacing w:val="0"/>
              <w:jc w:val="both"/>
            </w:pPr>
            <w:r w:rsidRPr="00E50A15">
              <w:rPr>
                <w:b/>
                <w:u w:val="single"/>
              </w:rPr>
              <w:t>Service Recognition Policy</w:t>
            </w:r>
            <w:r>
              <w:t xml:space="preserve"> Proposed revisions have been received from Leslie Pierce and Crystal Reeves of Human Resources based on a series of meetings with a work group whose membership also included Monica Starley, Susan Steele, and Craig Turner. As the modifications to </w:t>
            </w:r>
            <w:r w:rsidR="00543E62">
              <w:t xml:space="preserve">the </w:t>
            </w:r>
            <w:r>
              <w:t xml:space="preserve">policy </w:t>
            </w:r>
            <w:r w:rsidR="00543E62">
              <w:t xml:space="preserve">statement </w:t>
            </w:r>
            <w:r>
              <w:t xml:space="preserve">were editorial and </w:t>
            </w:r>
            <w:r>
              <w:lastRenderedPageBreak/>
              <w:t xml:space="preserve">proposed revisions to procedure </w:t>
            </w:r>
            <w:r w:rsidR="00BA4423">
              <w:t>include (1) adding recognition of a five year milestone, so that key milestones for recognitions will be all positive integer multiples of five (5 years, 10 years, 15 years, etc.) (2) extending to each employee via her/his supervisor an opportunity to review for accuracy the Human Resources record of her/his years of service and to propose corrections if that record is in error (3) ownership of the service recognition ceremony is proposed to shift from the University President’s Office to Human Resou</w:t>
            </w:r>
            <w:r w:rsidR="00543E62">
              <w:t>r</w:t>
            </w:r>
            <w:r w:rsidR="00BA4423">
              <w:t>ces</w:t>
            </w:r>
            <w:r>
              <w:t xml:space="preserve">, ECUS </w:t>
            </w:r>
            <w:r w:rsidR="00BA4423">
              <w:t>propose</w:t>
            </w:r>
            <w:r w:rsidR="00543E62">
              <w:t>d</w:t>
            </w:r>
            <w:r w:rsidR="00BA4423">
              <w:t xml:space="preserve"> as a next step that consideration of these revisions be done as a </w:t>
            </w:r>
            <w:r w:rsidR="00BA4423" w:rsidRPr="00575300">
              <w:rPr>
                <w:i/>
              </w:rPr>
              <w:t>committee of the whole</w:t>
            </w:r>
            <w:r w:rsidR="00BA4423">
              <w:t xml:space="preserve"> by the university senate at its 27 Mar 2015 meeting. By the university senate bylaws, </w:t>
            </w:r>
            <w:r w:rsidR="00BA4423" w:rsidRPr="00575300">
              <w:rPr>
                <w:i/>
              </w:rPr>
              <w:t>committee of the whole</w:t>
            </w:r>
            <w:r w:rsidR="00BA4423">
              <w:t xml:space="preserve"> consideration can occur only with a two-thirds majority approval by the university senate. If this two-thirds majority approval is not achieved, the proposal will be steered by ECUS (the Executive Committee of the University Senate) to RPIPC (the Resources, Planning and Institutional Policy Committee) for consideration at </w:t>
            </w:r>
            <w:r w:rsidR="00543E62">
              <w:t xml:space="preserve">the </w:t>
            </w:r>
            <w:r w:rsidR="00BA4423">
              <w:t>3 Apr 2015</w:t>
            </w:r>
            <w:r w:rsidR="00543E62">
              <w:t xml:space="preserve"> RPIPC</w:t>
            </w:r>
            <w:r w:rsidR="00BA4423">
              <w:t xml:space="preserve"> meeting. As a follow-up, an agreement was made to implement this next step plan only if permission to deviate from the usual committee review process is secured from RPIPC Chair Ben McMillan at the 27 Feb 2015 meeting of ECUS with Standing Committee Chairs. This </w:t>
            </w:r>
            <w:r w:rsidR="00BA4423">
              <w:lastRenderedPageBreak/>
              <w:t>permission from Ben McMillan was granted.</w:t>
            </w:r>
          </w:p>
          <w:p w:rsidR="00374275" w:rsidRPr="00374275" w:rsidRDefault="00374275" w:rsidP="00761083">
            <w:pPr>
              <w:pStyle w:val="ListParagraph"/>
              <w:numPr>
                <w:ilvl w:val="1"/>
                <w:numId w:val="1"/>
              </w:numPr>
              <w:ind w:left="697"/>
              <w:contextualSpacing w:val="0"/>
              <w:jc w:val="both"/>
            </w:pPr>
            <w:r>
              <w:rPr>
                <w:b/>
                <w:u w:val="single"/>
              </w:rPr>
              <w:t>New Faculty Orientation</w:t>
            </w:r>
            <w:r w:rsidRPr="00374275">
              <w:t xml:space="preserve"> </w:t>
            </w:r>
            <w:r>
              <w:t xml:space="preserve">Effective with the 2015-2016 academic year, the academic affairs component of new faculty orientation is being expanded to two full days. The new faculty orientation events, scheduled to occur between Su 9 Aug 2015 and We 12 Aug 2015, were provided for inclusion on the 2015-2016 governance calendar. </w:t>
            </w:r>
          </w:p>
          <w:p w:rsidR="00744590" w:rsidRDefault="00744590" w:rsidP="00761083">
            <w:pPr>
              <w:pStyle w:val="ListParagraph"/>
              <w:numPr>
                <w:ilvl w:val="1"/>
                <w:numId w:val="1"/>
              </w:numPr>
              <w:ind w:left="697"/>
              <w:contextualSpacing w:val="0"/>
              <w:jc w:val="both"/>
            </w:pPr>
            <w:r>
              <w:rPr>
                <w:b/>
                <w:u w:val="single"/>
              </w:rPr>
              <w:t>Volunteer Survey</w:t>
            </w:r>
            <w:r w:rsidRPr="00744590">
              <w:t xml:space="preserve"> </w:t>
            </w:r>
            <w:r w:rsidR="00E50A15">
              <w:t xml:space="preserve">ECUS approved distribution of a survey to </w:t>
            </w:r>
            <w:r>
              <w:t>university s</w:t>
            </w:r>
            <w:r w:rsidR="00E50A15">
              <w:t xml:space="preserve">enate </w:t>
            </w:r>
            <w:r>
              <w:t xml:space="preserve">committee </w:t>
            </w:r>
            <w:r w:rsidR="00E50A15">
              <w:t>volunteers</w:t>
            </w:r>
            <w:r>
              <w:t xml:space="preserve"> regarding the establishment of a wearable token of appreciation comparable to the university senate pin received by university senators</w:t>
            </w:r>
            <w:r w:rsidR="00E50A15">
              <w:t>. Please encourage each of the volunteers on your committees to complete this brief survey.</w:t>
            </w:r>
          </w:p>
          <w:p w:rsidR="00744590" w:rsidRDefault="00744590" w:rsidP="00761083">
            <w:pPr>
              <w:pStyle w:val="ListParagraph"/>
              <w:numPr>
                <w:ilvl w:val="1"/>
                <w:numId w:val="1"/>
              </w:numPr>
              <w:ind w:left="697"/>
              <w:contextualSpacing w:val="0"/>
              <w:jc w:val="both"/>
            </w:pPr>
            <w:r w:rsidRPr="00744590">
              <w:rPr>
                <w:b/>
                <w:u w:val="single"/>
              </w:rPr>
              <w:t>PPPM Internal Audit</w:t>
            </w:r>
            <w:r>
              <w:t xml:space="preserve"> </w:t>
            </w:r>
            <w:r w:rsidR="00E50A15">
              <w:t xml:space="preserve">ECUS voted to </w:t>
            </w:r>
            <w:r w:rsidRPr="00744590">
              <w:rPr>
                <w:i/>
              </w:rPr>
              <w:t>endorse</w:t>
            </w:r>
            <w:r w:rsidR="00E50A15" w:rsidRPr="00744590">
              <w:t xml:space="preserve"> the </w:t>
            </w:r>
            <w:r w:rsidR="00E50A15">
              <w:t xml:space="preserve">advisory review </w:t>
            </w:r>
            <w:r w:rsidR="00543E62" w:rsidRPr="00744590">
              <w:rPr>
                <w:i/>
              </w:rPr>
              <w:t>as written by Julia Hann</w:t>
            </w:r>
            <w:r w:rsidR="00543E62">
              <w:t xml:space="preserve"> </w:t>
            </w:r>
            <w:r w:rsidR="00E50A15">
              <w:t>of the Policies, Procedures, and Practices Manual</w:t>
            </w:r>
            <w:r w:rsidR="00543E62">
              <w:t xml:space="preserve"> and the policy review process of the university senate</w:t>
            </w:r>
            <w:r>
              <w:t xml:space="preserve">. </w:t>
            </w:r>
            <w:r w:rsidR="00E50A15">
              <w:t>The report has identified some areas for improvement that we hope wil</w:t>
            </w:r>
            <w:r>
              <w:t xml:space="preserve">l be addressed with the retooling </w:t>
            </w:r>
            <w:r w:rsidR="00E50A15">
              <w:t xml:space="preserve">of </w:t>
            </w:r>
            <w:r>
              <w:t>the university senate</w:t>
            </w:r>
            <w:r w:rsidR="00E50A15">
              <w:t xml:space="preserve"> </w:t>
            </w:r>
            <w:r>
              <w:t xml:space="preserve">electronic </w:t>
            </w:r>
            <w:r w:rsidR="00E50A15">
              <w:t>presence</w:t>
            </w:r>
            <w:r>
              <w:t xml:space="preserve"> including the online</w:t>
            </w:r>
            <w:r w:rsidR="00E50A15">
              <w:t xml:space="preserve"> motion database</w:t>
            </w:r>
            <w:r>
              <w:t xml:space="preserve"> that is in progress and being done by Enterprise Applications personnel David Smith and Kelly Rickman under the leadership of James Carlisle.</w:t>
            </w:r>
          </w:p>
          <w:p w:rsidR="0077424E" w:rsidRDefault="0077424E" w:rsidP="00761083">
            <w:pPr>
              <w:pStyle w:val="ListParagraph"/>
              <w:numPr>
                <w:ilvl w:val="1"/>
                <w:numId w:val="1"/>
              </w:numPr>
              <w:ind w:left="697"/>
              <w:contextualSpacing w:val="0"/>
              <w:jc w:val="both"/>
            </w:pPr>
            <w:r>
              <w:rPr>
                <w:b/>
                <w:u w:val="single"/>
              </w:rPr>
              <w:lastRenderedPageBreak/>
              <w:t>Diploma Size and Wording</w:t>
            </w:r>
            <w:r w:rsidR="00744590" w:rsidRPr="00744590">
              <w:t xml:space="preserve"> </w:t>
            </w:r>
            <w:r w:rsidR="00E50A15">
              <w:t xml:space="preserve">The </w:t>
            </w:r>
            <w:r>
              <w:t xml:space="preserve">executive </w:t>
            </w:r>
            <w:r w:rsidR="00E50A15">
              <w:t xml:space="preserve">committee </w:t>
            </w:r>
            <w:r>
              <w:t>heard an update on a proposal made by Student Government President Juawn Jackson to President Dorman</w:t>
            </w:r>
            <w:r w:rsidR="00543E62">
              <w:t xml:space="preserve"> </w:t>
            </w:r>
            <w:r>
              <w:t xml:space="preserve">to modify </w:t>
            </w:r>
            <w:r w:rsidR="00E50A15">
              <w:t xml:space="preserve">the size and wording of </w:t>
            </w:r>
            <w:r w:rsidR="00543E62">
              <w:t xml:space="preserve">institutional </w:t>
            </w:r>
            <w:r w:rsidR="00E50A15">
              <w:t>diplomas</w:t>
            </w:r>
            <w:r>
              <w:t xml:space="preserve">, and recommended that these revisions be considered formally by the enlarged </w:t>
            </w:r>
            <w:r w:rsidR="00E50A15">
              <w:t xml:space="preserve">  </w:t>
            </w:r>
            <w:r>
              <w:t>group of executive committee and standing committee chairs</w:t>
            </w:r>
            <w:r w:rsidR="00E50A15">
              <w:t>.</w:t>
            </w:r>
            <w:r>
              <w:t xml:space="preserve"> Details </w:t>
            </w:r>
            <w:r w:rsidR="00543E62">
              <w:t xml:space="preserve">will be provided </w:t>
            </w:r>
            <w:r>
              <w:t>and that deliberation will occur later in this meeting.</w:t>
            </w:r>
          </w:p>
          <w:p w:rsidR="00336ACD" w:rsidRDefault="0077424E" w:rsidP="00761083">
            <w:pPr>
              <w:pStyle w:val="ListParagraph"/>
              <w:numPr>
                <w:ilvl w:val="1"/>
                <w:numId w:val="1"/>
              </w:numPr>
              <w:ind w:left="697"/>
              <w:contextualSpacing w:val="0"/>
              <w:jc w:val="both"/>
            </w:pPr>
            <w:r w:rsidRPr="0077424E">
              <w:rPr>
                <w:b/>
                <w:u w:val="single"/>
              </w:rPr>
              <w:t>2015-2016 Governance Calendar</w:t>
            </w:r>
            <w:r>
              <w:t xml:space="preserve"> A</w:t>
            </w:r>
            <w:r w:rsidR="00E50A15">
              <w:t xml:space="preserve"> draft of the </w:t>
            </w:r>
            <w:r>
              <w:t>2015-</w:t>
            </w:r>
            <w:r w:rsidR="00543E62">
              <w:t>20</w:t>
            </w:r>
            <w:r>
              <w:t xml:space="preserve">16 </w:t>
            </w:r>
            <w:r w:rsidR="00E50A15">
              <w:t>gove</w:t>
            </w:r>
            <w:r>
              <w:t>rnance calendar was discussed and finalized.</w:t>
            </w:r>
          </w:p>
          <w:p w:rsidR="0077424E" w:rsidRDefault="00336ACD" w:rsidP="00761083">
            <w:pPr>
              <w:pStyle w:val="ListParagraph"/>
              <w:numPr>
                <w:ilvl w:val="1"/>
                <w:numId w:val="1"/>
              </w:numPr>
              <w:ind w:left="697"/>
              <w:contextualSpacing w:val="0"/>
              <w:jc w:val="both"/>
            </w:pPr>
            <w:r>
              <w:rPr>
                <w:b/>
                <w:u w:val="single"/>
              </w:rPr>
              <w:t>Governance Retreat</w:t>
            </w:r>
            <w:r w:rsidR="0077424E">
              <w:t xml:space="preserve"> </w:t>
            </w:r>
            <w:r w:rsidR="00E50A15">
              <w:t xml:space="preserve">The </w:t>
            </w:r>
            <w:r w:rsidR="0077424E">
              <w:t>2015 Governance</w:t>
            </w:r>
            <w:r w:rsidR="00E50A15">
              <w:t xml:space="preserve"> </w:t>
            </w:r>
            <w:r w:rsidR="0077424E">
              <w:t>R</w:t>
            </w:r>
            <w:r w:rsidR="00E50A15">
              <w:t xml:space="preserve">etreat </w:t>
            </w:r>
            <w:r w:rsidR="0077424E">
              <w:t>is</w:t>
            </w:r>
            <w:r w:rsidR="00E50A15">
              <w:t xml:space="preserve"> scheduled for Tuesday, </w:t>
            </w:r>
            <w:r w:rsidR="0077424E">
              <w:t>11 Aug 2015</w:t>
            </w:r>
            <w:r w:rsidR="00E50A15">
              <w:t xml:space="preserve">.  This date does not overlap with other events, and </w:t>
            </w:r>
            <w:r w:rsidR="0077424E">
              <w:t>d</w:t>
            </w:r>
            <w:r w:rsidR="00E50A15">
              <w:t xml:space="preserve">eans and departments chairs will be asked to schedule </w:t>
            </w:r>
            <w:r w:rsidR="0077424E">
              <w:t>c</w:t>
            </w:r>
            <w:r w:rsidR="00E50A15">
              <w:t>ollege and de</w:t>
            </w:r>
            <w:r w:rsidR="0077424E">
              <w:t>partment events on other days. T</w:t>
            </w:r>
            <w:r w:rsidR="00E50A15">
              <w:t xml:space="preserve">his retreat will be open to </w:t>
            </w:r>
            <w:r w:rsidR="0077424E">
              <w:t>all members of the 2015-2016 university senate committees and not exclu</w:t>
            </w:r>
            <w:r>
              <w:t>sive to the university senators. This invitation to all committee members</w:t>
            </w:r>
            <w:r w:rsidR="0077424E">
              <w:t xml:space="preserve"> has been practice for the last </w:t>
            </w:r>
            <w:r>
              <w:t>three</w:t>
            </w:r>
            <w:r w:rsidR="0077424E">
              <w:t xml:space="preserve"> years. Any assistance you can provide to get this word out is appreciated.</w:t>
            </w:r>
          </w:p>
          <w:p w:rsidR="001843B9" w:rsidRPr="00293F1F" w:rsidRDefault="0077424E" w:rsidP="00761083">
            <w:pPr>
              <w:pStyle w:val="ListParagraph"/>
              <w:numPr>
                <w:ilvl w:val="1"/>
                <w:numId w:val="1"/>
              </w:numPr>
              <w:ind w:left="697"/>
              <w:contextualSpacing w:val="0"/>
              <w:jc w:val="both"/>
            </w:pPr>
            <w:r>
              <w:rPr>
                <w:b/>
                <w:u w:val="single"/>
              </w:rPr>
              <w:t>Graduate Council</w:t>
            </w:r>
            <w:r w:rsidRPr="0077424E">
              <w:t xml:space="preserve"> </w:t>
            </w:r>
            <w:r>
              <w:t>A draft of the b</w:t>
            </w:r>
            <w:r w:rsidR="00E50A15">
              <w:t>ylaws for a new</w:t>
            </w:r>
            <w:r>
              <w:t>ly forming</w:t>
            </w:r>
            <w:r w:rsidR="00E50A15">
              <w:t xml:space="preserve"> Graduate Council were presented by Provost Brown and Graduate Director</w:t>
            </w:r>
            <w:r>
              <w:t xml:space="preserve"> and Senior </w:t>
            </w:r>
            <w:r w:rsidR="00E50A15">
              <w:t>Associate Provost Ormond.  The</w:t>
            </w:r>
            <w:r w:rsidR="00374275">
              <w:t xml:space="preserve"> executive</w:t>
            </w:r>
            <w:r w:rsidR="00E50A15">
              <w:t xml:space="preserve"> committee provided </w:t>
            </w:r>
            <w:r w:rsidR="00374275" w:rsidRPr="00374275">
              <w:t>editorial</w:t>
            </w:r>
            <w:r w:rsidR="00E50A15" w:rsidRPr="00374275">
              <w:t xml:space="preserve"> </w:t>
            </w:r>
            <w:r w:rsidR="00374275">
              <w:t xml:space="preserve">suggestions and </w:t>
            </w:r>
            <w:r w:rsidR="00E50A15" w:rsidRPr="00374275">
              <w:t xml:space="preserve">feedback </w:t>
            </w:r>
            <w:r w:rsidR="00E50A15">
              <w:lastRenderedPageBreak/>
              <w:t>regarding these bylaws</w:t>
            </w:r>
            <w:r w:rsidR="00374275">
              <w:t xml:space="preserve"> which Tom Ormond will take back to the drafting group for consideration.</w:t>
            </w:r>
          </w:p>
        </w:tc>
        <w:tc>
          <w:tcPr>
            <w:tcW w:w="3484" w:type="dxa"/>
          </w:tcPr>
          <w:p w:rsidR="001843B9" w:rsidRPr="0037381E" w:rsidRDefault="001843B9" w:rsidP="001843B9"/>
        </w:tc>
        <w:tc>
          <w:tcPr>
            <w:tcW w:w="2816" w:type="dxa"/>
          </w:tcPr>
          <w:p w:rsidR="001843B9" w:rsidRPr="00F1305C" w:rsidRDefault="001843B9" w:rsidP="001843B9">
            <w:pPr>
              <w:jc w:val="both"/>
              <w:rPr>
                <w:i/>
              </w:rPr>
            </w:pPr>
          </w:p>
        </w:tc>
      </w:tr>
      <w:tr w:rsidR="001843B9">
        <w:trPr>
          <w:trHeight w:val="540"/>
        </w:trPr>
        <w:tc>
          <w:tcPr>
            <w:tcW w:w="3132" w:type="dxa"/>
            <w:tcBorders>
              <w:left w:val="double" w:sz="4" w:space="0" w:color="auto"/>
            </w:tcBorders>
          </w:tcPr>
          <w:p w:rsidR="001843B9" w:rsidRDefault="001843B9" w:rsidP="001843B9">
            <w:pPr>
              <w:tabs>
                <w:tab w:val="left" w:pos="0"/>
              </w:tabs>
              <w:rPr>
                <w:b/>
                <w:bCs/>
              </w:rPr>
            </w:pPr>
            <w:r>
              <w:rPr>
                <w:b/>
                <w:bCs/>
              </w:rPr>
              <w:lastRenderedPageBreak/>
              <w:t>Academic Policy Committee</w:t>
            </w:r>
          </w:p>
          <w:p w:rsidR="001843B9" w:rsidRDefault="001843B9" w:rsidP="001843B9">
            <w:pPr>
              <w:tabs>
                <w:tab w:val="left" w:pos="0"/>
              </w:tabs>
              <w:rPr>
                <w:b/>
                <w:bCs/>
              </w:rPr>
            </w:pPr>
            <w:r>
              <w:rPr>
                <w:b/>
                <w:bCs/>
              </w:rPr>
              <w:t>(APC)</w:t>
            </w:r>
          </w:p>
          <w:p w:rsidR="001843B9" w:rsidRDefault="001843B9" w:rsidP="001843B9">
            <w:pPr>
              <w:tabs>
                <w:tab w:val="left" w:pos="0"/>
              </w:tabs>
              <w:rPr>
                <w:b/>
                <w:bCs/>
              </w:rPr>
            </w:pPr>
          </w:p>
          <w:p w:rsidR="001843B9" w:rsidRPr="0037381E" w:rsidRDefault="001843B9" w:rsidP="001843B9">
            <w:pPr>
              <w:tabs>
                <w:tab w:val="left" w:pos="0"/>
              </w:tabs>
              <w:rPr>
                <w:b/>
                <w:bCs/>
              </w:rPr>
            </w:pPr>
            <w:r>
              <w:rPr>
                <w:b/>
                <w:bCs/>
              </w:rPr>
              <w:t>Howard Woodard</w:t>
            </w:r>
          </w:p>
        </w:tc>
        <w:tc>
          <w:tcPr>
            <w:tcW w:w="4608" w:type="dxa"/>
          </w:tcPr>
          <w:p w:rsidR="001843B9" w:rsidRPr="00F9722B" w:rsidRDefault="001843B9" w:rsidP="00761083">
            <w:pPr>
              <w:pStyle w:val="ListParagraph"/>
              <w:numPr>
                <w:ilvl w:val="0"/>
                <w:numId w:val="11"/>
              </w:numPr>
              <w:spacing w:after="160" w:line="256" w:lineRule="auto"/>
              <w:jc w:val="both"/>
            </w:pPr>
            <w:r w:rsidRPr="00F9722B">
              <w:rPr>
                <w:b/>
                <w:u w:val="single"/>
              </w:rPr>
              <w:t>Motions</w:t>
            </w:r>
            <w:r w:rsidRPr="00F9722B">
              <w:t xml:space="preserve"> APC has no motions to submit for University Senate consideration at its </w:t>
            </w:r>
            <w:r w:rsidR="00336ACD">
              <w:t>27 Mar</w:t>
            </w:r>
            <w:r>
              <w:t xml:space="preserve"> 2015</w:t>
            </w:r>
            <w:r w:rsidRPr="00F9722B">
              <w:t xml:space="preserve"> meeting.</w:t>
            </w:r>
          </w:p>
          <w:p w:rsidR="001843B9" w:rsidRPr="00F9722B" w:rsidRDefault="001843B9" w:rsidP="00761083">
            <w:pPr>
              <w:pStyle w:val="ListParagraph"/>
              <w:numPr>
                <w:ilvl w:val="0"/>
                <w:numId w:val="11"/>
              </w:numPr>
              <w:spacing w:line="257" w:lineRule="auto"/>
              <w:jc w:val="both"/>
            </w:pPr>
            <w:r w:rsidRPr="00F9722B">
              <w:rPr>
                <w:b/>
                <w:bCs/>
                <w:u w:val="single"/>
              </w:rPr>
              <w:t>Officers</w:t>
            </w:r>
            <w:r w:rsidRPr="00F9722B">
              <w:rPr>
                <w:bCs/>
              </w:rPr>
              <w:t xml:space="preserve"> The 2014-15 APC officers are Howard Woodard (Chair), Donovan Domingue (Vice-Chair) and John Sirmans (Secretary)</w:t>
            </w:r>
          </w:p>
          <w:p w:rsidR="00374275" w:rsidRPr="00374275" w:rsidRDefault="001843B9" w:rsidP="00761083">
            <w:pPr>
              <w:numPr>
                <w:ilvl w:val="0"/>
                <w:numId w:val="11"/>
              </w:numPr>
              <w:jc w:val="both"/>
              <w:rPr>
                <w:color w:val="000000"/>
              </w:rPr>
            </w:pPr>
            <w:r w:rsidRPr="002001DF">
              <w:rPr>
                <w:b/>
                <w:bCs/>
                <w:u w:val="single"/>
              </w:rPr>
              <w:t>Meeting</w:t>
            </w:r>
            <w:r>
              <w:rPr>
                <w:bCs/>
              </w:rPr>
              <w:t xml:space="preserve"> </w:t>
            </w:r>
            <w:r w:rsidRPr="002001DF">
              <w:rPr>
                <w:color w:val="000000"/>
              </w:rPr>
              <w:t>The APC met</w:t>
            </w:r>
            <w:r>
              <w:rPr>
                <w:color w:val="000000"/>
              </w:rPr>
              <w:t xml:space="preserve"> on Fri 2</w:t>
            </w:r>
            <w:r w:rsidR="00374275">
              <w:rPr>
                <w:color w:val="000000"/>
              </w:rPr>
              <w:t>7</w:t>
            </w:r>
            <w:r w:rsidRPr="002001DF">
              <w:rPr>
                <w:color w:val="000000"/>
              </w:rPr>
              <w:t xml:space="preserve"> </w:t>
            </w:r>
            <w:r w:rsidR="00374275">
              <w:rPr>
                <w:color w:val="000000"/>
              </w:rPr>
              <w:t>Feb</w:t>
            </w:r>
            <w:r w:rsidRPr="002001DF">
              <w:rPr>
                <w:color w:val="000000"/>
              </w:rPr>
              <w:t xml:space="preserve"> </w:t>
            </w:r>
            <w:r>
              <w:rPr>
                <w:color w:val="000000"/>
              </w:rPr>
              <w:t>2015 and discussed the following items.</w:t>
            </w:r>
            <w:r w:rsidR="00374275">
              <w:t xml:space="preserve"> </w:t>
            </w:r>
          </w:p>
          <w:p w:rsidR="00374275" w:rsidRPr="00374275" w:rsidRDefault="001843B9" w:rsidP="00761083">
            <w:pPr>
              <w:numPr>
                <w:ilvl w:val="1"/>
                <w:numId w:val="11"/>
              </w:numPr>
              <w:ind w:left="697"/>
              <w:jc w:val="both"/>
              <w:rPr>
                <w:color w:val="000000"/>
              </w:rPr>
            </w:pPr>
            <w:r w:rsidRPr="002001DF">
              <w:rPr>
                <w:b/>
                <w:color w:val="000000"/>
                <w:u w:val="single"/>
              </w:rPr>
              <w:t>Academic Calendar/Exam Schedule</w:t>
            </w:r>
            <w:r>
              <w:rPr>
                <w:rFonts w:eastAsia="Calibri"/>
              </w:rPr>
              <w:t xml:space="preserve"> </w:t>
            </w:r>
          </w:p>
          <w:p w:rsidR="00374275" w:rsidRDefault="00374275" w:rsidP="00761083">
            <w:pPr>
              <w:numPr>
                <w:ilvl w:val="2"/>
                <w:numId w:val="11"/>
              </w:numPr>
              <w:ind w:left="1057"/>
              <w:jc w:val="both"/>
              <w:rPr>
                <w:color w:val="000000"/>
              </w:rPr>
            </w:pPr>
            <w:r w:rsidRPr="00374275">
              <w:rPr>
                <w:color w:val="000000"/>
              </w:rPr>
              <w:t xml:space="preserve">Reviewed </w:t>
            </w:r>
            <w:r>
              <w:rPr>
                <w:color w:val="000000"/>
              </w:rPr>
              <w:t xml:space="preserve">academic calendars </w:t>
            </w:r>
            <w:r w:rsidRPr="00374275">
              <w:rPr>
                <w:color w:val="000000"/>
              </w:rPr>
              <w:t xml:space="preserve">from </w:t>
            </w:r>
            <w:r>
              <w:rPr>
                <w:color w:val="000000"/>
              </w:rPr>
              <w:t>seven</w:t>
            </w:r>
            <w:r w:rsidRPr="00374275">
              <w:rPr>
                <w:color w:val="000000"/>
              </w:rPr>
              <w:t xml:space="preserve"> other in</w:t>
            </w:r>
            <w:r>
              <w:rPr>
                <w:color w:val="000000"/>
              </w:rPr>
              <w:t>s</w:t>
            </w:r>
            <w:r w:rsidRPr="00374275">
              <w:rPr>
                <w:color w:val="000000"/>
              </w:rPr>
              <w:t>t</w:t>
            </w:r>
            <w:r>
              <w:rPr>
                <w:color w:val="000000"/>
              </w:rPr>
              <w:t>itut</w:t>
            </w:r>
            <w:r w:rsidRPr="00374275">
              <w:rPr>
                <w:color w:val="000000"/>
              </w:rPr>
              <w:t>ions</w:t>
            </w:r>
            <w:r w:rsidR="00336ACD">
              <w:rPr>
                <w:color w:val="000000"/>
              </w:rPr>
              <w:t>:</w:t>
            </w:r>
            <w:r>
              <w:rPr>
                <w:color w:val="000000"/>
              </w:rPr>
              <w:t xml:space="preserve"> some USG, some COPLAC, </w:t>
            </w:r>
            <w:r w:rsidR="00336ACD">
              <w:rPr>
                <w:color w:val="000000"/>
              </w:rPr>
              <w:t xml:space="preserve">and </w:t>
            </w:r>
            <w:r>
              <w:rPr>
                <w:color w:val="000000"/>
              </w:rPr>
              <w:t>others.</w:t>
            </w:r>
          </w:p>
          <w:p w:rsidR="00374275" w:rsidRDefault="00374275" w:rsidP="00761083">
            <w:pPr>
              <w:numPr>
                <w:ilvl w:val="2"/>
                <w:numId w:val="11"/>
              </w:numPr>
              <w:ind w:left="1057"/>
              <w:jc w:val="both"/>
              <w:rPr>
                <w:color w:val="000000"/>
              </w:rPr>
            </w:pPr>
            <w:r>
              <w:rPr>
                <w:color w:val="000000"/>
              </w:rPr>
              <w:t>Reviewed the</w:t>
            </w:r>
            <w:r w:rsidRPr="00374275">
              <w:rPr>
                <w:color w:val="000000"/>
              </w:rPr>
              <w:t xml:space="preserve"> </w:t>
            </w:r>
            <w:r>
              <w:rPr>
                <w:color w:val="000000"/>
              </w:rPr>
              <w:t>s</w:t>
            </w:r>
            <w:r w:rsidRPr="00374275">
              <w:rPr>
                <w:color w:val="000000"/>
              </w:rPr>
              <w:t xml:space="preserve">uggestions </w:t>
            </w:r>
            <w:r>
              <w:rPr>
                <w:color w:val="000000"/>
              </w:rPr>
              <w:t>received from c</w:t>
            </w:r>
            <w:r w:rsidRPr="00374275">
              <w:rPr>
                <w:color w:val="000000"/>
              </w:rPr>
              <w:t>onstitu</w:t>
            </w:r>
            <w:r>
              <w:rPr>
                <w:color w:val="000000"/>
              </w:rPr>
              <w:t>ents</w:t>
            </w:r>
            <w:r w:rsidR="00875EFE">
              <w:rPr>
                <w:color w:val="000000"/>
              </w:rPr>
              <w:t xml:space="preserve">. Among these (1) shift fall break to Thanksgiving week in the fall semester </w:t>
            </w:r>
            <w:r w:rsidR="00875EFE">
              <w:rPr>
                <w:color w:val="000000"/>
              </w:rPr>
              <w:br/>
              <w:t>(2) begin spring semester one week earlier</w:t>
            </w:r>
            <w:r>
              <w:rPr>
                <w:color w:val="000000"/>
              </w:rPr>
              <w:t>.</w:t>
            </w:r>
          </w:p>
          <w:p w:rsidR="004A7B03" w:rsidRDefault="00374275" w:rsidP="00761083">
            <w:pPr>
              <w:numPr>
                <w:ilvl w:val="2"/>
                <w:numId w:val="11"/>
              </w:numPr>
              <w:ind w:left="1057"/>
              <w:jc w:val="both"/>
              <w:rPr>
                <w:color w:val="000000"/>
              </w:rPr>
            </w:pPr>
            <w:r>
              <w:rPr>
                <w:color w:val="000000"/>
              </w:rPr>
              <w:t>This de</w:t>
            </w:r>
            <w:r w:rsidR="004A7B03">
              <w:rPr>
                <w:color w:val="000000"/>
              </w:rPr>
              <w:t>lib</w:t>
            </w:r>
            <w:r>
              <w:rPr>
                <w:color w:val="000000"/>
              </w:rPr>
              <w:t>eration will inform th</w:t>
            </w:r>
            <w:r w:rsidR="00336ACD">
              <w:rPr>
                <w:color w:val="000000"/>
              </w:rPr>
              <w:t>e</w:t>
            </w:r>
            <w:r>
              <w:rPr>
                <w:color w:val="000000"/>
              </w:rPr>
              <w:t xml:space="preserve"> next academic c</w:t>
            </w:r>
            <w:r w:rsidRPr="00374275">
              <w:rPr>
                <w:color w:val="000000"/>
              </w:rPr>
              <w:t xml:space="preserve">alendar committee </w:t>
            </w:r>
            <w:r w:rsidR="004A7B03">
              <w:rPr>
                <w:color w:val="000000"/>
              </w:rPr>
              <w:t xml:space="preserve">slated to meet in </w:t>
            </w:r>
            <w:r w:rsidR="00336ACD">
              <w:rPr>
                <w:color w:val="000000"/>
              </w:rPr>
              <w:t>s</w:t>
            </w:r>
            <w:r w:rsidRPr="00374275">
              <w:rPr>
                <w:color w:val="000000"/>
              </w:rPr>
              <w:t>pring 2016</w:t>
            </w:r>
            <w:r w:rsidR="00336ACD">
              <w:rPr>
                <w:color w:val="000000"/>
              </w:rPr>
              <w:t>.</w:t>
            </w:r>
          </w:p>
          <w:p w:rsidR="00374275" w:rsidRPr="004A7B03" w:rsidRDefault="004A7B03" w:rsidP="00761083">
            <w:pPr>
              <w:numPr>
                <w:ilvl w:val="2"/>
                <w:numId w:val="11"/>
              </w:numPr>
              <w:ind w:left="1057"/>
              <w:jc w:val="both"/>
              <w:rPr>
                <w:color w:val="000000"/>
              </w:rPr>
            </w:pPr>
            <w:r>
              <w:rPr>
                <w:color w:val="000000"/>
              </w:rPr>
              <w:t>There may be a survey seeking feedback from faculty</w:t>
            </w:r>
            <w:r w:rsidR="00336ACD">
              <w:rPr>
                <w:color w:val="000000"/>
              </w:rPr>
              <w:t>, staff, and</w:t>
            </w:r>
            <w:r w:rsidR="00875EFE">
              <w:rPr>
                <w:color w:val="000000"/>
              </w:rPr>
              <w:t xml:space="preserve"> </w:t>
            </w:r>
            <w:r>
              <w:rPr>
                <w:color w:val="000000"/>
              </w:rPr>
              <w:t>students on academic calendar in fall 2015.</w:t>
            </w:r>
          </w:p>
          <w:p w:rsidR="001843B9" w:rsidRPr="00957C16" w:rsidRDefault="001843B9" w:rsidP="00761083">
            <w:pPr>
              <w:numPr>
                <w:ilvl w:val="1"/>
                <w:numId w:val="11"/>
              </w:numPr>
              <w:ind w:left="697"/>
              <w:jc w:val="both"/>
              <w:rPr>
                <w:rFonts w:eastAsia="Calibri"/>
              </w:rPr>
            </w:pPr>
            <w:r w:rsidRPr="00957C16">
              <w:rPr>
                <w:b/>
                <w:color w:val="000000"/>
                <w:u w:val="single"/>
              </w:rPr>
              <w:t>Grade Appeal/Grievance Policy</w:t>
            </w:r>
          </w:p>
          <w:p w:rsidR="001843B9" w:rsidRPr="004A7B03" w:rsidRDefault="004A7B03" w:rsidP="00761083">
            <w:pPr>
              <w:pStyle w:val="ListParagraph"/>
              <w:numPr>
                <w:ilvl w:val="2"/>
                <w:numId w:val="11"/>
              </w:numPr>
              <w:ind w:left="1147"/>
              <w:jc w:val="both"/>
              <w:rPr>
                <w:rFonts w:eastAsia="Calibri"/>
              </w:rPr>
            </w:pPr>
            <w:r w:rsidRPr="004A7B03">
              <w:rPr>
                <w:color w:val="000000"/>
              </w:rPr>
              <w:t>After deliberation, the APC recommendation is to keep current policy</w:t>
            </w:r>
            <w:r w:rsidR="00875EFE">
              <w:rPr>
                <w:color w:val="000000"/>
              </w:rPr>
              <w:t>, specifically to maintain the procedure to start this appeal with a consultation by the student with the instructor,</w:t>
            </w:r>
            <w:r w:rsidRPr="004A7B03">
              <w:rPr>
                <w:color w:val="000000"/>
              </w:rPr>
              <w:t xml:space="preserve"> and to </w:t>
            </w:r>
            <w:r w:rsidR="001843B9" w:rsidRPr="004A7B03">
              <w:rPr>
                <w:color w:val="000000"/>
              </w:rPr>
              <w:t xml:space="preserve">recommend to academic </w:t>
            </w:r>
            <w:r w:rsidR="001843B9" w:rsidRPr="004A7B03">
              <w:rPr>
                <w:color w:val="000000"/>
              </w:rPr>
              <w:lastRenderedPageBreak/>
              <w:t>affairs t</w:t>
            </w:r>
            <w:r w:rsidR="00336ACD">
              <w:rPr>
                <w:color w:val="000000"/>
              </w:rPr>
              <w:t>he</w:t>
            </w:r>
            <w:r w:rsidR="001843B9" w:rsidRPr="004A7B03">
              <w:rPr>
                <w:color w:val="000000"/>
              </w:rPr>
              <w:t xml:space="preserve"> </w:t>
            </w:r>
            <w:r w:rsidR="00336ACD">
              <w:rPr>
                <w:color w:val="000000"/>
              </w:rPr>
              <w:t>addition of</w:t>
            </w:r>
            <w:r>
              <w:rPr>
                <w:color w:val="000000"/>
              </w:rPr>
              <w:t xml:space="preserve"> a link to the current policy</w:t>
            </w:r>
            <w:r w:rsidR="001843B9" w:rsidRPr="004A7B03">
              <w:rPr>
                <w:color w:val="000000"/>
              </w:rPr>
              <w:t xml:space="preserve"> on </w:t>
            </w:r>
            <w:r w:rsidR="00336ACD">
              <w:rPr>
                <w:color w:val="000000"/>
              </w:rPr>
              <w:t xml:space="preserve">the </w:t>
            </w:r>
            <w:r w:rsidR="001843B9" w:rsidRPr="004A7B03">
              <w:rPr>
                <w:color w:val="000000"/>
              </w:rPr>
              <w:t>list of statements required for all course syllabi</w:t>
            </w:r>
            <w:r w:rsidR="00336ACD">
              <w:rPr>
                <w:color w:val="000000"/>
              </w:rPr>
              <w:t>.</w:t>
            </w:r>
          </w:p>
          <w:p w:rsidR="001843B9" w:rsidRPr="00F165B4" w:rsidRDefault="001843B9" w:rsidP="00761083">
            <w:pPr>
              <w:pStyle w:val="ListParagraph"/>
              <w:numPr>
                <w:ilvl w:val="1"/>
                <w:numId w:val="11"/>
              </w:numPr>
              <w:spacing w:after="160" w:line="256" w:lineRule="auto"/>
              <w:ind w:left="697"/>
              <w:jc w:val="both"/>
            </w:pPr>
            <w:r>
              <w:rPr>
                <w:b/>
                <w:color w:val="000000"/>
                <w:u w:val="single"/>
              </w:rPr>
              <w:t>Priority Registration</w:t>
            </w:r>
            <w:r w:rsidRPr="002001DF">
              <w:rPr>
                <w:rFonts w:eastAsia="Calibri"/>
              </w:rPr>
              <w:t xml:space="preserve"> </w:t>
            </w:r>
            <w:r w:rsidR="004A7B03">
              <w:rPr>
                <w:rFonts w:eastAsia="Calibri"/>
              </w:rPr>
              <w:t xml:space="preserve">APC </w:t>
            </w:r>
            <w:r>
              <w:rPr>
                <w:rFonts w:eastAsia="Calibri"/>
              </w:rPr>
              <w:t>consult</w:t>
            </w:r>
            <w:r w:rsidR="004A7B03">
              <w:rPr>
                <w:rFonts w:eastAsia="Calibri"/>
              </w:rPr>
              <w:t>ed</w:t>
            </w:r>
            <w:r>
              <w:rPr>
                <w:rFonts w:eastAsia="Calibri"/>
              </w:rPr>
              <w:t xml:space="preserve"> with the </w:t>
            </w:r>
            <w:r w:rsidRPr="002001DF">
              <w:rPr>
                <w:color w:val="000000"/>
              </w:rPr>
              <w:t xml:space="preserve">Priority </w:t>
            </w:r>
            <w:r>
              <w:rPr>
                <w:color w:val="000000"/>
              </w:rPr>
              <w:t>R</w:t>
            </w:r>
            <w:r w:rsidRPr="002001DF">
              <w:rPr>
                <w:color w:val="000000"/>
              </w:rPr>
              <w:t xml:space="preserve">egistration Task Force </w:t>
            </w:r>
            <w:r>
              <w:rPr>
                <w:color w:val="000000"/>
              </w:rPr>
              <w:t>and</w:t>
            </w:r>
            <w:r w:rsidRPr="002001DF">
              <w:rPr>
                <w:color w:val="000000"/>
              </w:rPr>
              <w:t xml:space="preserve"> </w:t>
            </w:r>
            <w:r w:rsidR="004A7B03">
              <w:rPr>
                <w:color w:val="000000"/>
              </w:rPr>
              <w:t>was educated on the existing</w:t>
            </w:r>
            <w:r w:rsidRPr="002001DF">
              <w:rPr>
                <w:color w:val="000000"/>
              </w:rPr>
              <w:t xml:space="preserve"> process </w:t>
            </w:r>
            <w:r>
              <w:rPr>
                <w:color w:val="000000"/>
              </w:rPr>
              <w:t>by which</w:t>
            </w:r>
            <w:r w:rsidRPr="002001DF">
              <w:rPr>
                <w:color w:val="000000"/>
              </w:rPr>
              <w:t xml:space="preserve"> </w:t>
            </w:r>
            <w:r>
              <w:rPr>
                <w:color w:val="000000"/>
              </w:rPr>
              <w:t xml:space="preserve">a </w:t>
            </w:r>
            <w:r w:rsidRPr="002001DF">
              <w:rPr>
                <w:color w:val="000000"/>
              </w:rPr>
              <w:t xml:space="preserve">group </w:t>
            </w:r>
            <w:r>
              <w:rPr>
                <w:color w:val="000000"/>
              </w:rPr>
              <w:t>of students can request approval for</w:t>
            </w:r>
            <w:r>
              <w:rPr>
                <w:rFonts w:ascii="Calibri" w:hAnsi="Calibri"/>
                <w:color w:val="000000"/>
              </w:rPr>
              <w:t xml:space="preserve"> priority registration. This process will be reported back to the student group that submitted a request for priority registration.</w:t>
            </w:r>
          </w:p>
          <w:p w:rsidR="00F165B4" w:rsidRDefault="00F165B4" w:rsidP="00761083">
            <w:pPr>
              <w:pStyle w:val="ListParagraph"/>
              <w:numPr>
                <w:ilvl w:val="0"/>
                <w:numId w:val="11"/>
              </w:numPr>
              <w:spacing w:after="160" w:line="256" w:lineRule="auto"/>
              <w:jc w:val="both"/>
            </w:pPr>
            <w:r>
              <w:rPr>
                <w:b/>
                <w:color w:val="000000"/>
                <w:u w:val="single"/>
              </w:rPr>
              <w:t>Announcements</w:t>
            </w:r>
            <w:r>
              <w:t xml:space="preserve"> In his role as Associate Chief Information Officer, Howard Woodard shared the following</w:t>
            </w:r>
            <w:r w:rsidR="00336ACD">
              <w:t xml:space="preserve"> items</w:t>
            </w:r>
            <w:r>
              <w:t xml:space="preserve">. </w:t>
            </w:r>
          </w:p>
          <w:p w:rsidR="00F165B4" w:rsidRDefault="00F165B4" w:rsidP="00761083">
            <w:pPr>
              <w:pStyle w:val="ListParagraph"/>
              <w:numPr>
                <w:ilvl w:val="1"/>
                <w:numId w:val="11"/>
              </w:numPr>
              <w:spacing w:after="160" w:line="256" w:lineRule="auto"/>
              <w:ind w:left="697"/>
              <w:jc w:val="both"/>
            </w:pPr>
            <w:r>
              <w:rPr>
                <w:b/>
                <w:color w:val="000000"/>
                <w:u w:val="single"/>
              </w:rPr>
              <w:t>ECARS Survey</w:t>
            </w:r>
            <w:r w:rsidRPr="00F165B4">
              <w:t xml:space="preserve"> </w:t>
            </w:r>
            <w:r>
              <w:t>An invitation to faculty to complete a survey on technology use in teaching and research is coming soon by email.</w:t>
            </w:r>
          </w:p>
          <w:p w:rsidR="00F165B4" w:rsidRPr="00F9722B" w:rsidRDefault="00F165B4" w:rsidP="00761083">
            <w:pPr>
              <w:pStyle w:val="ListParagraph"/>
              <w:numPr>
                <w:ilvl w:val="1"/>
                <w:numId w:val="11"/>
              </w:numPr>
              <w:spacing w:after="160" w:line="256" w:lineRule="auto"/>
              <w:ind w:left="697"/>
              <w:jc w:val="both"/>
            </w:pPr>
            <w:r>
              <w:rPr>
                <w:b/>
                <w:color w:val="000000"/>
                <w:u w:val="single"/>
              </w:rPr>
              <w:t>MyPassword</w:t>
            </w:r>
            <w:r w:rsidRPr="00F165B4">
              <w:rPr>
                <w:color w:val="000000"/>
              </w:rPr>
              <w:t xml:space="preserve"> </w:t>
            </w:r>
            <w:r>
              <w:rPr>
                <w:color w:val="000000"/>
              </w:rPr>
              <w:t>The transition to a new password system</w:t>
            </w:r>
            <w:r w:rsidR="00336ACD">
              <w:rPr>
                <w:color w:val="000000"/>
              </w:rPr>
              <w:t>,</w:t>
            </w:r>
            <w:r>
              <w:rPr>
                <w:color w:val="000000"/>
              </w:rPr>
              <w:t xml:space="preserve"> called MyPassword</w:t>
            </w:r>
            <w:r w:rsidR="00336ACD">
              <w:rPr>
                <w:color w:val="000000"/>
              </w:rPr>
              <w:t>,</w:t>
            </w:r>
            <w:r>
              <w:rPr>
                <w:color w:val="000000"/>
              </w:rPr>
              <w:t xml:space="preserve"> is in-progress. This new password has a longer 180-day life and </w:t>
            </w:r>
            <w:r w:rsidR="00DC2B46">
              <w:rPr>
                <w:color w:val="000000"/>
              </w:rPr>
              <w:t xml:space="preserve">will be used to authenticate access to </w:t>
            </w:r>
            <w:r>
              <w:rPr>
                <w:color w:val="000000"/>
              </w:rPr>
              <w:t>unify</w:t>
            </w:r>
            <w:r w:rsidR="00DC2B46">
              <w:rPr>
                <w:color w:val="000000"/>
              </w:rPr>
              <w:t>, email, and university-issued computer login</w:t>
            </w:r>
            <w:r w:rsidR="00336ACD">
              <w:rPr>
                <w:color w:val="000000"/>
              </w:rPr>
              <w:t>s</w:t>
            </w:r>
            <w:r>
              <w:rPr>
                <w:color w:val="000000"/>
              </w:rPr>
              <w:t xml:space="preserve">. Employees (faculty and staff) are being asked to </w:t>
            </w:r>
            <w:r w:rsidR="00DC2B46">
              <w:rPr>
                <w:color w:val="000000"/>
              </w:rPr>
              <w:t xml:space="preserve">make the transition </w:t>
            </w:r>
            <w:r>
              <w:rPr>
                <w:color w:val="000000"/>
              </w:rPr>
              <w:t>prior to 23 Mar 2015 at which time students will be invited to make the transition. As early as 30 Mar 2015</w:t>
            </w:r>
            <w:r w:rsidR="00DC2B46">
              <w:rPr>
                <w:color w:val="000000"/>
              </w:rPr>
              <w:t>,</w:t>
            </w:r>
            <w:r>
              <w:rPr>
                <w:color w:val="000000"/>
              </w:rPr>
              <w:t xml:space="preserve"> this password will be used to authenticate access to PAWS.</w:t>
            </w:r>
          </w:p>
        </w:tc>
        <w:tc>
          <w:tcPr>
            <w:tcW w:w="3484" w:type="dxa"/>
          </w:tcPr>
          <w:p w:rsidR="001843B9" w:rsidRPr="0037381E" w:rsidRDefault="001843B9" w:rsidP="001843B9"/>
        </w:tc>
        <w:tc>
          <w:tcPr>
            <w:tcW w:w="2816" w:type="dxa"/>
          </w:tcPr>
          <w:p w:rsidR="001843B9" w:rsidRPr="0037381E" w:rsidRDefault="001843B9" w:rsidP="001843B9">
            <w:pPr>
              <w:jc w:val="both"/>
            </w:pPr>
          </w:p>
        </w:tc>
      </w:tr>
      <w:tr w:rsidR="001843B9">
        <w:trPr>
          <w:trHeight w:val="540"/>
        </w:trPr>
        <w:tc>
          <w:tcPr>
            <w:tcW w:w="3132" w:type="dxa"/>
            <w:tcBorders>
              <w:left w:val="double" w:sz="4" w:space="0" w:color="auto"/>
            </w:tcBorders>
          </w:tcPr>
          <w:p w:rsidR="001843B9" w:rsidRDefault="001843B9" w:rsidP="001843B9">
            <w:pPr>
              <w:tabs>
                <w:tab w:val="left" w:pos="0"/>
              </w:tabs>
              <w:rPr>
                <w:b/>
                <w:bCs/>
              </w:rPr>
            </w:pPr>
            <w:r>
              <w:rPr>
                <w:b/>
                <w:bCs/>
              </w:rPr>
              <w:lastRenderedPageBreak/>
              <w:t>Curriculum and Assessment Policy Committee (CAPC)</w:t>
            </w:r>
          </w:p>
          <w:p w:rsidR="001843B9" w:rsidRDefault="001843B9" w:rsidP="001843B9">
            <w:pPr>
              <w:tabs>
                <w:tab w:val="left" w:pos="0"/>
              </w:tabs>
              <w:rPr>
                <w:b/>
                <w:bCs/>
              </w:rPr>
            </w:pPr>
          </w:p>
          <w:p w:rsidR="00FB6B98" w:rsidRDefault="00FB6B98" w:rsidP="001843B9">
            <w:pPr>
              <w:tabs>
                <w:tab w:val="left" w:pos="0"/>
              </w:tabs>
              <w:rPr>
                <w:b/>
                <w:bCs/>
              </w:rPr>
            </w:pPr>
            <w:r>
              <w:rPr>
                <w:b/>
                <w:bCs/>
              </w:rPr>
              <w:t>Bill Miller</w:t>
            </w:r>
          </w:p>
          <w:p w:rsidR="00FB6B98" w:rsidRDefault="00DC2B46" w:rsidP="001843B9">
            <w:pPr>
              <w:tabs>
                <w:tab w:val="left" w:pos="0"/>
              </w:tabs>
              <w:rPr>
                <w:b/>
                <w:bCs/>
              </w:rPr>
            </w:pPr>
            <w:r>
              <w:rPr>
                <w:b/>
                <w:bCs/>
              </w:rPr>
              <w:t xml:space="preserve">for </w:t>
            </w:r>
          </w:p>
          <w:p w:rsidR="001843B9" w:rsidRDefault="001843B9" w:rsidP="001843B9">
            <w:pPr>
              <w:tabs>
                <w:tab w:val="left" w:pos="0"/>
              </w:tabs>
              <w:rPr>
                <w:b/>
                <w:bCs/>
              </w:rPr>
            </w:pPr>
            <w:r>
              <w:rPr>
                <w:b/>
                <w:bCs/>
              </w:rPr>
              <w:t>Stephen Wills</w:t>
            </w:r>
          </w:p>
        </w:tc>
        <w:tc>
          <w:tcPr>
            <w:tcW w:w="4608" w:type="dxa"/>
          </w:tcPr>
          <w:p w:rsidR="001843B9" w:rsidRDefault="001843B9" w:rsidP="00761083">
            <w:pPr>
              <w:pStyle w:val="ListParagraph"/>
              <w:numPr>
                <w:ilvl w:val="0"/>
                <w:numId w:val="9"/>
              </w:numPr>
              <w:ind w:left="337"/>
              <w:jc w:val="both"/>
            </w:pPr>
            <w:r w:rsidRPr="000816B7">
              <w:rPr>
                <w:b/>
                <w:u w:val="single"/>
              </w:rPr>
              <w:lastRenderedPageBreak/>
              <w:t>Motions</w:t>
            </w:r>
            <w:r w:rsidRPr="000816B7">
              <w:t xml:space="preserve"> CAPC </w:t>
            </w:r>
            <w:r>
              <w:t xml:space="preserve">has </w:t>
            </w:r>
            <w:r w:rsidR="00DC2B46">
              <w:t>five</w:t>
            </w:r>
            <w:r>
              <w:t xml:space="preserve"> motion</w:t>
            </w:r>
            <w:r w:rsidR="00DC2B46">
              <w:t>s</w:t>
            </w:r>
            <w:r w:rsidRPr="000816B7">
              <w:t xml:space="preserve"> to submit for University Senate consideration at its </w:t>
            </w:r>
            <w:r w:rsidR="00DC2B46">
              <w:lastRenderedPageBreak/>
              <w:t>27 Mar</w:t>
            </w:r>
            <w:r>
              <w:t xml:space="preserve"> 2015</w:t>
            </w:r>
            <w:r w:rsidRPr="000816B7">
              <w:t xml:space="preserve"> meeting.</w:t>
            </w:r>
            <w:r w:rsidR="00DC2B46">
              <w:t xml:space="preserve"> Each of t</w:t>
            </w:r>
            <w:r>
              <w:t>h</w:t>
            </w:r>
            <w:r w:rsidR="00DC2B46">
              <w:t>ese</w:t>
            </w:r>
            <w:r>
              <w:t xml:space="preserve"> motion</w:t>
            </w:r>
            <w:r w:rsidR="00DC2B46">
              <w:t>s</w:t>
            </w:r>
            <w:r>
              <w:t xml:space="preserve"> </w:t>
            </w:r>
            <w:r w:rsidR="00DC2B46">
              <w:t>are proposed curricular revisions</w:t>
            </w:r>
            <w:r>
              <w:t>.</w:t>
            </w:r>
          </w:p>
          <w:p w:rsidR="00DC2B46" w:rsidRDefault="00DC2B46" w:rsidP="00761083">
            <w:pPr>
              <w:pStyle w:val="ListParagraph"/>
              <w:numPr>
                <w:ilvl w:val="1"/>
                <w:numId w:val="9"/>
              </w:numPr>
              <w:ind w:left="697"/>
              <w:jc w:val="both"/>
            </w:pPr>
            <w:r>
              <w:t>New concentration proposal in Psychiatric Mental Health Practitioner in the Master of Science in Nursing</w:t>
            </w:r>
          </w:p>
          <w:p w:rsidR="00DC2B46" w:rsidRDefault="00DC2B46" w:rsidP="00761083">
            <w:pPr>
              <w:pStyle w:val="ListParagraph"/>
              <w:numPr>
                <w:ilvl w:val="1"/>
                <w:numId w:val="9"/>
              </w:numPr>
              <w:ind w:left="697"/>
              <w:jc w:val="both"/>
            </w:pPr>
            <w:r>
              <w:t xml:space="preserve">New program </w:t>
            </w:r>
            <w:r w:rsidR="00336ACD">
              <w:t>p</w:t>
            </w:r>
            <w:r>
              <w:t>roposal for a Master’s of Science degree with a major in Athletic Training</w:t>
            </w:r>
          </w:p>
          <w:p w:rsidR="00DC2B46" w:rsidRDefault="00DC2B46" w:rsidP="00761083">
            <w:pPr>
              <w:pStyle w:val="ListParagraph"/>
              <w:numPr>
                <w:ilvl w:val="1"/>
                <w:numId w:val="9"/>
              </w:numPr>
              <w:ind w:left="697"/>
              <w:jc w:val="both"/>
            </w:pPr>
            <w:r>
              <w:t>Change in degree designation from M.Ed. to M.S. and title from Kinesiology to Health and Human Performance</w:t>
            </w:r>
          </w:p>
          <w:p w:rsidR="00DC2B46" w:rsidRDefault="00DC2B46" w:rsidP="00761083">
            <w:pPr>
              <w:pStyle w:val="ListParagraph"/>
              <w:numPr>
                <w:ilvl w:val="1"/>
                <w:numId w:val="9"/>
              </w:numPr>
              <w:ind w:left="697"/>
              <w:jc w:val="both"/>
            </w:pPr>
            <w:r>
              <w:t xml:space="preserve">Change in admissions requirements for M.A. in Art Therapy </w:t>
            </w:r>
          </w:p>
          <w:p w:rsidR="00DC2B46" w:rsidRDefault="00DC2B46" w:rsidP="00761083">
            <w:pPr>
              <w:pStyle w:val="ListParagraph"/>
              <w:numPr>
                <w:ilvl w:val="1"/>
                <w:numId w:val="9"/>
              </w:numPr>
              <w:ind w:left="697"/>
              <w:jc w:val="both"/>
            </w:pPr>
            <w:r>
              <w:t>Changes in Minor in Creative Art Therapies</w:t>
            </w:r>
          </w:p>
          <w:p w:rsidR="001843B9" w:rsidRDefault="001843B9" w:rsidP="00761083">
            <w:pPr>
              <w:numPr>
                <w:ilvl w:val="0"/>
                <w:numId w:val="9"/>
              </w:numPr>
              <w:ind w:left="337"/>
              <w:jc w:val="both"/>
              <w:rPr>
                <w:rFonts w:eastAsia="Calibri"/>
              </w:rPr>
            </w:pPr>
            <w:r w:rsidRPr="00D006CD">
              <w:rPr>
                <w:b/>
                <w:bCs/>
                <w:u w:val="single"/>
              </w:rPr>
              <w:t>Officers</w:t>
            </w:r>
            <w:r w:rsidRPr="00D006CD">
              <w:rPr>
                <w:bCs/>
              </w:rPr>
              <w:t xml:space="preserve"> The 2014-15 CAPC officers are Stephen Wills (Chair), Bill Miller (Vice-Chair) and Juan Ling (Secretary).</w:t>
            </w:r>
          </w:p>
          <w:p w:rsidR="00535E8F" w:rsidRDefault="00F420F2" w:rsidP="00761083">
            <w:pPr>
              <w:numPr>
                <w:ilvl w:val="0"/>
                <w:numId w:val="9"/>
              </w:numPr>
              <w:ind w:left="337"/>
              <w:jc w:val="both"/>
              <w:rPr>
                <w:bCs/>
              </w:rPr>
            </w:pPr>
            <w:r>
              <w:rPr>
                <w:b/>
                <w:bCs/>
                <w:u w:val="single"/>
              </w:rPr>
              <w:t>Guidelines for Submitting Proposals</w:t>
            </w:r>
            <w:r w:rsidR="001843B9">
              <w:rPr>
                <w:bCs/>
              </w:rPr>
              <w:t xml:space="preserve"> </w:t>
            </w:r>
            <w:r w:rsidR="00336ACD">
              <w:rPr>
                <w:bCs/>
              </w:rPr>
              <w:t>Language</w:t>
            </w:r>
            <w:r w:rsidR="00535E8F">
              <w:rPr>
                <w:bCs/>
              </w:rPr>
              <w:t xml:space="preserve"> pertaining to graduate curricular revisions in the </w:t>
            </w:r>
            <w:r w:rsidR="00535E8F" w:rsidRPr="00F420F2">
              <w:rPr>
                <w:bCs/>
                <w:i/>
              </w:rPr>
              <w:t>Guidelines for Submitting Proposals to CAPC</w:t>
            </w:r>
            <w:r w:rsidR="00535E8F">
              <w:rPr>
                <w:bCs/>
              </w:rPr>
              <w:t xml:space="preserve"> was reviewed as had been requested. </w:t>
            </w:r>
          </w:p>
          <w:p w:rsidR="00535E8F" w:rsidRPr="00535E8F" w:rsidRDefault="00535E8F" w:rsidP="00761083">
            <w:pPr>
              <w:numPr>
                <w:ilvl w:val="1"/>
                <w:numId w:val="9"/>
              </w:numPr>
              <w:ind w:left="697"/>
              <w:jc w:val="both"/>
              <w:rPr>
                <w:bCs/>
              </w:rPr>
            </w:pPr>
            <w:r w:rsidRPr="00535E8F">
              <w:rPr>
                <w:b/>
                <w:bCs/>
                <w:u w:val="single"/>
              </w:rPr>
              <w:t>Request</w:t>
            </w:r>
            <w:r w:rsidRPr="00535E8F">
              <w:rPr>
                <w:bCs/>
              </w:rPr>
              <w:t xml:space="preserve"> </w:t>
            </w:r>
            <w:r>
              <w:rPr>
                <w:bCs/>
              </w:rPr>
              <w:t xml:space="preserve">At the 14 Nov 2014 ECUS-SCC meeting, </w:t>
            </w:r>
            <w:r>
              <w:t xml:space="preserve">Susan Steele requested that Stephen Wills facilitate CAPC review of one particular passage in the document </w:t>
            </w:r>
            <w:r w:rsidRPr="00535E8F">
              <w:rPr>
                <w:i/>
              </w:rPr>
              <w:t>Guidelines for Submitting Proposals to the Curriculum, Assessment, and Policy Committee Revised October 7, 2011</w:t>
            </w:r>
            <w:r>
              <w:t xml:space="preserve"> found at the CAPC web page on senate.gcsu.edu </w:t>
            </w:r>
            <w:hyperlink r:id="rId8" w:history="1">
              <w:r w:rsidRPr="00B54C91">
                <w:rPr>
                  <w:rStyle w:val="Hyperlink"/>
                </w:rPr>
                <w:t>http://senate.gcsu.edu/sites/senate.gcsu.edu/files/CAPCreview%28Oct2011%29.pdf</w:t>
              </w:r>
            </w:hyperlink>
            <w:r>
              <w:t xml:space="preserve"> The specific language is</w:t>
            </w:r>
          </w:p>
          <w:p w:rsidR="00535E8F" w:rsidRDefault="00535E8F" w:rsidP="00535E8F">
            <w:pPr>
              <w:pStyle w:val="ListParagraph"/>
              <w:jc w:val="both"/>
            </w:pPr>
            <w:r w:rsidRPr="00D277E1">
              <w:rPr>
                <w:i/>
              </w:rPr>
              <w:lastRenderedPageBreak/>
              <w:t>Note If the proposal involves a graduate program, the department must consult with graduate faculty within the college prior to sending the proposal to the College Curriculum and Instruction committee</w:t>
            </w:r>
            <w:r>
              <w:t>.</w:t>
            </w:r>
          </w:p>
          <w:p w:rsidR="00535E8F" w:rsidRPr="00535E8F" w:rsidRDefault="00535E8F" w:rsidP="00535E8F">
            <w:pPr>
              <w:ind w:left="697"/>
              <w:jc w:val="both"/>
              <w:rPr>
                <w:bCs/>
              </w:rPr>
            </w:pPr>
            <w:r>
              <w:t>The specific clarifications sought were answers to questions such as Who specifically needs to be consulted? All graduate faculty in the college? What is the specific meaning of the word consult as used in this context?</w:t>
            </w:r>
          </w:p>
          <w:p w:rsidR="00032DEC" w:rsidRDefault="00535E8F" w:rsidP="00761083">
            <w:pPr>
              <w:numPr>
                <w:ilvl w:val="1"/>
                <w:numId w:val="9"/>
              </w:numPr>
              <w:ind w:left="697"/>
              <w:jc w:val="both"/>
              <w:rPr>
                <w:bCs/>
              </w:rPr>
            </w:pPr>
            <w:r>
              <w:rPr>
                <w:b/>
                <w:bCs/>
                <w:u w:val="single"/>
              </w:rPr>
              <w:t>Resolution</w:t>
            </w:r>
            <w:r w:rsidRPr="00535E8F">
              <w:rPr>
                <w:bCs/>
              </w:rPr>
              <w:t xml:space="preserve"> </w:t>
            </w:r>
          </w:p>
          <w:p w:rsidR="00032DEC" w:rsidRPr="00032DEC" w:rsidRDefault="00535E8F" w:rsidP="00761083">
            <w:pPr>
              <w:numPr>
                <w:ilvl w:val="2"/>
                <w:numId w:val="9"/>
              </w:numPr>
              <w:ind w:left="1057"/>
              <w:jc w:val="both"/>
              <w:rPr>
                <w:bCs/>
              </w:rPr>
            </w:pPr>
            <w:r w:rsidRPr="00535E8F">
              <w:rPr>
                <w:bCs/>
              </w:rPr>
              <w:t xml:space="preserve">The wording </w:t>
            </w:r>
            <w:r w:rsidR="00032DEC">
              <w:rPr>
                <w:bCs/>
              </w:rPr>
              <w:t xml:space="preserve">revision </w:t>
            </w:r>
            <w:r w:rsidRPr="00535E8F">
              <w:rPr>
                <w:bCs/>
              </w:rPr>
              <w:t>for t</w:t>
            </w:r>
            <w:r w:rsidR="00032DEC">
              <w:rPr>
                <w:bCs/>
              </w:rPr>
              <w:t>he graduate proposal submission (revisions shown in bold type)</w:t>
            </w:r>
            <w:r w:rsidR="00032DEC">
              <w:rPr>
                <w:bCs/>
              </w:rPr>
              <w:br/>
            </w:r>
            <w:r w:rsidR="00032DEC">
              <w:rPr>
                <w:bCs/>
                <w:i/>
              </w:rPr>
              <w:t xml:space="preserve">Note: If the proposal involves a graduate program, the department </w:t>
            </w:r>
            <w:r w:rsidRPr="00535E8F">
              <w:rPr>
                <w:bCs/>
                <w:i/>
              </w:rPr>
              <w:t xml:space="preserve">must consult with </w:t>
            </w:r>
            <w:r w:rsidRPr="00032DEC">
              <w:rPr>
                <w:b/>
                <w:bCs/>
                <w:i/>
              </w:rPr>
              <w:t>all those affected by the proposed changes, including the department chair and faculty, both within and outside the college</w:t>
            </w:r>
            <w:r w:rsidR="00032DEC">
              <w:rPr>
                <w:bCs/>
                <w:i/>
              </w:rPr>
              <w:t xml:space="preserve"> </w:t>
            </w:r>
            <w:r w:rsidRPr="00535E8F">
              <w:rPr>
                <w:bCs/>
                <w:i/>
              </w:rPr>
              <w:t xml:space="preserve">prior to sending </w:t>
            </w:r>
            <w:r w:rsidRPr="00032DEC">
              <w:rPr>
                <w:bCs/>
                <w:i/>
              </w:rPr>
              <w:t xml:space="preserve">the proposal </w:t>
            </w:r>
            <w:r w:rsidR="00032DEC" w:rsidRPr="00032DEC">
              <w:rPr>
                <w:bCs/>
                <w:i/>
              </w:rPr>
              <w:t>to the College Curriculum and Instruction committee</w:t>
            </w:r>
            <w:r w:rsidR="00032DEC">
              <w:rPr>
                <w:bCs/>
                <w:i/>
              </w:rPr>
              <w:t>.</w:t>
            </w:r>
          </w:p>
          <w:p w:rsidR="00535E8F" w:rsidRPr="00032DEC" w:rsidRDefault="00032DEC" w:rsidP="00761083">
            <w:pPr>
              <w:numPr>
                <w:ilvl w:val="2"/>
                <w:numId w:val="9"/>
              </w:numPr>
              <w:ind w:left="1057"/>
              <w:jc w:val="both"/>
              <w:rPr>
                <w:bCs/>
              </w:rPr>
            </w:pPr>
            <w:r>
              <w:rPr>
                <w:bCs/>
              </w:rPr>
              <w:t xml:space="preserve">We (CAPC members) </w:t>
            </w:r>
            <w:r w:rsidR="00535E8F" w:rsidRPr="00032DEC">
              <w:rPr>
                <w:bCs/>
              </w:rPr>
              <w:t xml:space="preserve">determined that it was not necessary for us to specify what consulting entails or any approval requirements. </w:t>
            </w:r>
          </w:p>
        </w:tc>
        <w:tc>
          <w:tcPr>
            <w:tcW w:w="3484" w:type="dxa"/>
          </w:tcPr>
          <w:p w:rsidR="001843B9" w:rsidRPr="0037381E" w:rsidRDefault="001843B9" w:rsidP="001843B9">
            <w:pPr>
              <w:jc w:val="both"/>
            </w:pPr>
          </w:p>
        </w:tc>
        <w:tc>
          <w:tcPr>
            <w:tcW w:w="2816" w:type="dxa"/>
          </w:tcPr>
          <w:p w:rsidR="001843B9" w:rsidRPr="0037381E" w:rsidRDefault="001843B9" w:rsidP="001843B9">
            <w:pPr>
              <w:jc w:val="both"/>
            </w:pPr>
          </w:p>
        </w:tc>
      </w:tr>
      <w:tr w:rsidR="001843B9">
        <w:trPr>
          <w:trHeight w:val="540"/>
        </w:trPr>
        <w:tc>
          <w:tcPr>
            <w:tcW w:w="3132" w:type="dxa"/>
            <w:tcBorders>
              <w:left w:val="double" w:sz="4" w:space="0" w:color="auto"/>
            </w:tcBorders>
          </w:tcPr>
          <w:p w:rsidR="001843B9" w:rsidRDefault="001843B9" w:rsidP="001843B9">
            <w:pPr>
              <w:tabs>
                <w:tab w:val="left" w:pos="0"/>
              </w:tabs>
              <w:rPr>
                <w:b/>
                <w:bCs/>
              </w:rPr>
            </w:pPr>
            <w:r>
              <w:rPr>
                <w:b/>
                <w:bCs/>
              </w:rPr>
              <w:lastRenderedPageBreak/>
              <w:t>Resources, Planning and Institutional Policy Committee (RPIPC)</w:t>
            </w:r>
          </w:p>
          <w:p w:rsidR="001843B9" w:rsidRDefault="001843B9" w:rsidP="001843B9">
            <w:pPr>
              <w:tabs>
                <w:tab w:val="left" w:pos="0"/>
              </w:tabs>
              <w:rPr>
                <w:b/>
                <w:bCs/>
              </w:rPr>
            </w:pPr>
          </w:p>
          <w:p w:rsidR="001843B9" w:rsidRDefault="001843B9" w:rsidP="001843B9">
            <w:pPr>
              <w:tabs>
                <w:tab w:val="left" w:pos="0"/>
              </w:tabs>
              <w:rPr>
                <w:b/>
                <w:bCs/>
              </w:rPr>
            </w:pPr>
            <w:r>
              <w:rPr>
                <w:b/>
                <w:bCs/>
              </w:rPr>
              <w:t>Ben McMillan</w:t>
            </w:r>
          </w:p>
          <w:p w:rsidR="001843B9" w:rsidRDefault="001843B9" w:rsidP="001843B9">
            <w:pPr>
              <w:tabs>
                <w:tab w:val="left" w:pos="0"/>
              </w:tabs>
              <w:rPr>
                <w:b/>
                <w:bCs/>
              </w:rPr>
            </w:pPr>
          </w:p>
        </w:tc>
        <w:tc>
          <w:tcPr>
            <w:tcW w:w="4608" w:type="dxa"/>
          </w:tcPr>
          <w:p w:rsidR="001843B9" w:rsidRPr="00CD77C8" w:rsidRDefault="001843B9" w:rsidP="00761083">
            <w:pPr>
              <w:numPr>
                <w:ilvl w:val="0"/>
                <w:numId w:val="2"/>
              </w:numPr>
              <w:ind w:left="360"/>
              <w:jc w:val="both"/>
              <w:rPr>
                <w:rFonts w:eastAsia="Calibri"/>
              </w:rPr>
            </w:pPr>
            <w:r w:rsidRPr="00956BAC">
              <w:rPr>
                <w:b/>
                <w:u w:val="single"/>
              </w:rPr>
              <w:t>Motion</w:t>
            </w:r>
            <w:r w:rsidRPr="00956BAC">
              <w:t xml:space="preserve"> </w:t>
            </w:r>
            <w:r>
              <w:t xml:space="preserve">RPIPC has </w:t>
            </w:r>
            <w:r w:rsidR="001D0AE9">
              <w:t>no</w:t>
            </w:r>
            <w:r>
              <w:t xml:space="preserve"> motion</w:t>
            </w:r>
            <w:r w:rsidR="001D0AE9">
              <w:t>s</w:t>
            </w:r>
            <w:r>
              <w:t xml:space="preserve"> to submit for University Senate consideration at its </w:t>
            </w:r>
            <w:r w:rsidR="001D0AE9">
              <w:t>27 Mar 2015</w:t>
            </w:r>
            <w:r>
              <w:t xml:space="preserve"> meeting.</w:t>
            </w:r>
          </w:p>
          <w:p w:rsidR="001843B9" w:rsidRDefault="001843B9" w:rsidP="00761083">
            <w:pPr>
              <w:numPr>
                <w:ilvl w:val="0"/>
                <w:numId w:val="2"/>
              </w:numPr>
              <w:ind w:left="360"/>
              <w:jc w:val="both"/>
              <w:rPr>
                <w:rFonts w:eastAsia="Calibri"/>
              </w:rPr>
            </w:pPr>
            <w:r w:rsidRPr="00777C98">
              <w:rPr>
                <w:b/>
                <w:bCs/>
                <w:u w:val="single"/>
              </w:rPr>
              <w:t>Officers</w:t>
            </w:r>
            <w:r w:rsidRPr="00F44AAB">
              <w:rPr>
                <w:bCs/>
              </w:rPr>
              <w:t xml:space="preserve"> T</w:t>
            </w:r>
            <w:r>
              <w:rPr>
                <w:bCs/>
              </w:rPr>
              <w:t>he 2014-15 RPIPC officers are Ben McMillan (Chair), Jan Clark (Vice-Chair) and Brittiny Johnson (Secretary).</w:t>
            </w:r>
          </w:p>
          <w:p w:rsidR="001843B9" w:rsidRDefault="00C63E4F" w:rsidP="00761083">
            <w:pPr>
              <w:numPr>
                <w:ilvl w:val="0"/>
                <w:numId w:val="2"/>
              </w:numPr>
              <w:ind w:left="360"/>
              <w:jc w:val="both"/>
              <w:rPr>
                <w:rFonts w:eastAsia="Calibri"/>
              </w:rPr>
            </w:pPr>
            <w:r w:rsidRPr="002001DF">
              <w:rPr>
                <w:b/>
                <w:bCs/>
                <w:u w:val="single"/>
              </w:rPr>
              <w:lastRenderedPageBreak/>
              <w:t>Meeting</w:t>
            </w:r>
            <w:r>
              <w:rPr>
                <w:bCs/>
              </w:rPr>
              <w:t xml:space="preserve"> </w:t>
            </w:r>
            <w:r w:rsidRPr="002001DF">
              <w:rPr>
                <w:color w:val="000000"/>
              </w:rPr>
              <w:t xml:space="preserve">The </w:t>
            </w:r>
            <w:r>
              <w:rPr>
                <w:color w:val="000000"/>
              </w:rPr>
              <w:t>RPI</w:t>
            </w:r>
            <w:r w:rsidRPr="002001DF">
              <w:rPr>
                <w:color w:val="000000"/>
              </w:rPr>
              <w:t>PC met</w:t>
            </w:r>
            <w:r>
              <w:rPr>
                <w:color w:val="000000"/>
              </w:rPr>
              <w:t xml:space="preserve"> on Fri 27</w:t>
            </w:r>
            <w:r w:rsidRPr="002001DF">
              <w:rPr>
                <w:color w:val="000000"/>
              </w:rPr>
              <w:t xml:space="preserve"> </w:t>
            </w:r>
            <w:r>
              <w:rPr>
                <w:color w:val="000000"/>
              </w:rPr>
              <w:t>Feb</w:t>
            </w:r>
            <w:r w:rsidRPr="002001DF">
              <w:rPr>
                <w:color w:val="000000"/>
              </w:rPr>
              <w:t xml:space="preserve"> </w:t>
            </w:r>
            <w:r>
              <w:rPr>
                <w:color w:val="000000"/>
              </w:rPr>
              <w:t>2015 and discussed the following item</w:t>
            </w:r>
            <w:r w:rsidRPr="00C63E4F">
              <w:rPr>
                <w:color w:val="000000"/>
              </w:rPr>
              <w:t>s</w:t>
            </w:r>
            <w:r w:rsidRPr="00C63E4F">
              <w:rPr>
                <w:rFonts w:eastAsia="Calibri"/>
              </w:rPr>
              <w:t>.</w:t>
            </w:r>
          </w:p>
          <w:p w:rsidR="001843B9" w:rsidRDefault="001D0AE9" w:rsidP="00761083">
            <w:pPr>
              <w:numPr>
                <w:ilvl w:val="1"/>
                <w:numId w:val="2"/>
              </w:numPr>
              <w:ind w:left="787"/>
              <w:jc w:val="both"/>
              <w:rPr>
                <w:rFonts w:eastAsia="Calibri"/>
              </w:rPr>
            </w:pPr>
            <w:r>
              <w:rPr>
                <w:rFonts w:eastAsia="Calibri"/>
                <w:b/>
                <w:u w:val="single"/>
              </w:rPr>
              <w:t>Banner/PAWS</w:t>
            </w:r>
            <w:r w:rsidR="001843B9" w:rsidRPr="00B06525">
              <w:rPr>
                <w:rFonts w:eastAsia="Calibri"/>
                <w:b/>
                <w:u w:val="single"/>
              </w:rPr>
              <w:t xml:space="preserve"> </w:t>
            </w:r>
            <w:r w:rsidR="001843B9">
              <w:rPr>
                <w:rFonts w:eastAsia="Calibri"/>
                <w:b/>
                <w:u w:val="single"/>
              </w:rPr>
              <w:t>A</w:t>
            </w:r>
            <w:r w:rsidR="001843B9" w:rsidRPr="00B06525">
              <w:rPr>
                <w:rFonts w:eastAsia="Calibri"/>
                <w:b/>
                <w:u w:val="single"/>
              </w:rPr>
              <w:t xml:space="preserve">ccess to </w:t>
            </w:r>
            <w:r w:rsidR="001843B9">
              <w:rPr>
                <w:rFonts w:eastAsia="Calibri"/>
                <w:b/>
                <w:u w:val="single"/>
              </w:rPr>
              <w:t>C</w:t>
            </w:r>
            <w:r w:rsidR="001843B9" w:rsidRPr="00B06525">
              <w:rPr>
                <w:rFonts w:eastAsia="Calibri"/>
                <w:b/>
                <w:u w:val="single"/>
              </w:rPr>
              <w:t xml:space="preserve">lasses with </w:t>
            </w:r>
            <w:r w:rsidR="001843B9">
              <w:rPr>
                <w:rFonts w:eastAsia="Calibri"/>
                <w:b/>
                <w:u w:val="single"/>
              </w:rPr>
              <w:t>N</w:t>
            </w:r>
            <w:r w:rsidR="001843B9" w:rsidRPr="00B06525">
              <w:rPr>
                <w:rFonts w:eastAsia="Calibri"/>
                <w:b/>
                <w:u w:val="single"/>
              </w:rPr>
              <w:t xml:space="preserve">o </w:t>
            </w:r>
            <w:r>
              <w:rPr>
                <w:rFonts w:eastAsia="Calibri"/>
                <w:b/>
                <w:u w:val="single"/>
              </w:rPr>
              <w:t>Restrictions / Prerequisites</w:t>
            </w:r>
            <w:r w:rsidR="001843B9">
              <w:rPr>
                <w:rFonts w:eastAsia="Calibri"/>
              </w:rPr>
              <w:t xml:space="preserve"> R</w:t>
            </w:r>
            <w:r w:rsidR="001843B9" w:rsidRPr="00B06525">
              <w:rPr>
                <w:rFonts w:eastAsia="Calibri"/>
              </w:rPr>
              <w:t xml:space="preserve">PIPC is working with Division of Information Technology (DoIT) </w:t>
            </w:r>
            <w:r w:rsidR="001843B9">
              <w:rPr>
                <w:rFonts w:eastAsia="Calibri"/>
              </w:rPr>
              <w:t xml:space="preserve">staff </w:t>
            </w:r>
            <w:r>
              <w:rPr>
                <w:rFonts w:eastAsia="Calibri"/>
              </w:rPr>
              <w:t>and the Registrar’s Office to have functionality in place potentially by the start of the fall semester</w:t>
            </w:r>
            <w:r w:rsidR="001843B9" w:rsidRPr="00B06525">
              <w:rPr>
                <w:rFonts w:eastAsia="Calibri"/>
              </w:rPr>
              <w:t>.</w:t>
            </w:r>
          </w:p>
          <w:p w:rsidR="00575C81" w:rsidRDefault="001843B9" w:rsidP="00761083">
            <w:pPr>
              <w:numPr>
                <w:ilvl w:val="1"/>
                <w:numId w:val="2"/>
              </w:numPr>
              <w:ind w:left="787"/>
              <w:jc w:val="both"/>
              <w:rPr>
                <w:rFonts w:eastAsia="Calibri"/>
              </w:rPr>
            </w:pPr>
            <w:r w:rsidRPr="00B06525">
              <w:rPr>
                <w:rFonts w:eastAsia="Calibri"/>
                <w:b/>
                <w:u w:val="single"/>
              </w:rPr>
              <w:t xml:space="preserve">Common </w:t>
            </w:r>
            <w:r>
              <w:rPr>
                <w:rFonts w:eastAsia="Calibri"/>
                <w:b/>
                <w:u w:val="single"/>
              </w:rPr>
              <w:t>M</w:t>
            </w:r>
            <w:r w:rsidRPr="00B06525">
              <w:rPr>
                <w:rFonts w:eastAsia="Calibri"/>
                <w:b/>
                <w:u w:val="single"/>
              </w:rPr>
              <w:t xml:space="preserve">eeting </w:t>
            </w:r>
            <w:r>
              <w:rPr>
                <w:rFonts w:eastAsia="Calibri"/>
                <w:b/>
                <w:u w:val="single"/>
              </w:rPr>
              <w:t>T</w:t>
            </w:r>
            <w:r w:rsidRPr="00B06525">
              <w:rPr>
                <w:rFonts w:eastAsia="Calibri"/>
                <w:b/>
                <w:u w:val="single"/>
              </w:rPr>
              <w:t>ime</w:t>
            </w:r>
            <w:r>
              <w:rPr>
                <w:rFonts w:eastAsia="Calibri"/>
              </w:rPr>
              <w:t xml:space="preserve"> </w:t>
            </w:r>
            <w:r w:rsidR="001D0AE9" w:rsidRPr="001D0AE9">
              <w:t>Reviewed common meeting times and could not make a recommendation to allow students more access to our common meeting times</w:t>
            </w:r>
            <w:r w:rsidRPr="001D0AE9">
              <w:rPr>
                <w:rFonts w:eastAsia="Calibri"/>
              </w:rPr>
              <w:t>.</w:t>
            </w:r>
          </w:p>
          <w:p w:rsidR="00575C81" w:rsidRDefault="00575C81" w:rsidP="00761083">
            <w:pPr>
              <w:numPr>
                <w:ilvl w:val="1"/>
                <w:numId w:val="2"/>
              </w:numPr>
              <w:ind w:left="787"/>
              <w:jc w:val="both"/>
              <w:rPr>
                <w:rFonts w:eastAsia="Calibri"/>
              </w:rPr>
            </w:pPr>
            <w:r w:rsidRPr="00575C81">
              <w:rPr>
                <w:rFonts w:eastAsia="Calibri"/>
                <w:b/>
                <w:u w:val="single"/>
              </w:rPr>
              <w:t>Space Utilization Policy</w:t>
            </w:r>
            <w:r w:rsidRPr="00575C81">
              <w:rPr>
                <w:rFonts w:eastAsia="Calibri"/>
              </w:rPr>
              <w:t xml:space="preserve"> Space utilization has no specific policy</w:t>
            </w:r>
            <w:r>
              <w:rPr>
                <w:rFonts w:eastAsia="Calibri"/>
              </w:rPr>
              <w:t>. T</w:t>
            </w:r>
            <w:r w:rsidRPr="00575C81">
              <w:rPr>
                <w:rFonts w:eastAsia="Calibri"/>
              </w:rPr>
              <w:t>herefore no changes could be made for modifications for priority of program type through drop add week</w:t>
            </w:r>
            <w:r w:rsidR="001843B9" w:rsidRPr="00575C81">
              <w:rPr>
                <w:rFonts w:eastAsia="Calibri"/>
              </w:rPr>
              <w:t>.</w:t>
            </w:r>
          </w:p>
          <w:p w:rsidR="00575C81" w:rsidRDefault="00575C81" w:rsidP="00761083">
            <w:pPr>
              <w:numPr>
                <w:ilvl w:val="1"/>
                <w:numId w:val="2"/>
              </w:numPr>
              <w:ind w:left="787"/>
              <w:jc w:val="both"/>
              <w:rPr>
                <w:rFonts w:eastAsia="Calibri"/>
              </w:rPr>
            </w:pPr>
            <w:r w:rsidRPr="00575C81">
              <w:rPr>
                <w:rFonts w:eastAsia="Calibri"/>
                <w:b/>
                <w:u w:val="single"/>
              </w:rPr>
              <w:t>Sustainability Council</w:t>
            </w:r>
            <w:r w:rsidR="001843B9" w:rsidRPr="00575C81">
              <w:rPr>
                <w:rFonts w:eastAsia="Calibri"/>
              </w:rPr>
              <w:t xml:space="preserve"> </w:t>
            </w:r>
            <w:r>
              <w:rPr>
                <w:rFonts w:eastAsia="Calibri"/>
              </w:rPr>
              <w:t xml:space="preserve">The council </w:t>
            </w:r>
            <w:r w:rsidRPr="00575C81">
              <w:rPr>
                <w:rFonts w:eastAsia="Calibri"/>
              </w:rPr>
              <w:t xml:space="preserve">recommendations were tabled so </w:t>
            </w:r>
            <w:r w:rsidR="00D83251">
              <w:rPr>
                <w:rFonts w:eastAsia="Calibri"/>
              </w:rPr>
              <w:t xml:space="preserve">that </w:t>
            </w:r>
            <w:r w:rsidRPr="00575C81">
              <w:rPr>
                <w:rFonts w:eastAsia="Calibri"/>
              </w:rPr>
              <w:t xml:space="preserve">the </w:t>
            </w:r>
            <w:r>
              <w:rPr>
                <w:rFonts w:eastAsia="Calibri"/>
              </w:rPr>
              <w:t xml:space="preserve">sustainability </w:t>
            </w:r>
            <w:r w:rsidRPr="00575C81">
              <w:rPr>
                <w:rFonts w:eastAsia="Calibri"/>
              </w:rPr>
              <w:t xml:space="preserve">council could approach the areas impacted by their recommendations for feedback.  When recommendations are made to </w:t>
            </w:r>
            <w:r>
              <w:rPr>
                <w:rFonts w:eastAsia="Calibri"/>
              </w:rPr>
              <w:t>RPIPC</w:t>
            </w:r>
            <w:r w:rsidRPr="00575C81">
              <w:rPr>
                <w:rFonts w:eastAsia="Calibri"/>
              </w:rPr>
              <w:t>, we will refer specific requests to the committees that have oversight</w:t>
            </w:r>
            <w:r w:rsidR="001843B9" w:rsidRPr="00575C81">
              <w:rPr>
                <w:rFonts w:eastAsia="Calibri"/>
              </w:rPr>
              <w:t>.</w:t>
            </w:r>
          </w:p>
          <w:p w:rsidR="001843B9" w:rsidRDefault="00575C81" w:rsidP="00761083">
            <w:pPr>
              <w:numPr>
                <w:ilvl w:val="1"/>
                <w:numId w:val="2"/>
              </w:numPr>
              <w:ind w:left="787"/>
              <w:jc w:val="both"/>
              <w:rPr>
                <w:rFonts w:eastAsia="Calibri"/>
              </w:rPr>
            </w:pPr>
            <w:r w:rsidRPr="00575C81">
              <w:rPr>
                <w:rFonts w:eastAsia="Calibri"/>
                <w:b/>
                <w:u w:val="single"/>
              </w:rPr>
              <w:t>Faculty List Serve</w:t>
            </w:r>
            <w:r w:rsidR="001843B9" w:rsidRPr="00575C81">
              <w:rPr>
                <w:rFonts w:eastAsia="Calibri"/>
              </w:rPr>
              <w:t xml:space="preserve"> </w:t>
            </w:r>
            <w:r w:rsidRPr="00575C81">
              <w:rPr>
                <w:rFonts w:eastAsia="Calibri"/>
              </w:rPr>
              <w:t>List Serve for faculty is in the</w:t>
            </w:r>
            <w:r>
              <w:rPr>
                <w:rFonts w:eastAsia="Calibri"/>
              </w:rPr>
              <w:t xml:space="preserve"> process of being implemented. </w:t>
            </w:r>
            <w:r w:rsidRPr="00575C81">
              <w:rPr>
                <w:rFonts w:eastAsia="Calibri"/>
              </w:rPr>
              <w:t>A pote</w:t>
            </w:r>
            <w:r>
              <w:rPr>
                <w:rFonts w:eastAsia="Calibri"/>
              </w:rPr>
              <w:t xml:space="preserve">ntial moderator has volunteered </w:t>
            </w:r>
            <w:r w:rsidRPr="00575C81">
              <w:rPr>
                <w:rFonts w:eastAsia="Calibri"/>
              </w:rPr>
              <w:t>and restrictions</w:t>
            </w:r>
            <w:r>
              <w:rPr>
                <w:rFonts w:eastAsia="Calibri"/>
              </w:rPr>
              <w:t xml:space="preserve"> </w:t>
            </w:r>
            <w:r w:rsidRPr="00575C81">
              <w:rPr>
                <w:rFonts w:eastAsia="Calibri"/>
              </w:rPr>
              <w:t>/</w:t>
            </w:r>
            <w:r>
              <w:rPr>
                <w:rFonts w:eastAsia="Calibri"/>
              </w:rPr>
              <w:t xml:space="preserve"> </w:t>
            </w:r>
            <w:r w:rsidRPr="00575C81">
              <w:rPr>
                <w:rFonts w:eastAsia="Calibri"/>
              </w:rPr>
              <w:t xml:space="preserve">limitations of </w:t>
            </w:r>
            <w:r>
              <w:rPr>
                <w:rFonts w:eastAsia="Calibri"/>
              </w:rPr>
              <w:t>comments are being developed. This p</w:t>
            </w:r>
            <w:r w:rsidRPr="00575C81">
              <w:rPr>
                <w:rFonts w:eastAsia="Calibri"/>
              </w:rPr>
              <w:t xml:space="preserve">roposal is pending </w:t>
            </w:r>
            <w:r>
              <w:rPr>
                <w:rFonts w:eastAsia="Calibri"/>
              </w:rPr>
              <w:t xml:space="preserve">and </w:t>
            </w:r>
            <w:r w:rsidRPr="00575C81">
              <w:rPr>
                <w:rFonts w:eastAsia="Calibri"/>
              </w:rPr>
              <w:t>to be submitte</w:t>
            </w:r>
            <w:r>
              <w:rPr>
                <w:rFonts w:eastAsia="Calibri"/>
              </w:rPr>
              <w:t>d to University Communications.</w:t>
            </w:r>
            <w:r w:rsidRPr="00575C81">
              <w:rPr>
                <w:rFonts w:eastAsia="Calibri"/>
              </w:rPr>
              <w:t xml:space="preserve"> It will be an opt-in list</w:t>
            </w:r>
            <w:r w:rsidR="001843B9" w:rsidRPr="00575C81">
              <w:rPr>
                <w:rFonts w:eastAsia="Calibri"/>
              </w:rPr>
              <w:t>.</w:t>
            </w:r>
          </w:p>
          <w:p w:rsidR="00575C81" w:rsidRPr="006C10AF" w:rsidRDefault="00575C81" w:rsidP="00761083">
            <w:pPr>
              <w:numPr>
                <w:ilvl w:val="0"/>
                <w:numId w:val="2"/>
              </w:numPr>
              <w:ind w:left="337"/>
              <w:jc w:val="both"/>
              <w:rPr>
                <w:rFonts w:eastAsia="Calibri"/>
                <w:u w:val="single"/>
              </w:rPr>
            </w:pPr>
            <w:r w:rsidRPr="00575C81">
              <w:rPr>
                <w:rFonts w:eastAsia="Calibri"/>
                <w:b/>
                <w:u w:val="single"/>
              </w:rPr>
              <w:lastRenderedPageBreak/>
              <w:t>ECUS/SCC Deliberation</w:t>
            </w:r>
            <w:r>
              <w:rPr>
                <w:rFonts w:eastAsia="Calibri"/>
              </w:rPr>
              <w:t xml:space="preserve"> The topic of space utilization triggered discussion with the following conversation points. </w:t>
            </w:r>
          </w:p>
          <w:p w:rsidR="006C10AF" w:rsidRPr="006C10AF" w:rsidRDefault="006C10AF" w:rsidP="00761083">
            <w:pPr>
              <w:numPr>
                <w:ilvl w:val="1"/>
                <w:numId w:val="2"/>
              </w:numPr>
              <w:ind w:left="787"/>
              <w:jc w:val="both"/>
              <w:rPr>
                <w:rFonts w:eastAsia="Calibri"/>
                <w:u w:val="single"/>
              </w:rPr>
            </w:pPr>
            <w:r>
              <w:rPr>
                <w:rFonts w:eastAsia="Calibri"/>
              </w:rPr>
              <w:t>The requests from SAPC (regarding prioritization to certain spaces during drop/add week) are procedural in nature and not policy.</w:t>
            </w:r>
          </w:p>
          <w:p w:rsidR="006C10AF" w:rsidRPr="006C10AF" w:rsidRDefault="006C10AF" w:rsidP="00761083">
            <w:pPr>
              <w:numPr>
                <w:ilvl w:val="1"/>
                <w:numId w:val="2"/>
              </w:numPr>
              <w:ind w:left="787"/>
              <w:jc w:val="both"/>
              <w:rPr>
                <w:rFonts w:eastAsia="Calibri"/>
                <w:u w:val="single"/>
              </w:rPr>
            </w:pPr>
            <w:r>
              <w:rPr>
                <w:rFonts w:eastAsia="Calibri"/>
              </w:rPr>
              <w:t>A document titled Space Utilization Policy (hard copy at meeting held by Ben McMillan) has been located – but is it policy?</w:t>
            </w:r>
            <w:r w:rsidRPr="006C10AF">
              <w:rPr>
                <w:rFonts w:eastAsia="Calibri"/>
              </w:rPr>
              <w:t xml:space="preserve"> </w:t>
            </w:r>
            <w:r>
              <w:rPr>
                <w:rFonts w:eastAsia="Calibri"/>
              </w:rPr>
              <w:t>This document was handed by Ben McMillan to President Dorman as an information item.</w:t>
            </w:r>
          </w:p>
          <w:p w:rsidR="006C10AF" w:rsidRPr="006C10AF" w:rsidRDefault="006C10AF" w:rsidP="00761083">
            <w:pPr>
              <w:numPr>
                <w:ilvl w:val="1"/>
                <w:numId w:val="2"/>
              </w:numPr>
              <w:ind w:left="787"/>
              <w:jc w:val="both"/>
              <w:rPr>
                <w:rFonts w:eastAsia="Calibri"/>
                <w:u w:val="single"/>
              </w:rPr>
            </w:pPr>
            <w:r>
              <w:rPr>
                <w:rFonts w:eastAsia="Calibri"/>
              </w:rPr>
              <w:t>The Space Utilization Committee met this morning (27 Feb 2015) and there are some possible revisions to the R25 space request system under consideration.</w:t>
            </w:r>
          </w:p>
          <w:p w:rsidR="001843B9" w:rsidRPr="00160B21" w:rsidRDefault="006C10AF" w:rsidP="00761083">
            <w:pPr>
              <w:numPr>
                <w:ilvl w:val="1"/>
                <w:numId w:val="2"/>
              </w:numPr>
              <w:ind w:left="787"/>
              <w:jc w:val="both"/>
              <w:rPr>
                <w:rFonts w:eastAsia="Calibri"/>
              </w:rPr>
            </w:pPr>
            <w:r>
              <w:rPr>
                <w:rFonts w:eastAsia="Calibri"/>
              </w:rPr>
              <w:t>Discussion of this topic may occur in the University President’s Cabinet.</w:t>
            </w:r>
          </w:p>
        </w:tc>
        <w:tc>
          <w:tcPr>
            <w:tcW w:w="3484" w:type="dxa"/>
          </w:tcPr>
          <w:p w:rsidR="001843B9" w:rsidRPr="00B25541" w:rsidRDefault="001D0AE9" w:rsidP="00B25541">
            <w:pPr>
              <w:pStyle w:val="xmsolistparagraph"/>
              <w:ind w:hanging="360"/>
            </w:pPr>
            <w:r>
              <w:rPr>
                <w:rFonts w:ascii="Calibri" w:hAnsi="Calibri"/>
                <w:color w:val="1F497D"/>
                <w:sz w:val="22"/>
                <w:szCs w:val="22"/>
              </w:rPr>
              <w:lastRenderedPageBreak/>
              <w:t>.</w:t>
            </w:r>
            <w:r>
              <w:rPr>
                <w:color w:val="1F497D"/>
                <w:sz w:val="14"/>
                <w:szCs w:val="14"/>
              </w:rPr>
              <w:t>      </w:t>
            </w:r>
          </w:p>
        </w:tc>
        <w:tc>
          <w:tcPr>
            <w:tcW w:w="2816" w:type="dxa"/>
          </w:tcPr>
          <w:p w:rsidR="001843B9" w:rsidRPr="00F44AAB" w:rsidRDefault="001843B9" w:rsidP="001843B9">
            <w:pPr>
              <w:jc w:val="both"/>
              <w:rPr>
                <w:rFonts w:eastAsia="Calibri"/>
              </w:rPr>
            </w:pPr>
          </w:p>
        </w:tc>
      </w:tr>
      <w:tr w:rsidR="001D0AE9" w:rsidRPr="0037381E" w:rsidTr="000A3509">
        <w:trPr>
          <w:trHeight w:val="540"/>
        </w:trPr>
        <w:tc>
          <w:tcPr>
            <w:tcW w:w="3132" w:type="dxa"/>
            <w:tcBorders>
              <w:left w:val="double" w:sz="4" w:space="0" w:color="auto"/>
            </w:tcBorders>
          </w:tcPr>
          <w:p w:rsidR="001D0AE9" w:rsidRDefault="001D0AE9" w:rsidP="001D0AE9">
            <w:pPr>
              <w:tabs>
                <w:tab w:val="left" w:pos="0"/>
              </w:tabs>
              <w:rPr>
                <w:b/>
                <w:bCs/>
              </w:rPr>
            </w:pPr>
            <w:r>
              <w:rPr>
                <w:b/>
                <w:bCs/>
              </w:rPr>
              <w:lastRenderedPageBreak/>
              <w:t>Student Affairs Policy Committee (SAPC)</w:t>
            </w:r>
          </w:p>
          <w:p w:rsidR="001D0AE9" w:rsidRDefault="001D0AE9" w:rsidP="001D0AE9">
            <w:pPr>
              <w:tabs>
                <w:tab w:val="left" w:pos="0"/>
              </w:tabs>
              <w:rPr>
                <w:b/>
                <w:bCs/>
              </w:rPr>
            </w:pPr>
          </w:p>
          <w:p w:rsidR="001D0AE9" w:rsidRDefault="001D0AE9" w:rsidP="001D0AE9">
            <w:pPr>
              <w:tabs>
                <w:tab w:val="left" w:pos="0"/>
              </w:tabs>
              <w:rPr>
                <w:b/>
                <w:bCs/>
              </w:rPr>
            </w:pPr>
            <w:r>
              <w:rPr>
                <w:b/>
                <w:bCs/>
              </w:rPr>
              <w:t>Amy Pinney</w:t>
            </w:r>
          </w:p>
          <w:p w:rsidR="001D0AE9" w:rsidRDefault="00FB6B98" w:rsidP="001D0AE9">
            <w:pPr>
              <w:tabs>
                <w:tab w:val="left" w:pos="0"/>
              </w:tabs>
              <w:rPr>
                <w:b/>
                <w:bCs/>
              </w:rPr>
            </w:pPr>
            <w:r>
              <w:rPr>
                <w:b/>
                <w:bCs/>
              </w:rPr>
              <w:t>for</w:t>
            </w:r>
          </w:p>
          <w:p w:rsidR="001D0AE9" w:rsidRDefault="001D0AE9" w:rsidP="001D0AE9">
            <w:pPr>
              <w:tabs>
                <w:tab w:val="left" w:pos="0"/>
              </w:tabs>
              <w:rPr>
                <w:b/>
                <w:bCs/>
              </w:rPr>
            </w:pPr>
            <w:r>
              <w:rPr>
                <w:b/>
                <w:bCs/>
              </w:rPr>
              <w:t>Macon McGinley</w:t>
            </w:r>
          </w:p>
        </w:tc>
        <w:tc>
          <w:tcPr>
            <w:tcW w:w="4608" w:type="dxa"/>
          </w:tcPr>
          <w:p w:rsidR="001D0AE9" w:rsidRPr="007A7FA3" w:rsidRDefault="001D0AE9" w:rsidP="00761083">
            <w:pPr>
              <w:pStyle w:val="ListParagraph"/>
              <w:numPr>
                <w:ilvl w:val="0"/>
                <w:numId w:val="10"/>
              </w:numPr>
              <w:jc w:val="both"/>
            </w:pPr>
            <w:r w:rsidRPr="007A7FA3">
              <w:rPr>
                <w:b/>
                <w:u w:val="single"/>
              </w:rPr>
              <w:t>Motions</w:t>
            </w:r>
            <w:r>
              <w:t xml:space="preserve"> SAPC has no motions to submit for University Senate consideration at its 27 Mar 2015 meeting</w:t>
            </w:r>
            <w:r w:rsidRPr="007A7FA3">
              <w:t>.</w:t>
            </w:r>
          </w:p>
          <w:p w:rsidR="001D0AE9" w:rsidRDefault="001D0AE9" w:rsidP="00761083">
            <w:pPr>
              <w:numPr>
                <w:ilvl w:val="0"/>
                <w:numId w:val="10"/>
              </w:numPr>
              <w:ind w:left="337"/>
              <w:jc w:val="both"/>
              <w:rPr>
                <w:rFonts w:eastAsia="Calibri"/>
              </w:rPr>
            </w:pPr>
            <w:r w:rsidRPr="007A7FA3">
              <w:rPr>
                <w:b/>
                <w:bCs/>
                <w:u w:val="single"/>
              </w:rPr>
              <w:t>Officers</w:t>
            </w:r>
            <w:r w:rsidRPr="007A7FA3">
              <w:rPr>
                <w:bCs/>
              </w:rPr>
              <w:t xml:space="preserve"> The 2014-15 SAPC officers are Macon McGinley (Chair), Amy Pinney (Vice-Chair) and Nicole DeClouette (Secretary).</w:t>
            </w:r>
          </w:p>
          <w:p w:rsidR="006C10AF" w:rsidRPr="007B75FA" w:rsidRDefault="001D0AE9" w:rsidP="00761083">
            <w:pPr>
              <w:numPr>
                <w:ilvl w:val="0"/>
                <w:numId w:val="10"/>
              </w:numPr>
              <w:ind w:left="337"/>
              <w:jc w:val="both"/>
              <w:rPr>
                <w:rFonts w:eastAsia="Calibri"/>
              </w:rPr>
            </w:pPr>
            <w:r w:rsidRPr="007B75FA">
              <w:rPr>
                <w:rFonts w:eastAsia="Calibri"/>
                <w:b/>
                <w:u w:val="single"/>
              </w:rPr>
              <w:t>Cancelled Meeting</w:t>
            </w:r>
            <w:r w:rsidR="007B75FA" w:rsidRPr="007B75FA">
              <w:rPr>
                <w:rFonts w:eastAsia="Calibri"/>
              </w:rPr>
              <w:t xml:space="preserve"> </w:t>
            </w:r>
            <w:r w:rsidR="006C10AF" w:rsidRPr="007B75FA">
              <w:rPr>
                <w:rFonts w:eastAsia="Calibri"/>
              </w:rPr>
              <w:t xml:space="preserve">At 1:00pm </w:t>
            </w:r>
            <w:r w:rsidR="007B75FA" w:rsidRPr="007B75FA">
              <w:rPr>
                <w:rFonts w:eastAsia="Calibri"/>
              </w:rPr>
              <w:t>27 Feb 2015,</w:t>
            </w:r>
            <w:r w:rsidR="006C10AF" w:rsidRPr="007B75FA">
              <w:rPr>
                <w:rFonts w:eastAsia="Calibri"/>
              </w:rPr>
              <w:t xml:space="preserve"> I received my 7th “regrets” notification, and as such knew we would not have a quorum. I sent the following notification to the committee:</w:t>
            </w:r>
          </w:p>
          <w:p w:rsidR="006C10AF" w:rsidRPr="007B75FA" w:rsidRDefault="006C10AF" w:rsidP="007B75FA">
            <w:pPr>
              <w:ind w:left="697" w:right="545"/>
              <w:jc w:val="both"/>
              <w:rPr>
                <w:rFonts w:eastAsia="Calibri"/>
                <w:i/>
              </w:rPr>
            </w:pPr>
            <w:r w:rsidRPr="007B75FA">
              <w:rPr>
                <w:rFonts w:eastAsia="Calibri"/>
                <w:i/>
              </w:rPr>
              <w:t>Dear Colleagues,</w:t>
            </w:r>
          </w:p>
          <w:p w:rsidR="006C10AF" w:rsidRPr="007B75FA" w:rsidRDefault="006C10AF" w:rsidP="007B75FA">
            <w:pPr>
              <w:ind w:left="697" w:right="545"/>
              <w:jc w:val="both"/>
              <w:rPr>
                <w:rFonts w:eastAsia="Calibri"/>
                <w:i/>
              </w:rPr>
            </w:pPr>
            <w:r w:rsidRPr="007B75FA">
              <w:rPr>
                <w:rFonts w:eastAsia="Calibri"/>
                <w:i/>
              </w:rPr>
              <w:t xml:space="preserve">I've just received my seventh "regrets" notification, and I fear we won't have a quorum. However, I'll be in SAC 104 at </w:t>
            </w:r>
            <w:r w:rsidRPr="007B75FA">
              <w:rPr>
                <w:rFonts w:eastAsia="Calibri"/>
                <w:i/>
              </w:rPr>
              <w:lastRenderedPageBreak/>
              <w:t>2:00 if you'd like to chat informally.</w:t>
            </w:r>
          </w:p>
          <w:p w:rsidR="007B75FA" w:rsidRDefault="006C10AF" w:rsidP="007B75FA">
            <w:pPr>
              <w:ind w:left="697" w:right="545"/>
              <w:jc w:val="both"/>
              <w:rPr>
                <w:rFonts w:eastAsia="Calibri"/>
                <w:i/>
              </w:rPr>
            </w:pPr>
            <w:r w:rsidRPr="007B75FA">
              <w:rPr>
                <w:rFonts w:eastAsia="Calibri"/>
                <w:i/>
              </w:rPr>
              <w:t>Amy</w:t>
            </w:r>
          </w:p>
          <w:p w:rsidR="007B75FA" w:rsidRDefault="007B75FA" w:rsidP="00761083">
            <w:pPr>
              <w:pStyle w:val="ListParagraph"/>
              <w:numPr>
                <w:ilvl w:val="0"/>
                <w:numId w:val="13"/>
              </w:numPr>
              <w:ind w:left="697"/>
              <w:jc w:val="both"/>
              <w:rPr>
                <w:rFonts w:eastAsia="Calibri"/>
              </w:rPr>
            </w:pPr>
            <w:r w:rsidRPr="007B75FA">
              <w:rPr>
                <w:rFonts w:eastAsia="Calibri"/>
                <w:b/>
                <w:u w:val="single"/>
              </w:rPr>
              <w:t>Attendees</w:t>
            </w:r>
            <w:r>
              <w:rPr>
                <w:rFonts w:eastAsia="Calibri"/>
              </w:rPr>
              <w:t xml:space="preserve"> </w:t>
            </w:r>
            <w:r w:rsidR="006C10AF" w:rsidRPr="007B75FA">
              <w:rPr>
                <w:rFonts w:eastAsia="Calibri"/>
              </w:rPr>
              <w:t>Dr. Andy Lewter showed up, as did Juawn Jackson near the end of the scheduled meeting time, after</w:t>
            </w:r>
            <w:r>
              <w:rPr>
                <w:rFonts w:eastAsia="Calibri"/>
              </w:rPr>
              <w:t xml:space="preserve"> he’d completed his SGA duties.</w:t>
            </w:r>
          </w:p>
          <w:p w:rsidR="007B75FA" w:rsidRDefault="007B75FA" w:rsidP="00761083">
            <w:pPr>
              <w:pStyle w:val="ListParagraph"/>
              <w:numPr>
                <w:ilvl w:val="0"/>
                <w:numId w:val="13"/>
              </w:numPr>
              <w:ind w:left="697"/>
              <w:jc w:val="both"/>
              <w:rPr>
                <w:rFonts w:eastAsia="Calibri"/>
              </w:rPr>
            </w:pPr>
            <w:r w:rsidRPr="007B75FA">
              <w:rPr>
                <w:rFonts w:eastAsia="Calibri"/>
                <w:b/>
                <w:u w:val="single"/>
              </w:rPr>
              <w:t>Class Absences</w:t>
            </w:r>
            <w:r>
              <w:rPr>
                <w:rFonts w:eastAsia="Calibri"/>
              </w:rPr>
              <w:t xml:space="preserve"> </w:t>
            </w:r>
            <w:r w:rsidR="006C10AF" w:rsidRPr="007B75FA">
              <w:rPr>
                <w:rFonts w:eastAsia="Calibri"/>
              </w:rPr>
              <w:t>Andy and I discussed professors not allowing students to make up work when they m</w:t>
            </w:r>
            <w:r w:rsidR="00646293">
              <w:rPr>
                <w:rFonts w:eastAsia="Calibri"/>
              </w:rPr>
              <w:t xml:space="preserve">iss class for medical reasons. </w:t>
            </w:r>
            <w:r w:rsidR="006C10AF" w:rsidRPr="007B75FA">
              <w:rPr>
                <w:rFonts w:eastAsia="Calibri"/>
              </w:rPr>
              <w:t>He is running into issues with some professors not allowing students to make up work which is leading to students</w:t>
            </w:r>
            <w:r w:rsidR="00646293">
              <w:rPr>
                <w:rFonts w:eastAsia="Calibri"/>
              </w:rPr>
              <w:t xml:space="preserve"> making bad medical decisions. </w:t>
            </w:r>
            <w:r w:rsidR="006C10AF" w:rsidRPr="007B75FA">
              <w:rPr>
                <w:rFonts w:eastAsia="Calibri"/>
              </w:rPr>
              <w:t>For example, returning to class after having surgery before they have bee</w:t>
            </w:r>
            <w:r w:rsidR="00646293">
              <w:rPr>
                <w:rFonts w:eastAsia="Calibri"/>
              </w:rPr>
              <w:t xml:space="preserve">n medically cleared to do so. </w:t>
            </w:r>
            <w:r w:rsidR="006C10AF" w:rsidRPr="007B75FA">
              <w:rPr>
                <w:rFonts w:eastAsia="Calibri"/>
              </w:rPr>
              <w:t>He is afraid this c</w:t>
            </w:r>
            <w:r w:rsidR="00646293">
              <w:rPr>
                <w:rFonts w:eastAsia="Calibri"/>
              </w:rPr>
              <w:t xml:space="preserve">ould be a dangerous situation. </w:t>
            </w:r>
            <w:r w:rsidR="006C10AF" w:rsidRPr="007B75FA">
              <w:rPr>
                <w:rFonts w:eastAsia="Calibri"/>
              </w:rPr>
              <w:t>He has discussed this issue with the provost, and would like to begin a conversation among faculty and administration.</w:t>
            </w:r>
          </w:p>
          <w:p w:rsidR="001D0AE9" w:rsidRPr="007B75FA" w:rsidRDefault="007B75FA" w:rsidP="00761083">
            <w:pPr>
              <w:pStyle w:val="ListParagraph"/>
              <w:numPr>
                <w:ilvl w:val="0"/>
                <w:numId w:val="13"/>
              </w:numPr>
              <w:ind w:left="697"/>
              <w:jc w:val="both"/>
              <w:rPr>
                <w:rFonts w:eastAsia="Calibri"/>
              </w:rPr>
            </w:pPr>
            <w:r w:rsidRPr="007B75FA">
              <w:rPr>
                <w:rFonts w:eastAsia="Calibri"/>
                <w:b/>
                <w:u w:val="single"/>
              </w:rPr>
              <w:t>APC Membership</w:t>
            </w:r>
            <w:r>
              <w:rPr>
                <w:rFonts w:eastAsia="Calibri"/>
              </w:rPr>
              <w:t xml:space="preserve"> </w:t>
            </w:r>
            <w:r w:rsidR="006C10AF" w:rsidRPr="007B75FA">
              <w:rPr>
                <w:rFonts w:eastAsia="Calibri"/>
              </w:rPr>
              <w:t>Juawn arrived later wanting to informally address adding a student to APC.</w:t>
            </w:r>
            <w:r w:rsidR="00F420F2" w:rsidRPr="007B75FA">
              <w:rPr>
                <w:rFonts w:eastAsia="Calibri"/>
              </w:rPr>
              <w:t xml:space="preserve"> At</w:t>
            </w:r>
            <w:r w:rsidR="00F420F2">
              <w:rPr>
                <w:rFonts w:eastAsia="Calibri"/>
              </w:rPr>
              <w:t xml:space="preserve"> this</w:t>
            </w:r>
            <w:r w:rsidR="00F420F2" w:rsidRPr="007B75FA">
              <w:rPr>
                <w:rFonts w:eastAsia="Calibri"/>
              </w:rPr>
              <w:t xml:space="preserve"> </w:t>
            </w:r>
            <w:r w:rsidR="00F420F2">
              <w:rPr>
                <w:rFonts w:eastAsia="Calibri"/>
              </w:rPr>
              <w:t xml:space="preserve">meeting of the </w:t>
            </w:r>
            <w:r w:rsidR="00F420F2" w:rsidRPr="007B75FA">
              <w:rPr>
                <w:rFonts w:eastAsia="Calibri"/>
              </w:rPr>
              <w:t>ECUS</w:t>
            </w:r>
            <w:r w:rsidR="00F420F2">
              <w:rPr>
                <w:rFonts w:eastAsia="Calibri"/>
              </w:rPr>
              <w:t>-SCC</w:t>
            </w:r>
            <w:r w:rsidR="00F420F2" w:rsidRPr="007B75FA">
              <w:rPr>
                <w:rFonts w:eastAsia="Calibri"/>
              </w:rPr>
              <w:t>, Howard Woodard agreed to take up this issue with APC</w:t>
            </w:r>
          </w:p>
          <w:p w:rsidR="001D0AE9" w:rsidRDefault="006C10AF" w:rsidP="00761083">
            <w:pPr>
              <w:numPr>
                <w:ilvl w:val="0"/>
                <w:numId w:val="14"/>
              </w:numPr>
              <w:ind w:left="337"/>
              <w:jc w:val="both"/>
              <w:rPr>
                <w:rFonts w:eastAsia="Calibri"/>
                <w:u w:val="single"/>
              </w:rPr>
            </w:pPr>
            <w:r>
              <w:rPr>
                <w:rFonts w:eastAsia="Calibri"/>
                <w:b/>
                <w:u w:val="single"/>
              </w:rPr>
              <w:t>ECUS/SCC Deliberation</w:t>
            </w:r>
            <w:r>
              <w:rPr>
                <w:rFonts w:eastAsia="Calibri"/>
              </w:rPr>
              <w:t xml:space="preserve"> The topic of </w:t>
            </w:r>
            <w:r w:rsidR="000D4284">
              <w:rPr>
                <w:rFonts w:eastAsia="Calibri"/>
              </w:rPr>
              <w:t>APC membership</w:t>
            </w:r>
            <w:r>
              <w:rPr>
                <w:rFonts w:eastAsia="Calibri"/>
              </w:rPr>
              <w:t xml:space="preserve"> triggered discussion with the following conversation points. </w:t>
            </w:r>
          </w:p>
          <w:p w:rsidR="006C10AF" w:rsidRDefault="00F420F2" w:rsidP="00F420F2">
            <w:pPr>
              <w:numPr>
                <w:ilvl w:val="1"/>
                <w:numId w:val="14"/>
              </w:numPr>
              <w:ind w:left="697"/>
              <w:jc w:val="both"/>
              <w:rPr>
                <w:rFonts w:eastAsia="Calibri"/>
              </w:rPr>
            </w:pPr>
            <w:r>
              <w:rPr>
                <w:rFonts w:eastAsia="Calibri"/>
              </w:rPr>
              <w:t>The proposal of adding a student as a voting member to the APC ha</w:t>
            </w:r>
            <w:r w:rsidR="0083380A">
              <w:rPr>
                <w:rFonts w:eastAsia="Calibri"/>
              </w:rPr>
              <w:t>s</w:t>
            </w:r>
            <w:r>
              <w:rPr>
                <w:rFonts w:eastAsia="Calibri"/>
              </w:rPr>
              <w:t xml:space="preserve"> come up in the university senate recently and was one of the closest votes in university senate history. </w:t>
            </w:r>
            <w:r w:rsidRPr="00F420F2">
              <w:rPr>
                <w:rFonts w:eastAsia="Calibri"/>
                <w:i/>
                <w:u w:val="single"/>
              </w:rPr>
              <w:t>Note</w:t>
            </w:r>
            <w:r w:rsidRPr="00F420F2">
              <w:rPr>
                <w:rFonts w:eastAsia="Calibri"/>
                <w:i/>
              </w:rPr>
              <w:t xml:space="preserve">: During the preparation of these minutes, </w:t>
            </w:r>
            <w:r w:rsidR="0083380A">
              <w:rPr>
                <w:rFonts w:eastAsia="Calibri"/>
                <w:i/>
              </w:rPr>
              <w:t xml:space="preserve">it is </w:t>
            </w:r>
            <w:r w:rsidR="0083380A">
              <w:rPr>
                <w:rFonts w:eastAsia="Calibri"/>
                <w:i/>
              </w:rPr>
              <w:lastRenderedPageBreak/>
              <w:t xml:space="preserve">being noted that </w:t>
            </w:r>
            <w:r w:rsidRPr="00F420F2">
              <w:rPr>
                <w:rFonts w:eastAsia="Calibri"/>
                <w:i/>
              </w:rPr>
              <w:t>this previous consider</w:t>
            </w:r>
            <w:r w:rsidR="0083380A">
              <w:rPr>
                <w:rFonts w:eastAsia="Calibri"/>
                <w:i/>
              </w:rPr>
              <w:t>ati</w:t>
            </w:r>
            <w:r>
              <w:rPr>
                <w:rFonts w:eastAsia="Calibri"/>
                <w:i/>
              </w:rPr>
              <w:t>on</w:t>
            </w:r>
            <w:r w:rsidRPr="00F420F2">
              <w:rPr>
                <w:rFonts w:eastAsia="Calibri"/>
                <w:i/>
              </w:rPr>
              <w:t xml:space="preserve"> occurred at the </w:t>
            </w:r>
            <w:r>
              <w:rPr>
                <w:rFonts w:eastAsia="Calibri"/>
                <w:i/>
              </w:rPr>
              <w:t>23</w:t>
            </w:r>
            <w:r w:rsidRPr="00F420F2">
              <w:rPr>
                <w:rFonts w:eastAsia="Calibri"/>
                <w:i/>
              </w:rPr>
              <w:t xml:space="preserve"> Feb 2009 </w:t>
            </w:r>
            <w:r>
              <w:rPr>
                <w:rFonts w:eastAsia="Calibri"/>
                <w:i/>
              </w:rPr>
              <w:t xml:space="preserve">university senate </w:t>
            </w:r>
            <w:r w:rsidRPr="00F420F2">
              <w:rPr>
                <w:rFonts w:eastAsia="Calibri"/>
                <w:i/>
              </w:rPr>
              <w:t>meeting as Motion 0809.EC.00</w:t>
            </w:r>
            <w:r>
              <w:rPr>
                <w:rFonts w:eastAsia="Calibri"/>
                <w:i/>
              </w:rPr>
              <w:t>4</w:t>
            </w:r>
            <w:r w:rsidRPr="00C63E4F">
              <w:rPr>
                <w:rFonts w:eastAsia="Calibri"/>
                <w:i/>
              </w:rPr>
              <w:t>.B</w:t>
            </w:r>
            <w:r w:rsidR="007B75FA">
              <w:rPr>
                <w:rFonts w:eastAsia="Calibri"/>
              </w:rPr>
              <w:t>.</w:t>
            </w:r>
          </w:p>
          <w:p w:rsidR="00F420F2" w:rsidRDefault="00F420F2" w:rsidP="00F420F2">
            <w:pPr>
              <w:numPr>
                <w:ilvl w:val="1"/>
                <w:numId w:val="14"/>
              </w:numPr>
              <w:ind w:left="697"/>
              <w:jc w:val="both"/>
              <w:rPr>
                <w:rFonts w:eastAsia="Calibri"/>
              </w:rPr>
            </w:pPr>
            <w:r>
              <w:rPr>
                <w:rFonts w:eastAsia="Calibri"/>
              </w:rPr>
              <w:t xml:space="preserve">Student interests on some </w:t>
            </w:r>
            <w:r w:rsidR="0083380A">
              <w:rPr>
                <w:rFonts w:eastAsia="Calibri"/>
              </w:rPr>
              <w:t>topic</w:t>
            </w:r>
            <w:r>
              <w:rPr>
                <w:rFonts w:eastAsia="Calibri"/>
              </w:rPr>
              <w:t>s</w:t>
            </w:r>
            <w:r w:rsidR="0083380A">
              <w:rPr>
                <w:rFonts w:eastAsia="Calibri"/>
              </w:rPr>
              <w:t xml:space="preserve"> (no examples or list of such topics offered) </w:t>
            </w:r>
            <w:bookmarkStart w:id="0" w:name="_GoBack"/>
            <w:bookmarkEnd w:id="0"/>
            <w:r>
              <w:rPr>
                <w:rFonts w:eastAsia="Calibri"/>
              </w:rPr>
              <w:t>that would be steered to APC may differ significa</w:t>
            </w:r>
            <w:r w:rsidR="0083380A">
              <w:rPr>
                <w:rFonts w:eastAsia="Calibri"/>
              </w:rPr>
              <w:t>ntly from those of the faculty</w:t>
            </w:r>
            <w:r w:rsidR="00D83251">
              <w:rPr>
                <w:rFonts w:eastAsia="Calibri"/>
              </w:rPr>
              <w:t>.</w:t>
            </w:r>
          </w:p>
          <w:p w:rsidR="0083380A" w:rsidRDefault="0083380A" w:rsidP="0083380A">
            <w:pPr>
              <w:numPr>
                <w:ilvl w:val="1"/>
                <w:numId w:val="14"/>
              </w:numPr>
              <w:ind w:left="697"/>
              <w:jc w:val="both"/>
              <w:rPr>
                <w:rFonts w:eastAsia="Calibri"/>
              </w:rPr>
            </w:pPr>
            <w:r>
              <w:rPr>
                <w:rFonts w:eastAsia="Calibri"/>
              </w:rPr>
              <w:t>Historically, the practice of the APC is to invite students to attend APC meetings when certain topics (no examples or list of such topics offered) are on the agenda to inform APC deliberation with student perspective.</w:t>
            </w:r>
          </w:p>
          <w:p w:rsidR="0083380A" w:rsidRDefault="0083380A" w:rsidP="0083380A">
            <w:pPr>
              <w:numPr>
                <w:ilvl w:val="1"/>
                <w:numId w:val="14"/>
              </w:numPr>
              <w:ind w:left="697"/>
              <w:jc w:val="both"/>
              <w:rPr>
                <w:rFonts w:eastAsia="Calibri"/>
              </w:rPr>
            </w:pPr>
            <w:r>
              <w:rPr>
                <w:rFonts w:eastAsia="Calibri"/>
              </w:rPr>
              <w:t>Some of the topics (no examples or list of such topics offered) that are considered by the APC may not be appropriate for students to vote on.</w:t>
            </w:r>
          </w:p>
          <w:p w:rsidR="0083380A" w:rsidRPr="0083380A" w:rsidRDefault="0083380A" w:rsidP="0083380A">
            <w:pPr>
              <w:numPr>
                <w:ilvl w:val="1"/>
                <w:numId w:val="14"/>
              </w:numPr>
              <w:ind w:left="697"/>
              <w:jc w:val="both"/>
              <w:rPr>
                <w:rFonts w:eastAsia="Calibri"/>
              </w:rPr>
            </w:pPr>
            <w:r>
              <w:rPr>
                <w:rFonts w:eastAsia="Calibri"/>
              </w:rPr>
              <w:t>All meetings of the APC (and of course any committee of the university senate) are open meetings and students (as well as any interested party) are able to attend the meetings and to speak if recognized by the APC Chair. This recognition is common practice.</w:t>
            </w:r>
          </w:p>
        </w:tc>
        <w:tc>
          <w:tcPr>
            <w:tcW w:w="3484" w:type="dxa"/>
          </w:tcPr>
          <w:p w:rsidR="001D0AE9" w:rsidRPr="007374E2" w:rsidRDefault="001D0AE9" w:rsidP="001D0AE9">
            <w:pPr>
              <w:spacing w:before="100" w:beforeAutospacing="1" w:after="100" w:afterAutospacing="1"/>
              <w:rPr>
                <w:i/>
              </w:rPr>
            </w:pPr>
          </w:p>
        </w:tc>
        <w:tc>
          <w:tcPr>
            <w:tcW w:w="2816" w:type="dxa"/>
          </w:tcPr>
          <w:p w:rsidR="001D0AE9" w:rsidRPr="007374E2" w:rsidRDefault="001D0AE9" w:rsidP="007B75FA">
            <w:pPr>
              <w:jc w:val="both"/>
              <w:rPr>
                <w:i/>
              </w:rPr>
            </w:pPr>
          </w:p>
        </w:tc>
      </w:tr>
      <w:tr w:rsidR="001843B9" w:rsidRPr="0037381E" w:rsidTr="000A3509">
        <w:trPr>
          <w:trHeight w:val="540"/>
        </w:trPr>
        <w:tc>
          <w:tcPr>
            <w:tcW w:w="3132" w:type="dxa"/>
            <w:tcBorders>
              <w:left w:val="double" w:sz="4" w:space="0" w:color="auto"/>
            </w:tcBorders>
          </w:tcPr>
          <w:p w:rsidR="001843B9" w:rsidRDefault="001843B9" w:rsidP="001843B9">
            <w:pPr>
              <w:tabs>
                <w:tab w:val="left" w:pos="0"/>
              </w:tabs>
              <w:rPr>
                <w:b/>
                <w:bCs/>
              </w:rPr>
            </w:pPr>
            <w:r>
              <w:rPr>
                <w:b/>
                <w:bCs/>
              </w:rPr>
              <w:lastRenderedPageBreak/>
              <w:t>Subcommittee on Nominations (SCoN)</w:t>
            </w:r>
          </w:p>
          <w:p w:rsidR="001843B9" w:rsidRDefault="001843B9" w:rsidP="001843B9">
            <w:pPr>
              <w:tabs>
                <w:tab w:val="left" w:pos="0"/>
              </w:tabs>
              <w:rPr>
                <w:b/>
                <w:bCs/>
              </w:rPr>
            </w:pPr>
          </w:p>
          <w:p w:rsidR="001843B9" w:rsidRDefault="001843B9" w:rsidP="001843B9">
            <w:pPr>
              <w:tabs>
                <w:tab w:val="left" w:pos="0"/>
              </w:tabs>
              <w:rPr>
                <w:b/>
                <w:bCs/>
              </w:rPr>
            </w:pPr>
            <w:r>
              <w:rPr>
                <w:b/>
                <w:bCs/>
              </w:rPr>
              <w:t>John R. Swinton</w:t>
            </w:r>
          </w:p>
        </w:tc>
        <w:tc>
          <w:tcPr>
            <w:tcW w:w="4608" w:type="dxa"/>
          </w:tcPr>
          <w:p w:rsidR="001D0AE9" w:rsidRPr="007A7FA3" w:rsidRDefault="001D0AE9" w:rsidP="0083380A">
            <w:pPr>
              <w:pStyle w:val="ListParagraph"/>
              <w:numPr>
                <w:ilvl w:val="0"/>
                <w:numId w:val="5"/>
              </w:numPr>
              <w:ind w:left="337"/>
              <w:jc w:val="both"/>
            </w:pPr>
            <w:r w:rsidRPr="007A7FA3">
              <w:rPr>
                <w:b/>
                <w:u w:val="single"/>
              </w:rPr>
              <w:t>Motions</w:t>
            </w:r>
            <w:r w:rsidRPr="007A7FA3">
              <w:t xml:space="preserve"> </w:t>
            </w:r>
            <w:r>
              <w:t>SCoN</w:t>
            </w:r>
            <w:r w:rsidRPr="007A7FA3">
              <w:t xml:space="preserve"> </w:t>
            </w:r>
            <w:r>
              <w:t>has no motions to submit for University Senate consideration at its 27 Mar 2015 meeting</w:t>
            </w:r>
            <w:r w:rsidRPr="007A7FA3">
              <w:t>.</w:t>
            </w:r>
          </w:p>
          <w:p w:rsidR="001D0AE9" w:rsidRPr="001D0AE9" w:rsidRDefault="001D0AE9" w:rsidP="0083380A">
            <w:pPr>
              <w:numPr>
                <w:ilvl w:val="0"/>
                <w:numId w:val="5"/>
              </w:numPr>
              <w:ind w:left="337"/>
              <w:jc w:val="both"/>
              <w:rPr>
                <w:rFonts w:eastAsia="Calibri"/>
              </w:rPr>
            </w:pPr>
            <w:r w:rsidRPr="007A7FA3">
              <w:rPr>
                <w:b/>
                <w:bCs/>
                <w:u w:val="single"/>
              </w:rPr>
              <w:t>Officers</w:t>
            </w:r>
            <w:r w:rsidRPr="007A7FA3">
              <w:rPr>
                <w:bCs/>
              </w:rPr>
              <w:t xml:space="preserve"> The 2014-15 </w:t>
            </w:r>
            <w:r>
              <w:rPr>
                <w:bCs/>
              </w:rPr>
              <w:t>SCoN</w:t>
            </w:r>
            <w:r w:rsidRPr="007A7FA3">
              <w:rPr>
                <w:bCs/>
              </w:rPr>
              <w:t xml:space="preserve"> officers are </w:t>
            </w:r>
            <w:r>
              <w:rPr>
                <w:bCs/>
              </w:rPr>
              <w:t>John R. Swinton</w:t>
            </w:r>
            <w:r w:rsidRPr="007A7FA3">
              <w:rPr>
                <w:bCs/>
              </w:rPr>
              <w:t xml:space="preserve"> (Chair), (</w:t>
            </w:r>
            <w:r>
              <w:rPr>
                <w:bCs/>
              </w:rPr>
              <w:t xml:space="preserve">No </w:t>
            </w:r>
            <w:r w:rsidRPr="007A7FA3">
              <w:rPr>
                <w:bCs/>
              </w:rPr>
              <w:t>Vice-Chair</w:t>
            </w:r>
            <w:r>
              <w:rPr>
                <w:bCs/>
              </w:rPr>
              <w:t xml:space="preserve"> position</w:t>
            </w:r>
            <w:r w:rsidRPr="007A7FA3">
              <w:rPr>
                <w:bCs/>
              </w:rPr>
              <w:t xml:space="preserve">) and </w:t>
            </w:r>
            <w:r>
              <w:rPr>
                <w:bCs/>
              </w:rPr>
              <w:t>Craig Turner</w:t>
            </w:r>
            <w:r w:rsidRPr="007A7FA3">
              <w:rPr>
                <w:bCs/>
              </w:rPr>
              <w:t xml:space="preserve"> (Secretary).</w:t>
            </w:r>
          </w:p>
          <w:p w:rsidR="0083380A" w:rsidRPr="009252AD" w:rsidRDefault="0083380A" w:rsidP="0083380A">
            <w:pPr>
              <w:pStyle w:val="ListParagraph"/>
              <w:numPr>
                <w:ilvl w:val="0"/>
                <w:numId w:val="5"/>
              </w:numPr>
              <w:ind w:left="337"/>
              <w:jc w:val="both"/>
            </w:pPr>
            <w:r>
              <w:rPr>
                <w:b/>
                <w:u w:val="single"/>
              </w:rPr>
              <w:t>At-Large Election</w:t>
            </w:r>
            <w:r>
              <w:t xml:space="preserve"> Due to technical issues, implementing the at-large ballot had been delayed and will be implemented as soon as possible. The delay was caused by the time needed to prepare an email list </w:t>
            </w:r>
            <w:r>
              <w:lastRenderedPageBreak/>
              <w:t xml:space="preserve">for the Corps of Instruction. </w:t>
            </w:r>
            <w:r w:rsidRPr="00B12051">
              <w:t>Qualtrics survey</w:t>
            </w:r>
            <w:r>
              <w:t xml:space="preserve"> (ballot)</w:t>
            </w:r>
            <w:r w:rsidRPr="00B12051">
              <w:t xml:space="preserve"> for </w:t>
            </w:r>
            <w:r>
              <w:t>a</w:t>
            </w:r>
            <w:r w:rsidRPr="00B12051">
              <w:t>t</w:t>
            </w:r>
            <w:r>
              <w:t>-</w:t>
            </w:r>
            <w:r w:rsidRPr="00B12051">
              <w:t xml:space="preserve">large </w:t>
            </w:r>
            <w:r>
              <w:t xml:space="preserve">elected faculty </w:t>
            </w:r>
            <w:r w:rsidRPr="00B12051">
              <w:t xml:space="preserve">senator </w:t>
            </w:r>
            <w:r>
              <w:t xml:space="preserve">to be </w:t>
            </w:r>
            <w:r w:rsidRPr="00B12051">
              <w:t xml:space="preserve">launched </w:t>
            </w:r>
            <w:r>
              <w:t>on 2/27/15 with election results ready 3/6/15.</w:t>
            </w:r>
          </w:p>
          <w:p w:rsidR="0083380A" w:rsidRDefault="0083380A" w:rsidP="0083380A">
            <w:pPr>
              <w:pStyle w:val="ListParagraph"/>
              <w:numPr>
                <w:ilvl w:val="0"/>
                <w:numId w:val="5"/>
              </w:numPr>
              <w:ind w:left="337"/>
              <w:jc w:val="both"/>
            </w:pPr>
            <w:r w:rsidRPr="009252AD">
              <w:rPr>
                <w:b/>
                <w:u w:val="single"/>
              </w:rPr>
              <w:t>Election Oversight</w:t>
            </w:r>
            <w:r w:rsidRPr="009252AD">
              <w:rPr>
                <w:b/>
              </w:rPr>
              <w:t xml:space="preserve"> </w:t>
            </w:r>
            <w:r w:rsidRPr="009252AD">
              <w:t xml:space="preserve">All the academic units (four colleges and the library) have submitted their elected faculty senator election </w:t>
            </w:r>
            <w:r>
              <w:t>results.</w:t>
            </w:r>
            <w:r w:rsidRPr="009252AD">
              <w:t xml:space="preserve"> </w:t>
            </w:r>
          </w:p>
          <w:p w:rsidR="00A44783" w:rsidRPr="00A44783" w:rsidRDefault="0083380A" w:rsidP="00A44783">
            <w:pPr>
              <w:pStyle w:val="ListParagraph"/>
              <w:numPr>
                <w:ilvl w:val="0"/>
                <w:numId w:val="5"/>
              </w:numPr>
              <w:ind w:left="337"/>
              <w:jc w:val="both"/>
              <w:rPr>
                <w:rFonts w:eastAsia="Calibri"/>
              </w:rPr>
            </w:pPr>
            <w:r w:rsidRPr="009B6494">
              <w:rPr>
                <w:b/>
                <w:u w:val="single"/>
              </w:rPr>
              <w:t>Committee Preference Surveys</w:t>
            </w:r>
            <w:r>
              <w:t xml:space="preserve"> Once the at-large election is complete, committee preference surveys will be implemented. One survey will provide the 2015-2016 elected faculty senators an opportunity to share their preferences regarding serving on a committee and serving as an officer (Secretary, Presiding Officer Elect). The other survey will provide all members of the university faculty an opportunity to express their interest in serving on a university senate committee as a volunteer.</w:t>
            </w:r>
          </w:p>
        </w:tc>
        <w:tc>
          <w:tcPr>
            <w:tcW w:w="3484" w:type="dxa"/>
          </w:tcPr>
          <w:p w:rsidR="001843B9" w:rsidRPr="0037381E" w:rsidRDefault="001843B9" w:rsidP="001843B9"/>
        </w:tc>
        <w:tc>
          <w:tcPr>
            <w:tcW w:w="2816" w:type="dxa"/>
          </w:tcPr>
          <w:p w:rsidR="001843B9" w:rsidRPr="0037381E" w:rsidRDefault="001843B9" w:rsidP="001843B9">
            <w:pPr>
              <w:jc w:val="both"/>
            </w:pPr>
          </w:p>
        </w:tc>
      </w:tr>
      <w:tr w:rsidR="001D0AE9" w:rsidRPr="0037381E" w:rsidTr="000A3509">
        <w:trPr>
          <w:trHeight w:val="540"/>
        </w:trPr>
        <w:tc>
          <w:tcPr>
            <w:tcW w:w="3132" w:type="dxa"/>
            <w:tcBorders>
              <w:left w:val="double" w:sz="4" w:space="0" w:color="auto"/>
            </w:tcBorders>
          </w:tcPr>
          <w:p w:rsidR="001D0AE9" w:rsidRDefault="001D0AE9" w:rsidP="001D0AE9">
            <w:pPr>
              <w:tabs>
                <w:tab w:val="left" w:pos="0"/>
              </w:tabs>
              <w:rPr>
                <w:b/>
                <w:bCs/>
              </w:rPr>
            </w:pPr>
            <w:r>
              <w:rPr>
                <w:b/>
                <w:bCs/>
              </w:rPr>
              <w:lastRenderedPageBreak/>
              <w:t>Faculty Affairs Policy Committee (FAPC)</w:t>
            </w:r>
          </w:p>
          <w:p w:rsidR="001D0AE9" w:rsidRDefault="001D0AE9" w:rsidP="001D0AE9">
            <w:pPr>
              <w:tabs>
                <w:tab w:val="left" w:pos="0"/>
              </w:tabs>
              <w:rPr>
                <w:b/>
                <w:bCs/>
              </w:rPr>
            </w:pPr>
          </w:p>
          <w:p w:rsidR="001D0AE9" w:rsidRDefault="001D0AE9" w:rsidP="001D0AE9">
            <w:pPr>
              <w:tabs>
                <w:tab w:val="left" w:pos="0"/>
              </w:tabs>
              <w:rPr>
                <w:b/>
                <w:bCs/>
              </w:rPr>
            </w:pPr>
            <w:r>
              <w:rPr>
                <w:b/>
                <w:bCs/>
              </w:rPr>
              <w:t>Tom Toney</w:t>
            </w:r>
          </w:p>
        </w:tc>
        <w:tc>
          <w:tcPr>
            <w:tcW w:w="4608" w:type="dxa"/>
          </w:tcPr>
          <w:p w:rsidR="001D0AE9" w:rsidRPr="007A7FA3" w:rsidRDefault="001D0AE9" w:rsidP="00761083">
            <w:pPr>
              <w:pStyle w:val="ListParagraph"/>
              <w:numPr>
                <w:ilvl w:val="0"/>
                <w:numId w:val="12"/>
              </w:numPr>
              <w:ind w:left="337"/>
              <w:jc w:val="both"/>
            </w:pPr>
            <w:r w:rsidRPr="007A7FA3">
              <w:rPr>
                <w:b/>
                <w:u w:val="single"/>
              </w:rPr>
              <w:t>Motions</w:t>
            </w:r>
            <w:r w:rsidRPr="007A7FA3">
              <w:t xml:space="preserve"> FAPC </w:t>
            </w:r>
            <w:r>
              <w:t>has no motions to submit for University Senate consideration at its 27 Mar 2015 meeting</w:t>
            </w:r>
            <w:r w:rsidRPr="007A7FA3">
              <w:t>.</w:t>
            </w:r>
          </w:p>
          <w:p w:rsidR="001D0AE9" w:rsidRPr="007A7FA3" w:rsidRDefault="001D0AE9" w:rsidP="00761083">
            <w:pPr>
              <w:numPr>
                <w:ilvl w:val="0"/>
                <w:numId w:val="12"/>
              </w:numPr>
              <w:ind w:left="337"/>
              <w:jc w:val="both"/>
              <w:rPr>
                <w:rFonts w:eastAsia="Calibri"/>
              </w:rPr>
            </w:pPr>
            <w:r w:rsidRPr="007A7FA3">
              <w:rPr>
                <w:b/>
                <w:bCs/>
                <w:u w:val="single"/>
              </w:rPr>
              <w:t>Officers</w:t>
            </w:r>
            <w:r w:rsidRPr="007A7FA3">
              <w:rPr>
                <w:bCs/>
              </w:rPr>
              <w:t xml:space="preserve"> The 2014-15 FAPC officers are Tom Toney (Chair), Barbara Roquemore (Vice-Chair) and Carol Sapp (Secretary).</w:t>
            </w:r>
          </w:p>
          <w:p w:rsidR="001D0AE9" w:rsidRPr="007A7FA3" w:rsidRDefault="001D0AE9" w:rsidP="00761083">
            <w:pPr>
              <w:numPr>
                <w:ilvl w:val="0"/>
                <w:numId w:val="12"/>
              </w:numPr>
              <w:ind w:left="337"/>
              <w:jc w:val="both"/>
              <w:rPr>
                <w:rFonts w:eastAsia="Calibri"/>
              </w:rPr>
            </w:pPr>
            <w:r w:rsidRPr="007A7FA3">
              <w:rPr>
                <w:b/>
                <w:bCs/>
                <w:u w:val="single"/>
              </w:rPr>
              <w:t>Meeting</w:t>
            </w:r>
            <w:r w:rsidRPr="007A7FA3">
              <w:rPr>
                <w:b/>
                <w:bCs/>
              </w:rPr>
              <w:t xml:space="preserve"> </w:t>
            </w:r>
            <w:r w:rsidRPr="007A7FA3">
              <w:t xml:space="preserve">The Faculty Affairs Policy Committee of the University Senate met on </w:t>
            </w:r>
            <w:r w:rsidR="00A44783">
              <w:t>27 Feb</w:t>
            </w:r>
            <w:r w:rsidRPr="007A7FA3">
              <w:t xml:space="preserve"> 2015 from 2:00pm to 3:15pm. The following topics were discussed.</w:t>
            </w:r>
          </w:p>
          <w:p w:rsidR="001D0AE9" w:rsidRPr="007A7FA3" w:rsidRDefault="001D0AE9" w:rsidP="00A44783">
            <w:pPr>
              <w:pStyle w:val="ListParagraph"/>
              <w:numPr>
                <w:ilvl w:val="0"/>
                <w:numId w:val="7"/>
              </w:numPr>
              <w:jc w:val="both"/>
            </w:pPr>
            <w:r w:rsidRPr="007A7FA3">
              <w:rPr>
                <w:b/>
                <w:u w:val="single"/>
              </w:rPr>
              <w:t>Student Opinion Surveys</w:t>
            </w:r>
            <w:r w:rsidR="00A44783">
              <w:t xml:space="preserve"> Ashley Taylor and Mike Rose are reviewing the proposed policy changes and should have a report shortly</w:t>
            </w:r>
            <w:r w:rsidR="001379B4">
              <w:t>.</w:t>
            </w:r>
          </w:p>
          <w:p w:rsidR="00A44783" w:rsidRPr="00A44783" w:rsidRDefault="001D0AE9" w:rsidP="00A44783">
            <w:pPr>
              <w:pStyle w:val="ListParagraph"/>
              <w:numPr>
                <w:ilvl w:val="0"/>
                <w:numId w:val="7"/>
              </w:numPr>
              <w:jc w:val="both"/>
              <w:rPr>
                <w:u w:val="single"/>
              </w:rPr>
            </w:pPr>
            <w:r w:rsidRPr="007A7FA3">
              <w:rPr>
                <w:b/>
                <w:u w:val="single"/>
              </w:rPr>
              <w:t>Emeritus Faculty</w:t>
            </w:r>
            <w:r w:rsidR="00A44783" w:rsidRPr="00A44783">
              <w:t xml:space="preserve"> </w:t>
            </w:r>
            <w:r w:rsidR="00A44783">
              <w:t xml:space="preserve">Douglas Goings is drafting a rights/privileges document </w:t>
            </w:r>
            <w:r w:rsidR="00A44783">
              <w:lastRenderedPageBreak/>
              <w:t>guided by Kennesaw State University document and consistent with existing USG policy</w:t>
            </w:r>
            <w:r w:rsidRPr="007A7FA3">
              <w:t>.</w:t>
            </w:r>
          </w:p>
          <w:p w:rsidR="001D0AE9" w:rsidRPr="00A44783" w:rsidRDefault="00A44783" w:rsidP="00A44783">
            <w:pPr>
              <w:pStyle w:val="ListParagraph"/>
              <w:numPr>
                <w:ilvl w:val="0"/>
                <w:numId w:val="7"/>
              </w:numPr>
              <w:jc w:val="both"/>
              <w:rPr>
                <w:u w:val="single"/>
              </w:rPr>
            </w:pPr>
            <w:r w:rsidRPr="00A44783">
              <w:rPr>
                <w:b/>
                <w:u w:val="single"/>
              </w:rPr>
              <w:t>Contingent Faculty Participation in Shared Governance</w:t>
            </w:r>
            <w:r w:rsidRPr="00977FB7">
              <w:t xml:space="preserve"> </w:t>
            </w:r>
            <w:r>
              <w:t xml:space="preserve">A work group of the Faculty Affairs Policy Committee has prepared an on-line survey and it has </w:t>
            </w:r>
            <w:r w:rsidR="001379B4">
              <w:t xml:space="preserve">just recently been implemented. </w:t>
            </w:r>
            <w:r>
              <w:t>They will do appropriate follow-ups to try to maximize participation</w:t>
            </w:r>
            <w:r w:rsidR="001D0AE9">
              <w:t>.</w:t>
            </w:r>
          </w:p>
          <w:p w:rsidR="00A44783" w:rsidRDefault="00A44783" w:rsidP="00A44783">
            <w:pPr>
              <w:pStyle w:val="ListParagraph"/>
              <w:numPr>
                <w:ilvl w:val="0"/>
                <w:numId w:val="7"/>
              </w:numPr>
              <w:jc w:val="both"/>
            </w:pPr>
            <w:r>
              <w:rPr>
                <w:b/>
                <w:u w:val="single"/>
              </w:rPr>
              <w:t>Pret</w:t>
            </w:r>
            <w:r w:rsidR="001D0AE9" w:rsidRPr="007A7FA3">
              <w:rPr>
                <w:b/>
                <w:u w:val="single"/>
              </w:rPr>
              <w:t xml:space="preserve">enure </w:t>
            </w:r>
            <w:r w:rsidR="001D0AE9">
              <w:rPr>
                <w:b/>
                <w:u w:val="single"/>
              </w:rPr>
              <w:t>R</w:t>
            </w:r>
            <w:r w:rsidR="001D0AE9" w:rsidRPr="007A7FA3">
              <w:rPr>
                <w:b/>
                <w:u w:val="single"/>
              </w:rPr>
              <w:t>eview</w:t>
            </w:r>
            <w:r w:rsidR="001D0AE9">
              <w:t xml:space="preserve"> </w:t>
            </w:r>
            <w:r>
              <w:t>There continue to be issues regarding notification - who is responsible for notifying faculty, standard dates for notification and submission of materials, etc</w:t>
            </w:r>
            <w:r w:rsidR="001379B4">
              <w:t xml:space="preserve">. </w:t>
            </w:r>
            <w:r>
              <w:t>Seems to vary A LOT among departments and colleges</w:t>
            </w:r>
          </w:p>
          <w:p w:rsidR="001D0AE9" w:rsidRDefault="00A44783" w:rsidP="00BB254C">
            <w:pPr>
              <w:pStyle w:val="ListParagraph"/>
              <w:numPr>
                <w:ilvl w:val="0"/>
                <w:numId w:val="7"/>
              </w:numPr>
              <w:jc w:val="both"/>
            </w:pPr>
            <w:r w:rsidRPr="00A44783">
              <w:rPr>
                <w:b/>
                <w:u w:val="single"/>
              </w:rPr>
              <w:t>IFR Due Date</w:t>
            </w:r>
            <w:r>
              <w:t xml:space="preserve"> The IFR (individual faculty report) due date was moved forward (from 15 Mar 2015 to 27 Feb 2015) for reasons perceived as reasonable (</w:t>
            </w:r>
            <w:r w:rsidR="00BB254C">
              <w:t>to inform possibilities of</w:t>
            </w:r>
            <w:r>
              <w:t xml:space="preserve"> merit increases to </w:t>
            </w:r>
            <w:r w:rsidR="00BB254C">
              <w:t>faculty salaries on the anticipated USG timeline</w:t>
            </w:r>
            <w:r>
              <w:t>) but it did cause a lot of faculty to have to scurry around to get</w:t>
            </w:r>
            <w:r w:rsidR="00BB254C">
              <w:t xml:space="preserve"> this in sooner than expected. This c</w:t>
            </w:r>
            <w:r>
              <w:t>ould continue to be problematic if dates can be “changed” based on issues such as possible merit pay increases</w:t>
            </w:r>
            <w:r w:rsidR="00BB254C">
              <w:t>.</w:t>
            </w:r>
          </w:p>
          <w:p w:rsidR="00BB254C" w:rsidRPr="00BB254C" w:rsidRDefault="00BB254C" w:rsidP="00BB254C">
            <w:pPr>
              <w:pStyle w:val="ListParagraph"/>
              <w:numPr>
                <w:ilvl w:val="0"/>
                <w:numId w:val="12"/>
              </w:numPr>
              <w:ind w:left="337"/>
              <w:jc w:val="both"/>
            </w:pPr>
            <w:r w:rsidRPr="00BB254C">
              <w:rPr>
                <w:rFonts w:eastAsia="Calibri"/>
                <w:b/>
                <w:u w:val="single"/>
              </w:rPr>
              <w:t>ECUS/SCC Deliberation</w:t>
            </w:r>
            <w:r w:rsidR="00604F58">
              <w:rPr>
                <w:rFonts w:eastAsia="Calibri"/>
                <w:b/>
                <w:u w:val="single"/>
              </w:rPr>
              <w:t xml:space="preserve"> (IFR)</w:t>
            </w:r>
            <w:r w:rsidRPr="00BB254C">
              <w:rPr>
                <w:rFonts w:eastAsia="Calibri"/>
              </w:rPr>
              <w:t xml:space="preserve"> The topic of </w:t>
            </w:r>
            <w:r>
              <w:rPr>
                <w:rFonts w:eastAsia="Calibri"/>
              </w:rPr>
              <w:t>IFR due date</w:t>
            </w:r>
            <w:r w:rsidRPr="00BB254C">
              <w:rPr>
                <w:rFonts w:eastAsia="Calibri"/>
              </w:rPr>
              <w:t xml:space="preserve"> triggered discussion with the following conversation points</w:t>
            </w:r>
            <w:r>
              <w:rPr>
                <w:rFonts w:eastAsia="Calibri"/>
              </w:rPr>
              <w:t>.</w:t>
            </w:r>
          </w:p>
          <w:p w:rsidR="00BB254C" w:rsidRPr="00BB254C" w:rsidRDefault="00BB254C" w:rsidP="00BB254C">
            <w:pPr>
              <w:pStyle w:val="ListParagraph"/>
              <w:numPr>
                <w:ilvl w:val="1"/>
                <w:numId w:val="12"/>
              </w:numPr>
              <w:ind w:left="787"/>
              <w:jc w:val="both"/>
            </w:pPr>
            <w:r>
              <w:rPr>
                <w:rFonts w:eastAsia="Calibri"/>
              </w:rPr>
              <w:t>As a point of information, the Provost noted that this due date shift was a decision made by the college deans.</w:t>
            </w:r>
          </w:p>
          <w:p w:rsidR="00BB254C" w:rsidRPr="00604F58" w:rsidRDefault="00BB254C" w:rsidP="00BB254C">
            <w:pPr>
              <w:pStyle w:val="ListParagraph"/>
              <w:numPr>
                <w:ilvl w:val="1"/>
                <w:numId w:val="12"/>
              </w:numPr>
              <w:ind w:left="787"/>
              <w:jc w:val="both"/>
            </w:pPr>
            <w:r>
              <w:rPr>
                <w:rFonts w:eastAsia="Calibri"/>
              </w:rPr>
              <w:lastRenderedPageBreak/>
              <w:t>Given the likelihood of the USG timeline for merit increases to salaries to remain consistent going forward, it may be wise to adapt the IFR due date to late January or early February (Feb 1) rather than the current due date of March 15 to conform to the USG timeline.</w:t>
            </w:r>
          </w:p>
          <w:p w:rsidR="00604F58" w:rsidRPr="00BB254C" w:rsidRDefault="00604F58" w:rsidP="00604F58">
            <w:pPr>
              <w:pStyle w:val="ListParagraph"/>
              <w:numPr>
                <w:ilvl w:val="0"/>
                <w:numId w:val="12"/>
              </w:numPr>
              <w:ind w:left="337"/>
              <w:jc w:val="both"/>
            </w:pPr>
            <w:r w:rsidRPr="00BB254C">
              <w:rPr>
                <w:rFonts w:eastAsia="Calibri"/>
                <w:b/>
                <w:u w:val="single"/>
              </w:rPr>
              <w:t>ECUS/SCC Deliberation</w:t>
            </w:r>
            <w:r>
              <w:rPr>
                <w:rFonts w:eastAsia="Calibri"/>
                <w:b/>
                <w:u w:val="single"/>
              </w:rPr>
              <w:t xml:space="preserve"> (SOS)</w:t>
            </w:r>
            <w:r w:rsidRPr="00BB254C">
              <w:rPr>
                <w:rFonts w:eastAsia="Calibri"/>
              </w:rPr>
              <w:t xml:space="preserve"> The topic of </w:t>
            </w:r>
            <w:r>
              <w:rPr>
                <w:rFonts w:eastAsia="Calibri"/>
              </w:rPr>
              <w:t>student opinion surveys</w:t>
            </w:r>
            <w:r w:rsidRPr="00BB254C">
              <w:rPr>
                <w:rFonts w:eastAsia="Calibri"/>
              </w:rPr>
              <w:t xml:space="preserve"> triggered discussion </w:t>
            </w:r>
            <w:r>
              <w:rPr>
                <w:rFonts w:eastAsia="Calibri"/>
              </w:rPr>
              <w:t xml:space="preserve">on the minimum size of a class that could be surveyed </w:t>
            </w:r>
            <w:r w:rsidRPr="00BB254C">
              <w:rPr>
                <w:rFonts w:eastAsia="Calibri"/>
              </w:rPr>
              <w:t>with the following conversation points</w:t>
            </w:r>
            <w:r>
              <w:rPr>
                <w:rFonts w:eastAsia="Calibri"/>
              </w:rPr>
              <w:t>.</w:t>
            </w:r>
          </w:p>
          <w:p w:rsidR="00604F58" w:rsidRPr="00604F58" w:rsidRDefault="00604F58" w:rsidP="00604F58">
            <w:pPr>
              <w:pStyle w:val="ListParagraph"/>
              <w:numPr>
                <w:ilvl w:val="1"/>
                <w:numId w:val="12"/>
              </w:numPr>
              <w:ind w:left="787"/>
              <w:jc w:val="both"/>
            </w:pPr>
            <w:r>
              <w:rPr>
                <w:rFonts w:eastAsia="Calibri"/>
              </w:rPr>
              <w:t>The general policy guideline in which we operate is that the class size shouldn’t be so small that it compromises the assurance of anonymity for the student responder. There is not a particular threshold number offered in these general guidelines.</w:t>
            </w:r>
          </w:p>
          <w:p w:rsidR="00604F58" w:rsidRPr="00604F58" w:rsidRDefault="00604F58" w:rsidP="00604F58">
            <w:pPr>
              <w:pStyle w:val="ListParagraph"/>
              <w:numPr>
                <w:ilvl w:val="1"/>
                <w:numId w:val="12"/>
              </w:numPr>
              <w:ind w:left="787"/>
              <w:jc w:val="both"/>
            </w:pPr>
            <w:r>
              <w:rPr>
                <w:rFonts w:eastAsia="Calibri"/>
              </w:rPr>
              <w:t>Typically ten (10) is the statistical minimum for best practice. This is the standard our university Institutional Research</w:t>
            </w:r>
            <w:r w:rsidR="001379B4">
              <w:rPr>
                <w:rFonts w:eastAsia="Calibri"/>
              </w:rPr>
              <w:t xml:space="preserve"> office uses.</w:t>
            </w:r>
          </w:p>
          <w:p w:rsidR="00604F58" w:rsidRPr="007A7FA3" w:rsidRDefault="00604F58" w:rsidP="001379B4">
            <w:pPr>
              <w:pStyle w:val="ListParagraph"/>
              <w:numPr>
                <w:ilvl w:val="1"/>
                <w:numId w:val="12"/>
              </w:numPr>
              <w:ind w:left="787"/>
              <w:jc w:val="both"/>
            </w:pPr>
            <w:r>
              <w:rPr>
                <w:rFonts w:eastAsia="Calibri"/>
              </w:rPr>
              <w:t>If all the students in a class of size below the threshold agree</w:t>
            </w:r>
            <w:r w:rsidR="001379B4">
              <w:rPr>
                <w:rFonts w:eastAsia="Calibri"/>
              </w:rPr>
              <w:t xml:space="preserve"> to grant permission to implement the survey, t</w:t>
            </w:r>
            <w:r>
              <w:rPr>
                <w:rFonts w:eastAsia="Calibri"/>
              </w:rPr>
              <w:t xml:space="preserve">hat is one way by which the surveys can be done in such </w:t>
            </w:r>
            <w:r w:rsidR="001379B4">
              <w:rPr>
                <w:rFonts w:eastAsia="Calibri"/>
              </w:rPr>
              <w:t xml:space="preserve">small </w:t>
            </w:r>
            <w:r>
              <w:rPr>
                <w:rFonts w:eastAsia="Calibri"/>
              </w:rPr>
              <w:t>classes.</w:t>
            </w:r>
          </w:p>
        </w:tc>
        <w:tc>
          <w:tcPr>
            <w:tcW w:w="3484" w:type="dxa"/>
          </w:tcPr>
          <w:p w:rsidR="001D0AE9" w:rsidRPr="0037381E" w:rsidRDefault="001D0AE9" w:rsidP="001D0AE9"/>
        </w:tc>
        <w:tc>
          <w:tcPr>
            <w:tcW w:w="2816" w:type="dxa"/>
          </w:tcPr>
          <w:p w:rsidR="001D0AE9" w:rsidRPr="0037381E" w:rsidRDefault="001D0AE9" w:rsidP="001D0AE9">
            <w:pPr>
              <w:pStyle w:val="NormalWeb"/>
              <w:jc w:val="both"/>
            </w:pPr>
          </w:p>
        </w:tc>
      </w:tr>
      <w:tr w:rsidR="001D0AE9" w:rsidRPr="0037381E" w:rsidTr="000A3509">
        <w:trPr>
          <w:trHeight w:val="540"/>
        </w:trPr>
        <w:tc>
          <w:tcPr>
            <w:tcW w:w="3132" w:type="dxa"/>
            <w:tcBorders>
              <w:left w:val="double" w:sz="4" w:space="0" w:color="auto"/>
            </w:tcBorders>
          </w:tcPr>
          <w:p w:rsidR="001D0AE9" w:rsidRPr="00293F1F" w:rsidRDefault="001D0AE9" w:rsidP="001D0AE9">
            <w:pPr>
              <w:rPr>
                <w:b/>
                <w:bCs/>
              </w:rPr>
            </w:pPr>
            <w:r w:rsidRPr="00293F1F">
              <w:rPr>
                <w:b/>
                <w:bCs/>
              </w:rPr>
              <w:lastRenderedPageBreak/>
              <w:t>V. Information Items</w:t>
            </w:r>
          </w:p>
          <w:p w:rsidR="001D0AE9" w:rsidRPr="00293F1F" w:rsidRDefault="001D0AE9" w:rsidP="001D0AE9">
            <w:pPr>
              <w:pStyle w:val="Heading1"/>
              <w:rPr>
                <w:b w:val="0"/>
                <w:bCs w:val="0"/>
              </w:rPr>
            </w:pPr>
            <w:r w:rsidRPr="00293F1F">
              <w:rPr>
                <w:b w:val="0"/>
                <w:bCs w:val="0"/>
              </w:rPr>
              <w:t>Actions/Recommendations</w:t>
            </w:r>
          </w:p>
          <w:p w:rsidR="001D0AE9" w:rsidRPr="00293F1F" w:rsidRDefault="001D0AE9" w:rsidP="001D0AE9">
            <w:pPr>
              <w:tabs>
                <w:tab w:val="left" w:pos="0"/>
              </w:tabs>
            </w:pPr>
          </w:p>
        </w:tc>
        <w:tc>
          <w:tcPr>
            <w:tcW w:w="4608" w:type="dxa"/>
          </w:tcPr>
          <w:p w:rsidR="001D0AE9" w:rsidRPr="00293F1F" w:rsidRDefault="001D0AE9" w:rsidP="001D0AE9">
            <w:pPr>
              <w:jc w:val="both"/>
              <w:rPr>
                <w:i/>
              </w:rPr>
            </w:pPr>
          </w:p>
        </w:tc>
        <w:tc>
          <w:tcPr>
            <w:tcW w:w="3484" w:type="dxa"/>
          </w:tcPr>
          <w:p w:rsidR="001D0AE9" w:rsidRPr="0037381E" w:rsidRDefault="001D0AE9" w:rsidP="001D0AE9">
            <w:pPr>
              <w:jc w:val="both"/>
            </w:pPr>
          </w:p>
        </w:tc>
        <w:tc>
          <w:tcPr>
            <w:tcW w:w="2816" w:type="dxa"/>
          </w:tcPr>
          <w:p w:rsidR="001D0AE9" w:rsidRPr="0037381E" w:rsidRDefault="001D0AE9" w:rsidP="001D0AE9">
            <w:pPr>
              <w:jc w:val="both"/>
            </w:pPr>
          </w:p>
        </w:tc>
      </w:tr>
      <w:tr w:rsidR="001D0AE9" w:rsidRPr="0037381E" w:rsidTr="000A3509">
        <w:trPr>
          <w:trHeight w:val="540"/>
        </w:trPr>
        <w:tc>
          <w:tcPr>
            <w:tcW w:w="3132" w:type="dxa"/>
            <w:tcBorders>
              <w:left w:val="double" w:sz="4" w:space="0" w:color="auto"/>
            </w:tcBorders>
          </w:tcPr>
          <w:p w:rsidR="001D0AE9" w:rsidRDefault="00AC47A3" w:rsidP="001D0AE9">
            <w:pPr>
              <w:rPr>
                <w:b/>
                <w:bCs/>
              </w:rPr>
            </w:pPr>
            <w:r>
              <w:rPr>
                <w:b/>
                <w:bCs/>
              </w:rPr>
              <w:t>New Faculty Orientation</w:t>
            </w:r>
          </w:p>
          <w:p w:rsidR="001D0AE9" w:rsidRDefault="001D0AE9" w:rsidP="001D0AE9">
            <w:pPr>
              <w:rPr>
                <w:b/>
                <w:bCs/>
              </w:rPr>
            </w:pPr>
          </w:p>
          <w:p w:rsidR="001D0AE9" w:rsidRPr="0037381E" w:rsidRDefault="001D0AE9" w:rsidP="001D0AE9">
            <w:pPr>
              <w:rPr>
                <w:b/>
                <w:bCs/>
              </w:rPr>
            </w:pPr>
            <w:r>
              <w:rPr>
                <w:b/>
                <w:bCs/>
              </w:rPr>
              <w:t xml:space="preserve">Susan Steele </w:t>
            </w:r>
          </w:p>
        </w:tc>
        <w:tc>
          <w:tcPr>
            <w:tcW w:w="4608" w:type="dxa"/>
          </w:tcPr>
          <w:p w:rsidR="00AC47A3" w:rsidRPr="0037381E" w:rsidRDefault="00AC47A3" w:rsidP="00AC47A3">
            <w:pPr>
              <w:jc w:val="both"/>
            </w:pPr>
            <w:r>
              <w:t xml:space="preserve">Effective with the 2015-2016 academic year, the academic affairs component of new faculty orientation is being expanded to two full days. The new faculty orientation events, </w:t>
            </w:r>
            <w:r>
              <w:lastRenderedPageBreak/>
              <w:t>scheduled to occur between Su 9 Aug 2015 and We 12 Aug 2015, were provided for inclusion on the 2015-2016 governance calendar</w:t>
            </w:r>
            <w:r w:rsidR="001D0AE9">
              <w:t>.</w:t>
            </w:r>
            <w:r>
              <w:t xml:space="preserve"> Steven Jones is the point person for New Faculty Orientation.</w:t>
            </w:r>
          </w:p>
        </w:tc>
        <w:tc>
          <w:tcPr>
            <w:tcW w:w="3484" w:type="dxa"/>
          </w:tcPr>
          <w:p w:rsidR="001D0AE9" w:rsidRPr="0037381E" w:rsidRDefault="001D0AE9" w:rsidP="001D0AE9">
            <w:pPr>
              <w:jc w:val="both"/>
            </w:pPr>
          </w:p>
        </w:tc>
        <w:tc>
          <w:tcPr>
            <w:tcW w:w="2816" w:type="dxa"/>
          </w:tcPr>
          <w:p w:rsidR="001D0AE9" w:rsidRPr="0037381E" w:rsidRDefault="001D0AE9" w:rsidP="001D0AE9">
            <w:pPr>
              <w:jc w:val="both"/>
            </w:pPr>
          </w:p>
        </w:tc>
      </w:tr>
      <w:tr w:rsidR="00A43059" w:rsidRPr="0037381E" w:rsidTr="000A3509">
        <w:trPr>
          <w:trHeight w:val="540"/>
        </w:trPr>
        <w:tc>
          <w:tcPr>
            <w:tcW w:w="3132" w:type="dxa"/>
            <w:tcBorders>
              <w:left w:val="double" w:sz="4" w:space="0" w:color="auto"/>
            </w:tcBorders>
          </w:tcPr>
          <w:p w:rsidR="00A43059" w:rsidRDefault="00A43059" w:rsidP="001D0AE9">
            <w:pPr>
              <w:rPr>
                <w:b/>
                <w:bCs/>
              </w:rPr>
            </w:pPr>
            <w:r>
              <w:rPr>
                <w:b/>
                <w:bCs/>
              </w:rPr>
              <w:lastRenderedPageBreak/>
              <w:t>Electronic Presence of the University Senate</w:t>
            </w:r>
          </w:p>
          <w:p w:rsidR="00A43059" w:rsidRDefault="00A43059" w:rsidP="001D0AE9">
            <w:pPr>
              <w:rPr>
                <w:b/>
                <w:bCs/>
              </w:rPr>
            </w:pPr>
          </w:p>
          <w:p w:rsidR="00A43059" w:rsidRDefault="00A43059" w:rsidP="001D0AE9">
            <w:pPr>
              <w:rPr>
                <w:b/>
                <w:bCs/>
              </w:rPr>
            </w:pPr>
            <w:r>
              <w:rPr>
                <w:b/>
                <w:bCs/>
              </w:rPr>
              <w:t>Craig Turner</w:t>
            </w:r>
          </w:p>
        </w:tc>
        <w:tc>
          <w:tcPr>
            <w:tcW w:w="4608" w:type="dxa"/>
          </w:tcPr>
          <w:p w:rsidR="00A43059" w:rsidRDefault="00A43059" w:rsidP="00A43059">
            <w:pPr>
              <w:jc w:val="both"/>
            </w:pPr>
            <w:r w:rsidRPr="00481385">
              <w:t xml:space="preserve">In consultation with David Smith of Enterprise Applications, the update on the electronic presence of the university senate was </w:t>
            </w:r>
            <w:r w:rsidRPr="00481385">
              <w:rPr>
                <w:i/>
              </w:rPr>
              <w:t xml:space="preserve">Unfortunately, we have not made any progress on the </w:t>
            </w:r>
            <w:r>
              <w:rPr>
                <w:i/>
              </w:rPr>
              <w:t>university s</w:t>
            </w:r>
            <w:r w:rsidRPr="00481385">
              <w:rPr>
                <w:i/>
              </w:rPr>
              <w:t xml:space="preserve">enate site worth reporting. We have all been pulled into helping the IT departments various initiatives for </w:t>
            </w:r>
            <w:r>
              <w:rPr>
                <w:i/>
              </w:rPr>
              <w:t>f</w:t>
            </w:r>
            <w:r w:rsidRPr="00481385">
              <w:rPr>
                <w:i/>
              </w:rPr>
              <w:t>all</w:t>
            </w:r>
            <w:r>
              <w:rPr>
                <w:i/>
              </w:rPr>
              <w:t xml:space="preserve"> 2015</w:t>
            </w:r>
            <w:r w:rsidRPr="00481385">
              <w:t>.</w:t>
            </w:r>
          </w:p>
        </w:tc>
        <w:tc>
          <w:tcPr>
            <w:tcW w:w="3484" w:type="dxa"/>
          </w:tcPr>
          <w:p w:rsidR="00A43059" w:rsidRPr="0037381E" w:rsidRDefault="00A43059" w:rsidP="001D0AE9">
            <w:pPr>
              <w:jc w:val="both"/>
            </w:pPr>
          </w:p>
        </w:tc>
        <w:tc>
          <w:tcPr>
            <w:tcW w:w="2816" w:type="dxa"/>
          </w:tcPr>
          <w:p w:rsidR="00A43059" w:rsidRPr="0037381E" w:rsidRDefault="00A43059" w:rsidP="001D0AE9">
            <w:pPr>
              <w:jc w:val="both"/>
            </w:pPr>
          </w:p>
        </w:tc>
      </w:tr>
      <w:tr w:rsidR="00A43059" w:rsidRPr="0037381E" w:rsidTr="000A3509">
        <w:trPr>
          <w:trHeight w:val="540"/>
        </w:trPr>
        <w:tc>
          <w:tcPr>
            <w:tcW w:w="3132" w:type="dxa"/>
            <w:tcBorders>
              <w:left w:val="double" w:sz="4" w:space="0" w:color="auto"/>
            </w:tcBorders>
          </w:tcPr>
          <w:p w:rsidR="00A43059" w:rsidRDefault="00A43059" w:rsidP="00A43059">
            <w:pPr>
              <w:pStyle w:val="Heading1"/>
            </w:pPr>
            <w:r>
              <w:t>USG Background Investigations Revisions (Steer)</w:t>
            </w:r>
          </w:p>
          <w:p w:rsidR="00A43059" w:rsidRPr="00174552" w:rsidRDefault="00A43059" w:rsidP="00A43059">
            <w:pPr>
              <w:rPr>
                <w:b/>
              </w:rPr>
            </w:pPr>
          </w:p>
          <w:p w:rsidR="00A43059" w:rsidRDefault="00A43059" w:rsidP="00A43059">
            <w:pPr>
              <w:rPr>
                <w:b/>
                <w:bCs/>
              </w:rPr>
            </w:pPr>
            <w:r w:rsidRPr="00174552">
              <w:rPr>
                <w:b/>
              </w:rPr>
              <w:t>Susan Steele</w:t>
            </w:r>
          </w:p>
        </w:tc>
        <w:tc>
          <w:tcPr>
            <w:tcW w:w="4608" w:type="dxa"/>
          </w:tcPr>
          <w:p w:rsidR="00A43059" w:rsidRPr="00481385" w:rsidRDefault="00A43059" w:rsidP="00A43059">
            <w:pPr>
              <w:jc w:val="both"/>
            </w:pPr>
            <w:r>
              <w:t>Susan Steele had been requested to ensure that the USG Background Investigation Policy – recently amended – receives the appropriate attention of the university senate. This matter was steered for review and recommendations to the Resources, Planning and Institutional Policy Committee (RPIPC) by the Executive Committee at its 27 Feb 2015 meeting. A hard copy of the supporting documents were passed from Susan Steele to RPIPC Chair Ben McMillan.</w:t>
            </w:r>
          </w:p>
        </w:tc>
        <w:tc>
          <w:tcPr>
            <w:tcW w:w="3484" w:type="dxa"/>
          </w:tcPr>
          <w:p w:rsidR="00A43059" w:rsidRPr="0037381E" w:rsidRDefault="00A43059" w:rsidP="001D0AE9">
            <w:pPr>
              <w:jc w:val="both"/>
            </w:pPr>
          </w:p>
        </w:tc>
        <w:tc>
          <w:tcPr>
            <w:tcW w:w="2816" w:type="dxa"/>
          </w:tcPr>
          <w:p w:rsidR="00A43059" w:rsidRPr="0037381E" w:rsidRDefault="00A43059" w:rsidP="001D0AE9">
            <w:pPr>
              <w:jc w:val="both"/>
            </w:pPr>
          </w:p>
        </w:tc>
      </w:tr>
      <w:tr w:rsidR="001D0AE9" w:rsidRPr="0037381E" w:rsidTr="000A3509">
        <w:trPr>
          <w:trHeight w:val="540"/>
        </w:trPr>
        <w:tc>
          <w:tcPr>
            <w:tcW w:w="3132" w:type="dxa"/>
            <w:tcBorders>
              <w:left w:val="double" w:sz="4" w:space="0" w:color="auto"/>
            </w:tcBorders>
          </w:tcPr>
          <w:p w:rsidR="001D0AE9" w:rsidRDefault="00AC47A3" w:rsidP="001D0AE9">
            <w:pPr>
              <w:rPr>
                <w:b/>
                <w:bCs/>
              </w:rPr>
            </w:pPr>
            <w:r>
              <w:rPr>
                <w:b/>
                <w:bCs/>
              </w:rPr>
              <w:t>Chancellor</w:t>
            </w:r>
            <w:r w:rsidR="00A43059">
              <w:rPr>
                <w:b/>
                <w:bCs/>
              </w:rPr>
              <w:t>’</w:t>
            </w:r>
            <w:r>
              <w:rPr>
                <w:b/>
                <w:bCs/>
              </w:rPr>
              <w:t>s Documents</w:t>
            </w:r>
          </w:p>
          <w:p w:rsidR="001D0AE9" w:rsidRDefault="001D0AE9" w:rsidP="001D0AE9">
            <w:pPr>
              <w:rPr>
                <w:b/>
                <w:bCs/>
              </w:rPr>
            </w:pPr>
          </w:p>
          <w:p w:rsidR="001D0AE9" w:rsidRDefault="001D0AE9" w:rsidP="001D0AE9">
            <w:pPr>
              <w:rPr>
                <w:b/>
                <w:bCs/>
              </w:rPr>
            </w:pPr>
            <w:r>
              <w:rPr>
                <w:b/>
                <w:bCs/>
              </w:rPr>
              <w:t>Susan Steele</w:t>
            </w:r>
          </w:p>
          <w:p w:rsidR="001D0AE9" w:rsidRDefault="001D0AE9" w:rsidP="001D0AE9">
            <w:pPr>
              <w:rPr>
                <w:b/>
                <w:bCs/>
              </w:rPr>
            </w:pPr>
          </w:p>
        </w:tc>
        <w:tc>
          <w:tcPr>
            <w:tcW w:w="4608" w:type="dxa"/>
          </w:tcPr>
          <w:p w:rsidR="001D0AE9" w:rsidRPr="001B1C81" w:rsidRDefault="00A43059" w:rsidP="00A43059">
            <w:pPr>
              <w:jc w:val="both"/>
            </w:pPr>
            <w:r>
              <w:t xml:space="preserve">Susan Steele noted that among the supporting documents that she had circulated </w:t>
            </w:r>
            <w:r w:rsidR="001379B4">
              <w:t xml:space="preserve">by email </w:t>
            </w:r>
            <w:r>
              <w:t xml:space="preserve">with the agenda were (1) </w:t>
            </w:r>
            <w:r w:rsidRPr="003215CD">
              <w:t>USG enrollment predictions memorandum from Chancellor Huckaby</w:t>
            </w:r>
            <w:r>
              <w:t xml:space="preserve"> (2) </w:t>
            </w:r>
            <w:r w:rsidRPr="003215CD">
              <w:t>Chancellor's budget remarks to legislature</w:t>
            </w:r>
            <w:r>
              <w:t xml:space="preserve"> and (3) </w:t>
            </w:r>
            <w:r w:rsidRPr="003215CD">
              <w:t>Chancellor's PowerPoint presentation to legislature</w:t>
            </w:r>
            <w:r w:rsidR="001D0AE9">
              <w:t>.</w:t>
            </w:r>
            <w:r>
              <w:t xml:space="preserve"> These documents were provided as an information item. Questions regarding these documents were invited. No questions were forthcoming.</w:t>
            </w:r>
          </w:p>
        </w:tc>
        <w:tc>
          <w:tcPr>
            <w:tcW w:w="3484" w:type="dxa"/>
          </w:tcPr>
          <w:p w:rsidR="001D0AE9" w:rsidRPr="0037381E" w:rsidRDefault="001D0AE9" w:rsidP="001D0AE9">
            <w:pPr>
              <w:jc w:val="both"/>
            </w:pPr>
          </w:p>
        </w:tc>
        <w:tc>
          <w:tcPr>
            <w:tcW w:w="2816" w:type="dxa"/>
          </w:tcPr>
          <w:p w:rsidR="001D0AE9" w:rsidRPr="0037381E" w:rsidRDefault="001D0AE9" w:rsidP="001D0AE9">
            <w:pPr>
              <w:jc w:val="both"/>
            </w:pPr>
          </w:p>
        </w:tc>
      </w:tr>
      <w:tr w:rsidR="001D0AE9" w:rsidRPr="0037381E" w:rsidTr="000A3509">
        <w:trPr>
          <w:trHeight w:val="503"/>
        </w:trPr>
        <w:tc>
          <w:tcPr>
            <w:tcW w:w="3132" w:type="dxa"/>
            <w:tcBorders>
              <w:left w:val="double" w:sz="4" w:space="0" w:color="auto"/>
            </w:tcBorders>
          </w:tcPr>
          <w:p w:rsidR="001D0AE9" w:rsidRDefault="001D0AE9" w:rsidP="001D0AE9">
            <w:pPr>
              <w:tabs>
                <w:tab w:val="left" w:pos="0"/>
              </w:tabs>
              <w:rPr>
                <w:b/>
                <w:bCs/>
                <w:sz w:val="22"/>
                <w:szCs w:val="22"/>
              </w:rPr>
            </w:pPr>
            <w:r w:rsidRPr="0037381E">
              <w:rPr>
                <w:b/>
                <w:bCs/>
              </w:rPr>
              <w:t>V</w:t>
            </w:r>
            <w:r>
              <w:rPr>
                <w:b/>
                <w:bCs/>
              </w:rPr>
              <w:t>I</w:t>
            </w:r>
            <w:r w:rsidRPr="0037381E">
              <w:rPr>
                <w:b/>
                <w:bCs/>
              </w:rPr>
              <w:t xml:space="preserve">. </w:t>
            </w:r>
            <w:r>
              <w:rPr>
                <w:b/>
                <w:bCs/>
              </w:rPr>
              <w:t>Unfinished</w:t>
            </w:r>
            <w:r w:rsidRPr="0037381E">
              <w:rPr>
                <w:b/>
                <w:bCs/>
              </w:rPr>
              <w:t xml:space="preserve"> Business</w:t>
            </w:r>
            <w:r>
              <w:rPr>
                <w:b/>
                <w:bCs/>
              </w:rPr>
              <w:t xml:space="preserve"> </w:t>
            </w:r>
            <w:r w:rsidRPr="0037381E">
              <w:rPr>
                <w:b/>
                <w:bCs/>
                <w:sz w:val="22"/>
                <w:szCs w:val="22"/>
              </w:rPr>
              <w:t>Review of Action</w:t>
            </w:r>
            <w:r>
              <w:rPr>
                <w:b/>
                <w:bCs/>
                <w:sz w:val="22"/>
                <w:szCs w:val="22"/>
              </w:rPr>
              <w:t xml:space="preserve"> &amp; </w:t>
            </w:r>
            <w:r w:rsidRPr="0037381E">
              <w:rPr>
                <w:b/>
                <w:bCs/>
                <w:sz w:val="22"/>
                <w:szCs w:val="22"/>
              </w:rPr>
              <w:t>Recommendations</w:t>
            </w:r>
            <w:r>
              <w:rPr>
                <w:b/>
                <w:bCs/>
                <w:sz w:val="22"/>
                <w:szCs w:val="22"/>
              </w:rPr>
              <w:t>, Provide updates (if any) to Follow-up</w:t>
            </w:r>
          </w:p>
          <w:p w:rsidR="001D0AE9" w:rsidRDefault="001D0AE9" w:rsidP="001D0AE9">
            <w:pPr>
              <w:rPr>
                <w:b/>
                <w:bCs/>
              </w:rPr>
            </w:pPr>
          </w:p>
        </w:tc>
        <w:tc>
          <w:tcPr>
            <w:tcW w:w="4608" w:type="dxa"/>
          </w:tcPr>
          <w:p w:rsidR="001D0AE9" w:rsidRPr="0037381E" w:rsidRDefault="001D0AE9" w:rsidP="001D0AE9">
            <w:pPr>
              <w:jc w:val="both"/>
            </w:pPr>
          </w:p>
        </w:tc>
        <w:tc>
          <w:tcPr>
            <w:tcW w:w="3484" w:type="dxa"/>
          </w:tcPr>
          <w:p w:rsidR="001D0AE9" w:rsidRPr="0037381E" w:rsidRDefault="001D0AE9" w:rsidP="001D0AE9">
            <w:pPr>
              <w:jc w:val="both"/>
            </w:pPr>
          </w:p>
        </w:tc>
        <w:tc>
          <w:tcPr>
            <w:tcW w:w="2816" w:type="dxa"/>
          </w:tcPr>
          <w:p w:rsidR="001D0AE9" w:rsidRPr="0037381E" w:rsidRDefault="001D0AE9" w:rsidP="001D0AE9">
            <w:pPr>
              <w:jc w:val="both"/>
            </w:pPr>
          </w:p>
        </w:tc>
      </w:tr>
      <w:tr w:rsidR="001D0AE9" w:rsidRPr="008B1877">
        <w:trPr>
          <w:trHeight w:val="530"/>
        </w:trPr>
        <w:tc>
          <w:tcPr>
            <w:tcW w:w="3132" w:type="dxa"/>
            <w:tcBorders>
              <w:left w:val="double" w:sz="4" w:space="0" w:color="auto"/>
            </w:tcBorders>
          </w:tcPr>
          <w:p w:rsidR="001D0AE9" w:rsidRDefault="001D0AE9" w:rsidP="001D0AE9">
            <w:pPr>
              <w:rPr>
                <w:b/>
                <w:bCs/>
              </w:rPr>
            </w:pPr>
            <w:r>
              <w:rPr>
                <w:b/>
                <w:bCs/>
              </w:rPr>
              <w:lastRenderedPageBreak/>
              <w:t>SoCC Bylaws</w:t>
            </w:r>
          </w:p>
          <w:p w:rsidR="001D0AE9" w:rsidRDefault="001D0AE9" w:rsidP="001D0AE9">
            <w:pPr>
              <w:rPr>
                <w:b/>
                <w:bCs/>
              </w:rPr>
            </w:pPr>
          </w:p>
          <w:p w:rsidR="001D0AE9" w:rsidRDefault="001D0AE9" w:rsidP="001D0AE9">
            <w:pPr>
              <w:rPr>
                <w:b/>
                <w:bCs/>
              </w:rPr>
            </w:pPr>
            <w:r>
              <w:rPr>
                <w:b/>
                <w:bCs/>
              </w:rPr>
              <w:t>Susan Steele (22 Aug 2014)</w:t>
            </w:r>
          </w:p>
          <w:p w:rsidR="001D0AE9" w:rsidRDefault="001D0AE9" w:rsidP="001D0AE9">
            <w:pPr>
              <w:rPr>
                <w:b/>
                <w:bCs/>
              </w:rPr>
            </w:pPr>
          </w:p>
          <w:p w:rsidR="001D0AE9" w:rsidRDefault="001D0AE9" w:rsidP="001D0AE9">
            <w:pPr>
              <w:rPr>
                <w:b/>
                <w:bCs/>
              </w:rPr>
            </w:pPr>
            <w:r>
              <w:rPr>
                <w:b/>
                <w:bCs/>
              </w:rPr>
              <w:t>Susan Steele (3 Oct 2014)</w:t>
            </w:r>
          </w:p>
          <w:p w:rsidR="001D0AE9" w:rsidRDefault="001D0AE9" w:rsidP="001D0AE9">
            <w:pPr>
              <w:rPr>
                <w:b/>
                <w:bCs/>
              </w:rPr>
            </w:pPr>
          </w:p>
          <w:p w:rsidR="001D0AE9" w:rsidRDefault="001D0AE9" w:rsidP="001D0AE9">
            <w:pPr>
              <w:rPr>
                <w:b/>
                <w:bCs/>
              </w:rPr>
            </w:pPr>
            <w:r>
              <w:rPr>
                <w:b/>
                <w:bCs/>
              </w:rPr>
              <w:t>Julia Metzker (14 Nov 2014)</w:t>
            </w:r>
          </w:p>
          <w:p w:rsidR="001D0AE9" w:rsidRDefault="001D0AE9" w:rsidP="001D0AE9">
            <w:pPr>
              <w:rPr>
                <w:b/>
                <w:bCs/>
              </w:rPr>
            </w:pPr>
          </w:p>
          <w:p w:rsidR="001D0AE9" w:rsidRDefault="001D0AE9" w:rsidP="001D0AE9">
            <w:pPr>
              <w:rPr>
                <w:b/>
                <w:bCs/>
              </w:rPr>
            </w:pPr>
            <w:r>
              <w:rPr>
                <w:b/>
                <w:bCs/>
              </w:rPr>
              <w:t>Susan Steele (23 Jan 2015)</w:t>
            </w:r>
          </w:p>
          <w:p w:rsidR="009627A3" w:rsidRDefault="009627A3" w:rsidP="001D0AE9">
            <w:pPr>
              <w:rPr>
                <w:b/>
                <w:bCs/>
              </w:rPr>
            </w:pPr>
          </w:p>
          <w:p w:rsidR="009627A3" w:rsidRPr="0037381E" w:rsidRDefault="009627A3" w:rsidP="001D0AE9">
            <w:pPr>
              <w:rPr>
                <w:b/>
                <w:bCs/>
              </w:rPr>
            </w:pPr>
            <w:r>
              <w:rPr>
                <w:b/>
                <w:bCs/>
              </w:rPr>
              <w:t>Craig Turner (27 Feb 2015)</w:t>
            </w:r>
          </w:p>
        </w:tc>
        <w:tc>
          <w:tcPr>
            <w:tcW w:w="4608" w:type="dxa"/>
          </w:tcPr>
          <w:p w:rsidR="001D0AE9" w:rsidRDefault="001D0AE9" w:rsidP="001D0AE9">
            <w:pPr>
              <w:jc w:val="both"/>
              <w:rPr>
                <w:i/>
              </w:rPr>
            </w:pPr>
            <w:r w:rsidRPr="005675E5">
              <w:rPr>
                <w:b/>
                <w:i/>
                <w:u w:val="single"/>
              </w:rPr>
              <w:t>22 Aug 2014</w:t>
            </w:r>
          </w:p>
          <w:p w:rsidR="001D0AE9" w:rsidRPr="005675E5" w:rsidRDefault="001D0AE9" w:rsidP="001D0AE9">
            <w:pPr>
              <w:jc w:val="both"/>
              <w:rPr>
                <w:i/>
              </w:rPr>
            </w:pPr>
            <w:r w:rsidRPr="005675E5">
              <w:rPr>
                <w:i/>
              </w:rPr>
              <w:t>Susan Steele noted that at the 24 Apr 2014 meeting of the University Senate, revisions to the university bylaws pertaining to the Subcommittee on the Core Curriculum (SoCC) were recommended to President Dorman by the University Senate. This recommendation has not yet received action (approval, veto) by President Dorman as he desires additional information on a couple of the details: in particular the definition of the term teaching representative. As President Dorman had extended regrets and was unable to attend this meeting, consideration of this matter was postponed to a futu</w:t>
            </w:r>
            <w:r>
              <w:rPr>
                <w:i/>
              </w:rPr>
              <w:t>re meeting of ECUS or ECUS-SCC.</w:t>
            </w:r>
          </w:p>
          <w:p w:rsidR="001D0AE9" w:rsidRPr="00EE4EF0" w:rsidRDefault="001D0AE9" w:rsidP="001D0AE9">
            <w:pPr>
              <w:spacing w:before="120" w:line="276" w:lineRule="auto"/>
              <w:jc w:val="both"/>
              <w:rPr>
                <w:b/>
                <w:i/>
              </w:rPr>
            </w:pPr>
            <w:r w:rsidRPr="00EE4EF0">
              <w:rPr>
                <w:b/>
                <w:i/>
                <w:u w:val="single"/>
              </w:rPr>
              <w:t>3 Oct 2014</w:t>
            </w:r>
          </w:p>
          <w:p w:rsidR="001D0AE9" w:rsidRPr="00EE4EF0" w:rsidRDefault="001D0AE9" w:rsidP="00761083">
            <w:pPr>
              <w:pStyle w:val="ListParagraph"/>
              <w:numPr>
                <w:ilvl w:val="1"/>
                <w:numId w:val="6"/>
              </w:numPr>
              <w:spacing w:after="200" w:line="276" w:lineRule="auto"/>
              <w:ind w:left="337"/>
              <w:jc w:val="both"/>
              <w:rPr>
                <w:i/>
              </w:rPr>
            </w:pPr>
            <w:r w:rsidRPr="00EE4EF0">
              <w:rPr>
                <w:b/>
                <w:i/>
                <w:u w:val="single"/>
              </w:rPr>
              <w:t>President</w:t>
            </w:r>
            <w:r w:rsidRPr="00EE4EF0">
              <w:rPr>
                <w:i/>
              </w:rPr>
              <w:t xml:space="preserve"> I met with Dr. Dorman regarding Motion 1314.EC.001.B that proposed revisions to the university senate bylaws affecting the Subcommittee on the Core Curriculum (SoCC). He has not approved this motion due to concerns about two areas of the proposed language. He requested revisions to these two areas or he feels he needs to veto the motion.</w:t>
            </w:r>
          </w:p>
          <w:p w:rsidR="001D0AE9" w:rsidRPr="00F1305C" w:rsidRDefault="001D0AE9" w:rsidP="00761083">
            <w:pPr>
              <w:pStyle w:val="ListParagraph"/>
              <w:numPr>
                <w:ilvl w:val="1"/>
                <w:numId w:val="6"/>
              </w:numPr>
              <w:spacing w:after="200" w:line="276" w:lineRule="auto"/>
              <w:ind w:left="337"/>
              <w:jc w:val="both"/>
            </w:pPr>
            <w:r w:rsidRPr="00EE4EF0">
              <w:rPr>
                <w:b/>
                <w:i/>
                <w:u w:val="single"/>
              </w:rPr>
              <w:t>SoCC</w:t>
            </w:r>
            <w:r w:rsidRPr="00EE4EF0">
              <w:rPr>
                <w:i/>
              </w:rPr>
              <w:t xml:space="preserve"> I had a telephone meeting with SoCC Chair Julia Metzker to brief her on my meeting with President Dorman. I asked Julia to facilitate a discussion with SoCC members to see if revisions to address President Dorman’s concerns could be identified. SoCC discussed this </w:t>
            </w:r>
            <w:r w:rsidRPr="00EE4EF0">
              <w:rPr>
                <w:i/>
              </w:rPr>
              <w:lastRenderedPageBreak/>
              <w:t>matter at its weekly meeting on 26 Sep 2014, and Craig Turner and I were asked to be present at the SoCC meeting on 3 Oct 2014 to inform the SoCC deliberation on this matter.</w:t>
            </w:r>
          </w:p>
          <w:p w:rsidR="001D0AE9" w:rsidRPr="00CC40F7" w:rsidRDefault="001D0AE9" w:rsidP="001D0AE9">
            <w:pPr>
              <w:jc w:val="both"/>
              <w:rPr>
                <w:b/>
                <w:bCs/>
                <w:i/>
                <w:u w:val="single"/>
              </w:rPr>
            </w:pPr>
            <w:r w:rsidRPr="00CC40F7">
              <w:rPr>
                <w:b/>
                <w:bCs/>
                <w:i/>
                <w:u w:val="single"/>
              </w:rPr>
              <w:t>14 Nov 2014</w:t>
            </w:r>
          </w:p>
          <w:p w:rsidR="001D0AE9" w:rsidRPr="00CC40F7" w:rsidRDefault="001D0AE9" w:rsidP="001D0AE9">
            <w:pPr>
              <w:jc w:val="both"/>
              <w:rPr>
                <w:bCs/>
                <w:i/>
              </w:rPr>
            </w:pPr>
            <w:r w:rsidRPr="00CC40F7">
              <w:rPr>
                <w:bCs/>
                <w:i/>
              </w:rPr>
              <w:t>The Subcommittee on Core Curriculum (SoCC) has consulted with the University President to formulate a compromise regarding the proposed revisions to the university senate bylaws found in Motion 1314.EC.001.B.</w:t>
            </w:r>
          </w:p>
          <w:p w:rsidR="001D0AE9" w:rsidRPr="00CC40F7" w:rsidRDefault="001D0AE9" w:rsidP="001D0AE9">
            <w:pPr>
              <w:jc w:val="both"/>
              <w:rPr>
                <w:bCs/>
                <w:i/>
              </w:rPr>
            </w:pPr>
            <w:r w:rsidRPr="00CC40F7">
              <w:rPr>
                <w:bCs/>
                <w:i/>
              </w:rPr>
              <w:t>The following excerpt from the 03 Oct 14 meeting of the Executive Committee of the University Senate with Standing Committee Chairs (ECUS-SCC) provides context for the issue.</w:t>
            </w:r>
          </w:p>
          <w:p w:rsidR="001D0AE9" w:rsidRPr="00CC40F7" w:rsidRDefault="001D0AE9" w:rsidP="001D0AE9">
            <w:pPr>
              <w:ind w:left="337" w:right="455"/>
              <w:jc w:val="both"/>
              <w:rPr>
                <w:bCs/>
                <w:i/>
                <w:sz w:val="20"/>
                <w:szCs w:val="20"/>
              </w:rPr>
            </w:pPr>
            <w:r w:rsidRPr="00CC40F7">
              <w:rPr>
                <w:bCs/>
                <w:i/>
                <w:sz w:val="20"/>
                <w:szCs w:val="20"/>
              </w:rPr>
              <w:t>“Susan Steele noted that at the 24 Apr 2014 meeting of the University Senate, revisions to the university bylaws pertaining to the Subcommittee on the Core Curriculum (SoCC) were recommended to President Dorman by the University Senate. This recommendation has not yet received action (approval, veto) by President Dorman as he desires additional information on a couple of the details: in particular the definition of the term teaching representative.”</w:t>
            </w:r>
          </w:p>
          <w:p w:rsidR="001D0AE9" w:rsidRPr="00CC40F7" w:rsidRDefault="001D0AE9" w:rsidP="001D0AE9">
            <w:pPr>
              <w:jc w:val="both"/>
              <w:rPr>
                <w:bCs/>
                <w:i/>
              </w:rPr>
            </w:pPr>
            <w:r w:rsidRPr="00CC40F7">
              <w:rPr>
                <w:bCs/>
                <w:i/>
              </w:rPr>
              <w:t>The specific issues and proposed compromise are detailed below:</w:t>
            </w:r>
          </w:p>
          <w:p w:rsidR="001D0AE9" w:rsidRPr="00CC40F7" w:rsidRDefault="001D0AE9" w:rsidP="00761083">
            <w:pPr>
              <w:pStyle w:val="ListParagraph"/>
              <w:numPr>
                <w:ilvl w:val="0"/>
                <w:numId w:val="8"/>
              </w:numPr>
              <w:ind w:left="337"/>
              <w:jc w:val="both"/>
              <w:rPr>
                <w:bCs/>
                <w:i/>
              </w:rPr>
            </w:pPr>
            <w:r w:rsidRPr="00CC40F7">
              <w:rPr>
                <w:b/>
                <w:bCs/>
                <w:i/>
                <w:u w:val="single"/>
              </w:rPr>
              <w:t>Teaching Representative</w:t>
            </w:r>
          </w:p>
          <w:p w:rsidR="001D0AE9" w:rsidRPr="00CC40F7" w:rsidRDefault="001D0AE9" w:rsidP="00761083">
            <w:pPr>
              <w:pStyle w:val="ListParagraph"/>
              <w:numPr>
                <w:ilvl w:val="1"/>
                <w:numId w:val="8"/>
              </w:numPr>
              <w:ind w:left="697"/>
              <w:jc w:val="both"/>
              <w:rPr>
                <w:bCs/>
                <w:i/>
              </w:rPr>
            </w:pPr>
            <w:r w:rsidRPr="00CC40F7">
              <w:rPr>
                <w:b/>
                <w:bCs/>
                <w:i/>
                <w:u w:val="single"/>
              </w:rPr>
              <w:t>Issue</w:t>
            </w:r>
            <w:r w:rsidRPr="00CC40F7">
              <w:rPr>
                <w:bCs/>
                <w:i/>
              </w:rPr>
              <w:t xml:space="preserve"> The term teaching representative isn't clearly defined and could be subject to interpretation.</w:t>
            </w:r>
          </w:p>
          <w:p w:rsidR="001D0AE9" w:rsidRPr="00CC40F7" w:rsidRDefault="001D0AE9" w:rsidP="00761083">
            <w:pPr>
              <w:pStyle w:val="ListParagraph"/>
              <w:numPr>
                <w:ilvl w:val="1"/>
                <w:numId w:val="8"/>
              </w:numPr>
              <w:ind w:left="697"/>
              <w:jc w:val="both"/>
              <w:rPr>
                <w:bCs/>
                <w:i/>
              </w:rPr>
            </w:pPr>
            <w:r w:rsidRPr="00CC40F7">
              <w:rPr>
                <w:b/>
                <w:bCs/>
                <w:i/>
                <w:u w:val="single"/>
              </w:rPr>
              <w:t>Solution</w:t>
            </w:r>
            <w:r w:rsidRPr="00CC40F7">
              <w:rPr>
                <w:bCs/>
                <w:i/>
              </w:rPr>
              <w:t xml:space="preserve"> The following definition is acceptable to Dr. Dorman and was endorsed by SoCC. “A teaching representative is defined as a full-time </w:t>
            </w:r>
            <w:r w:rsidRPr="00CC40F7">
              <w:rPr>
                <w:bCs/>
                <w:i/>
              </w:rPr>
              <w:lastRenderedPageBreak/>
              <w:t>member of the Corps of Instruction who has taught a course in the represented area within two calendars years prior to the date of appointment to the subcommittee.” [NOTE: We realize that all members of the Corps of Instruction are full-time but we felt the emphasis was important.]</w:t>
            </w:r>
          </w:p>
          <w:p w:rsidR="001D0AE9" w:rsidRPr="00CC40F7" w:rsidRDefault="001D0AE9" w:rsidP="00761083">
            <w:pPr>
              <w:pStyle w:val="ListParagraph"/>
              <w:numPr>
                <w:ilvl w:val="0"/>
                <w:numId w:val="8"/>
              </w:numPr>
              <w:ind w:left="337"/>
              <w:jc w:val="both"/>
              <w:rPr>
                <w:bCs/>
                <w:i/>
                <w:u w:val="single"/>
              </w:rPr>
            </w:pPr>
            <w:r w:rsidRPr="00CC40F7">
              <w:rPr>
                <w:b/>
                <w:bCs/>
                <w:i/>
                <w:u w:val="single"/>
              </w:rPr>
              <w:t>SoCC Chair Eligibility</w:t>
            </w:r>
          </w:p>
          <w:p w:rsidR="001D0AE9" w:rsidRPr="00CC40F7" w:rsidRDefault="001D0AE9" w:rsidP="00761083">
            <w:pPr>
              <w:pStyle w:val="ListParagraph"/>
              <w:numPr>
                <w:ilvl w:val="1"/>
                <w:numId w:val="8"/>
              </w:numPr>
              <w:ind w:left="697"/>
              <w:jc w:val="both"/>
              <w:rPr>
                <w:bCs/>
                <w:i/>
              </w:rPr>
            </w:pPr>
            <w:r w:rsidRPr="00CC40F7">
              <w:rPr>
                <w:b/>
                <w:bCs/>
                <w:i/>
                <w:u w:val="single"/>
              </w:rPr>
              <w:t>Issue</w:t>
            </w:r>
            <w:r w:rsidRPr="00CC40F7">
              <w:rPr>
                <w:bCs/>
                <w:i/>
              </w:rPr>
              <w:t xml:space="preserve"> The proposed bylaw change allows for non-senator members of SoCC to hold the chair position. This is not common practice in University Senate standing committees. However, restricting the chair to the elected faculty senator members would limit the potential candidates to three members, which could be as little as 20% of the members of the committee.</w:t>
            </w:r>
          </w:p>
          <w:p w:rsidR="001D0AE9" w:rsidRPr="00CC40F7" w:rsidRDefault="001D0AE9" w:rsidP="00761083">
            <w:pPr>
              <w:pStyle w:val="ListParagraph"/>
              <w:numPr>
                <w:ilvl w:val="1"/>
                <w:numId w:val="8"/>
              </w:numPr>
              <w:ind w:left="697"/>
              <w:jc w:val="both"/>
              <w:rPr>
                <w:bCs/>
                <w:i/>
              </w:rPr>
            </w:pPr>
            <w:r w:rsidRPr="00CC40F7">
              <w:rPr>
                <w:b/>
                <w:bCs/>
                <w:i/>
                <w:u w:val="single"/>
              </w:rPr>
              <w:t>Solution</w:t>
            </w:r>
            <w:r w:rsidRPr="00CC40F7">
              <w:rPr>
                <w:bCs/>
                <w:i/>
              </w:rPr>
              <w:t xml:space="preserve"> The following process for electing the SoCC chair was acceptable to Dr. Dorman and was endorsed by SoCC. “During the organizational meetings for the committees, SoCC and CAPC will convene together. At this meeting, SoCC will elect their chair from the body. Any member of SoCC is eligible for chair. During the same meeting, the SoCC chair will be presented to CAPC for an approval vote. If the chair is not approved by CAPC then SoCC will elect another chair and repeat the process.”</w:t>
            </w:r>
          </w:p>
          <w:p w:rsidR="001D0AE9" w:rsidRPr="00CC40F7" w:rsidRDefault="001D0AE9" w:rsidP="00761083">
            <w:pPr>
              <w:pStyle w:val="ListParagraph"/>
              <w:numPr>
                <w:ilvl w:val="0"/>
                <w:numId w:val="8"/>
              </w:numPr>
              <w:ind w:left="337"/>
              <w:jc w:val="both"/>
              <w:rPr>
                <w:bCs/>
                <w:i/>
              </w:rPr>
            </w:pPr>
            <w:r w:rsidRPr="00CC40F7">
              <w:rPr>
                <w:b/>
                <w:bCs/>
                <w:i/>
                <w:u w:val="single"/>
              </w:rPr>
              <w:t>Discussion at 14 Nov 2014 ECUS-SCC</w:t>
            </w:r>
          </w:p>
          <w:p w:rsidR="001D0AE9" w:rsidRPr="00CC40F7" w:rsidRDefault="001D0AE9" w:rsidP="00761083">
            <w:pPr>
              <w:pStyle w:val="ListParagraph"/>
              <w:numPr>
                <w:ilvl w:val="1"/>
                <w:numId w:val="8"/>
              </w:numPr>
              <w:ind w:left="697"/>
              <w:jc w:val="both"/>
              <w:rPr>
                <w:bCs/>
                <w:i/>
              </w:rPr>
            </w:pPr>
            <w:r w:rsidRPr="00CC40F7">
              <w:rPr>
                <w:b/>
                <w:bCs/>
                <w:i/>
                <w:u w:val="single"/>
              </w:rPr>
              <w:t>Parliamentary Procedure</w:t>
            </w:r>
            <w:r w:rsidRPr="00CC40F7">
              <w:rPr>
                <w:bCs/>
                <w:i/>
              </w:rPr>
              <w:t xml:space="preserve"> There was some discussion primarily seeking </w:t>
            </w:r>
            <w:r w:rsidRPr="00CC40F7">
              <w:rPr>
                <w:bCs/>
                <w:i/>
              </w:rPr>
              <w:lastRenderedPageBreak/>
              <w:t>clarification on the parliamentary procedure relevant to this discussion on the floor of the university senate. Susan Steele indicated that she had consulted with university senate parliamentarian John Sirmans who noted that one possibility was for a member who had been a proponent (voted in favor) of Motion 1314.ECUS.001.B make a Motion to Reconsider which requires a second and then allows discussion. In the spirit of the first and second reading bylaws revision process for non-editorial revisions, the vote on this Motion to Reconsider could be postponed to the next meeting at the conclusion of the discussion.</w:t>
            </w:r>
          </w:p>
          <w:p w:rsidR="001D0AE9" w:rsidRPr="00CC40F7" w:rsidRDefault="001D0AE9" w:rsidP="00761083">
            <w:pPr>
              <w:pStyle w:val="ListParagraph"/>
              <w:numPr>
                <w:ilvl w:val="1"/>
                <w:numId w:val="8"/>
              </w:numPr>
              <w:ind w:left="697"/>
              <w:jc w:val="both"/>
              <w:rPr>
                <w:bCs/>
                <w:i/>
              </w:rPr>
            </w:pPr>
            <w:r w:rsidRPr="00CC40F7">
              <w:rPr>
                <w:b/>
                <w:bCs/>
                <w:i/>
                <w:u w:val="single"/>
              </w:rPr>
              <w:t>Next Steps</w:t>
            </w:r>
            <w:r w:rsidRPr="00CC40F7">
              <w:rPr>
                <w:bCs/>
                <w:i/>
              </w:rPr>
              <w:t xml:space="preserve"> In consultation with Stephen Wills and Craig Turner, Julia Metzker will prepare a supporting document that will include the aforementioned compromise language prepared by SoCC to address the concerns of President Dorman. The hope is that this document will facilitate the deliberation on the floor of the university senate. If this new supporting document can be prepared soon enough to meet the ten day prior to the meeting submission deadline, the Motion to Reconsider might be offered at the 5 Dec 2014 meeting of the University Senate.</w:t>
            </w:r>
          </w:p>
          <w:p w:rsidR="001D0AE9" w:rsidRDefault="001D0AE9" w:rsidP="00761083">
            <w:pPr>
              <w:pStyle w:val="ListParagraph"/>
              <w:numPr>
                <w:ilvl w:val="1"/>
                <w:numId w:val="8"/>
              </w:numPr>
              <w:ind w:left="697"/>
              <w:jc w:val="both"/>
              <w:rPr>
                <w:bCs/>
                <w:i/>
              </w:rPr>
            </w:pPr>
            <w:r w:rsidRPr="00CC40F7">
              <w:rPr>
                <w:b/>
                <w:bCs/>
                <w:i/>
                <w:u w:val="single"/>
              </w:rPr>
              <w:t>Post Meeting Paliamentary</w:t>
            </w:r>
            <w:r w:rsidRPr="00CC40F7">
              <w:rPr>
                <w:bCs/>
                <w:i/>
              </w:rPr>
              <w:t xml:space="preserve"> During the preparation of these minutes, it was noted that a Motion to Reconsider </w:t>
            </w:r>
            <w:r w:rsidRPr="00CC40F7">
              <w:rPr>
                <w:bCs/>
                <w:i/>
              </w:rPr>
              <w:lastRenderedPageBreak/>
              <w:t>is applied within the same meeting as the disposition of the main motion. Thus, a Motion to Amend Something Previously Adopted would be the more appropriate motion to apply in this context.</w:t>
            </w:r>
          </w:p>
          <w:p w:rsidR="001D0AE9" w:rsidRPr="009627A3" w:rsidRDefault="001D0AE9" w:rsidP="001D0AE9">
            <w:pPr>
              <w:jc w:val="both"/>
              <w:rPr>
                <w:bCs/>
                <w:i/>
              </w:rPr>
            </w:pPr>
          </w:p>
          <w:p w:rsidR="001D0AE9" w:rsidRPr="009627A3" w:rsidRDefault="001D0AE9" w:rsidP="001D0AE9">
            <w:pPr>
              <w:jc w:val="both"/>
              <w:rPr>
                <w:b/>
                <w:bCs/>
                <w:i/>
                <w:u w:val="single"/>
              </w:rPr>
            </w:pPr>
            <w:r w:rsidRPr="009627A3">
              <w:rPr>
                <w:b/>
                <w:bCs/>
                <w:i/>
                <w:u w:val="single"/>
              </w:rPr>
              <w:t>23 Jan 2015</w:t>
            </w:r>
          </w:p>
          <w:p w:rsidR="001D0AE9" w:rsidRPr="009627A3" w:rsidRDefault="001D0AE9" w:rsidP="001D0AE9">
            <w:pPr>
              <w:jc w:val="both"/>
              <w:rPr>
                <w:bCs/>
                <w:i/>
              </w:rPr>
            </w:pPr>
            <w:r w:rsidRPr="009627A3">
              <w:rPr>
                <w:bCs/>
                <w:i/>
              </w:rPr>
              <w:t>It was noted that the contextual information on the compromise positions to address the concerns of President Dorman on motion 1314.EC.001.B. The motion to amend something previously adopted, specifically motion 1314.EC.001.B, will be offered for university senate consideration at its 13 Feb 2015 meeting.</w:t>
            </w:r>
          </w:p>
          <w:p w:rsidR="00604F58" w:rsidRDefault="00604F58" w:rsidP="001D0AE9">
            <w:pPr>
              <w:jc w:val="both"/>
              <w:rPr>
                <w:bCs/>
              </w:rPr>
            </w:pPr>
          </w:p>
          <w:p w:rsidR="00604F58" w:rsidRPr="006C6BF9" w:rsidRDefault="00604F58" w:rsidP="00604F58">
            <w:pPr>
              <w:jc w:val="both"/>
              <w:rPr>
                <w:b/>
                <w:u w:val="single"/>
              </w:rPr>
            </w:pPr>
            <w:r w:rsidRPr="006C6BF9">
              <w:rPr>
                <w:b/>
                <w:u w:val="single"/>
              </w:rPr>
              <w:t>27 Feb 2015</w:t>
            </w:r>
            <w:r w:rsidR="009627A3">
              <w:rPr>
                <w:b/>
                <w:u w:val="single"/>
              </w:rPr>
              <w:t xml:space="preserve"> (This update was added by Craig Turner during minutes preparation)</w:t>
            </w:r>
          </w:p>
          <w:p w:rsidR="00604F58" w:rsidRPr="00CC40F7" w:rsidRDefault="00604F58" w:rsidP="00604F58">
            <w:pPr>
              <w:jc w:val="both"/>
              <w:rPr>
                <w:bCs/>
              </w:rPr>
            </w:pPr>
            <w:r w:rsidRPr="006C6BF9">
              <w:t xml:space="preserve">This matter was </w:t>
            </w:r>
            <w:r>
              <w:t>recommended to President Dorman</w:t>
            </w:r>
            <w:r w:rsidRPr="006C6BF9">
              <w:t xml:space="preserve"> as Motion 1415.CAPC.003.B </w:t>
            </w:r>
            <w:r>
              <w:t xml:space="preserve">by the university senate </w:t>
            </w:r>
            <w:r w:rsidRPr="006C6BF9">
              <w:t xml:space="preserve">at </w:t>
            </w:r>
            <w:r>
              <w:t>its</w:t>
            </w:r>
            <w:r w:rsidRPr="006C6BF9">
              <w:t xml:space="preserve"> 13 Feb 2015 meeting. This </w:t>
            </w:r>
            <w:r>
              <w:t xml:space="preserve">motion </w:t>
            </w:r>
            <w:r w:rsidRPr="006C6BF9">
              <w:t>provides closure to university senate deliberation of this issue.</w:t>
            </w:r>
            <w:r>
              <w:t xml:space="preserve"> The interested reader is invited to review the details available in the 13 Feb 2015 university senate minutes.</w:t>
            </w:r>
          </w:p>
        </w:tc>
        <w:tc>
          <w:tcPr>
            <w:tcW w:w="3484" w:type="dxa"/>
          </w:tcPr>
          <w:p w:rsidR="001D0AE9" w:rsidRPr="0037381E" w:rsidRDefault="001D0AE9" w:rsidP="001D0AE9">
            <w:pPr>
              <w:rPr>
                <w:b/>
                <w:bCs/>
              </w:rPr>
            </w:pPr>
          </w:p>
        </w:tc>
        <w:tc>
          <w:tcPr>
            <w:tcW w:w="2816" w:type="dxa"/>
          </w:tcPr>
          <w:p w:rsidR="001D0AE9" w:rsidRPr="0037381E" w:rsidRDefault="001D0AE9" w:rsidP="001D0AE9">
            <w:pPr>
              <w:jc w:val="both"/>
            </w:pPr>
          </w:p>
        </w:tc>
      </w:tr>
      <w:tr w:rsidR="001D0AE9" w:rsidRPr="008B1877">
        <w:trPr>
          <w:trHeight w:val="530"/>
        </w:trPr>
        <w:tc>
          <w:tcPr>
            <w:tcW w:w="3132" w:type="dxa"/>
            <w:tcBorders>
              <w:left w:val="double" w:sz="4" w:space="0" w:color="auto"/>
            </w:tcBorders>
          </w:tcPr>
          <w:p w:rsidR="001D0AE9" w:rsidRPr="0037381E" w:rsidRDefault="001D0AE9" w:rsidP="001D0AE9">
            <w:pPr>
              <w:rPr>
                <w:b/>
                <w:bCs/>
              </w:rPr>
            </w:pPr>
            <w:r w:rsidRPr="0037381E">
              <w:rPr>
                <w:b/>
                <w:bCs/>
              </w:rPr>
              <w:lastRenderedPageBreak/>
              <w:t>V</w:t>
            </w:r>
            <w:r>
              <w:rPr>
                <w:b/>
                <w:bCs/>
              </w:rPr>
              <w:t xml:space="preserve">II. </w:t>
            </w:r>
            <w:r w:rsidRPr="0037381E">
              <w:rPr>
                <w:b/>
                <w:bCs/>
              </w:rPr>
              <w:t>New Business</w:t>
            </w:r>
          </w:p>
          <w:p w:rsidR="001D0AE9" w:rsidRPr="00187BE4" w:rsidRDefault="001D0AE9" w:rsidP="001D0AE9">
            <w:pPr>
              <w:pStyle w:val="Heading1"/>
              <w:rPr>
                <w:b w:val="0"/>
                <w:bCs w:val="0"/>
              </w:rPr>
            </w:pPr>
            <w:r w:rsidRPr="0037381E">
              <w:rPr>
                <w:b w:val="0"/>
                <w:bCs w:val="0"/>
              </w:rPr>
              <w:t>Actions/Recommendations</w:t>
            </w:r>
          </w:p>
        </w:tc>
        <w:tc>
          <w:tcPr>
            <w:tcW w:w="4608" w:type="dxa"/>
          </w:tcPr>
          <w:p w:rsidR="001D0AE9" w:rsidRPr="0037381E" w:rsidRDefault="001D0AE9" w:rsidP="001D0AE9">
            <w:pPr>
              <w:jc w:val="both"/>
            </w:pPr>
          </w:p>
        </w:tc>
        <w:tc>
          <w:tcPr>
            <w:tcW w:w="3484" w:type="dxa"/>
          </w:tcPr>
          <w:p w:rsidR="001D0AE9" w:rsidRPr="0037381E" w:rsidRDefault="001D0AE9" w:rsidP="001D0AE9">
            <w:pPr>
              <w:jc w:val="both"/>
            </w:pPr>
          </w:p>
        </w:tc>
        <w:tc>
          <w:tcPr>
            <w:tcW w:w="2816" w:type="dxa"/>
          </w:tcPr>
          <w:p w:rsidR="001D0AE9" w:rsidRPr="0037381E" w:rsidRDefault="001D0AE9" w:rsidP="001D0AE9">
            <w:pPr>
              <w:jc w:val="both"/>
            </w:pPr>
          </w:p>
        </w:tc>
      </w:tr>
      <w:tr w:rsidR="001D0AE9" w:rsidRPr="008B1877">
        <w:trPr>
          <w:trHeight w:val="530"/>
        </w:trPr>
        <w:tc>
          <w:tcPr>
            <w:tcW w:w="3132" w:type="dxa"/>
            <w:tcBorders>
              <w:left w:val="double" w:sz="4" w:space="0" w:color="auto"/>
            </w:tcBorders>
          </w:tcPr>
          <w:p w:rsidR="001D0AE9" w:rsidRPr="004F619E" w:rsidRDefault="001D0AE9" w:rsidP="001D0AE9">
            <w:pPr>
              <w:ind w:left="342" w:hanging="342"/>
              <w:rPr>
                <w:b/>
                <w:bCs/>
              </w:rPr>
            </w:pPr>
            <w:r w:rsidRPr="004F619E">
              <w:rPr>
                <w:b/>
                <w:bCs/>
              </w:rPr>
              <w:t>University Senate Agenda and Minutes Review</w:t>
            </w:r>
          </w:p>
        </w:tc>
        <w:tc>
          <w:tcPr>
            <w:tcW w:w="4608" w:type="dxa"/>
          </w:tcPr>
          <w:p w:rsidR="001D0AE9" w:rsidRPr="00C95643" w:rsidRDefault="001D0AE9" w:rsidP="001379B4">
            <w:pPr>
              <w:pStyle w:val="ListParagraph"/>
              <w:numPr>
                <w:ilvl w:val="0"/>
                <w:numId w:val="3"/>
              </w:numPr>
              <w:ind w:left="247"/>
              <w:jc w:val="both"/>
            </w:pPr>
            <w:r>
              <w:rPr>
                <w:b/>
                <w:u w:val="single"/>
              </w:rPr>
              <w:t xml:space="preserve">Tentative Agenda </w:t>
            </w:r>
            <w:r w:rsidR="009627A3">
              <w:rPr>
                <w:b/>
                <w:u w:val="single"/>
              </w:rPr>
              <w:t>27 Mar</w:t>
            </w:r>
            <w:r>
              <w:rPr>
                <w:b/>
                <w:u w:val="single"/>
              </w:rPr>
              <w:t xml:space="preserve"> 2015</w:t>
            </w:r>
            <w:r w:rsidRPr="00F02C85">
              <w:t>: Based on the committee reports at this meeting,</w:t>
            </w:r>
          </w:p>
          <w:p w:rsidR="001D0AE9" w:rsidRDefault="001D0AE9" w:rsidP="001379B4">
            <w:pPr>
              <w:pStyle w:val="ListParagraph"/>
              <w:numPr>
                <w:ilvl w:val="1"/>
                <w:numId w:val="3"/>
              </w:numPr>
              <w:ind w:left="607"/>
              <w:jc w:val="both"/>
            </w:pPr>
            <w:r w:rsidRPr="00827723">
              <w:rPr>
                <w:b/>
                <w:u w:val="single"/>
              </w:rPr>
              <w:t>Motions</w:t>
            </w:r>
            <w:r>
              <w:t xml:space="preserve"> T</w:t>
            </w:r>
            <w:r w:rsidRPr="00F02C85">
              <w:t xml:space="preserve">here will be </w:t>
            </w:r>
            <w:r w:rsidR="009627A3">
              <w:t>up to six</w:t>
            </w:r>
            <w:r>
              <w:t xml:space="preserve"> motions on the agenda of the 2</w:t>
            </w:r>
            <w:r w:rsidR="009627A3">
              <w:t>7 Mar</w:t>
            </w:r>
            <w:r>
              <w:t xml:space="preserve"> 2015</w:t>
            </w:r>
            <w:r w:rsidRPr="00F02C85">
              <w:t xml:space="preserve"> m</w:t>
            </w:r>
            <w:r>
              <w:t>eeting of the University Senate, specifically</w:t>
            </w:r>
          </w:p>
          <w:p w:rsidR="00AC47A3" w:rsidRDefault="001D0AE9" w:rsidP="001379B4">
            <w:pPr>
              <w:pStyle w:val="ListParagraph"/>
              <w:numPr>
                <w:ilvl w:val="3"/>
                <w:numId w:val="3"/>
              </w:numPr>
              <w:ind w:left="967" w:hanging="180"/>
              <w:jc w:val="both"/>
            </w:pPr>
            <w:r w:rsidRPr="00CA2A52">
              <w:t>CAPC (</w:t>
            </w:r>
            <w:r w:rsidR="009627A3">
              <w:t>5</w:t>
            </w:r>
            <w:r w:rsidRPr="00CA2A52">
              <w:t xml:space="preserve">) </w:t>
            </w:r>
          </w:p>
          <w:p w:rsidR="00AC47A3" w:rsidRDefault="009627A3" w:rsidP="001379B4">
            <w:pPr>
              <w:pStyle w:val="ListParagraph"/>
              <w:numPr>
                <w:ilvl w:val="4"/>
                <w:numId w:val="3"/>
              </w:numPr>
              <w:ind w:left="1327"/>
              <w:jc w:val="both"/>
            </w:pPr>
            <w:r>
              <w:lastRenderedPageBreak/>
              <w:t>New concentration proposal in Psychiatric Mental Health Practitioner in the Master of Science in Nursing</w:t>
            </w:r>
          </w:p>
          <w:p w:rsidR="00AC47A3" w:rsidRDefault="009627A3" w:rsidP="001379B4">
            <w:pPr>
              <w:pStyle w:val="ListParagraph"/>
              <w:numPr>
                <w:ilvl w:val="4"/>
                <w:numId w:val="3"/>
              </w:numPr>
              <w:ind w:left="1327"/>
              <w:jc w:val="both"/>
            </w:pPr>
            <w:r>
              <w:t xml:space="preserve">New program </w:t>
            </w:r>
            <w:r w:rsidR="00C95643">
              <w:t>p</w:t>
            </w:r>
            <w:r>
              <w:t>roposal for a Master’s of Science degree with a major in Athletic Training</w:t>
            </w:r>
          </w:p>
          <w:p w:rsidR="00AC47A3" w:rsidRDefault="009627A3" w:rsidP="001379B4">
            <w:pPr>
              <w:pStyle w:val="ListParagraph"/>
              <w:numPr>
                <w:ilvl w:val="4"/>
                <w:numId w:val="3"/>
              </w:numPr>
              <w:ind w:left="1327"/>
              <w:jc w:val="both"/>
            </w:pPr>
            <w:r>
              <w:t>Change in degree designation from M.Ed. to M.S. and title from Kinesiology to Health and Human Performance</w:t>
            </w:r>
          </w:p>
          <w:p w:rsidR="00AC47A3" w:rsidRDefault="009627A3" w:rsidP="001379B4">
            <w:pPr>
              <w:pStyle w:val="ListParagraph"/>
              <w:numPr>
                <w:ilvl w:val="4"/>
                <w:numId w:val="3"/>
              </w:numPr>
              <w:ind w:left="1327"/>
              <w:jc w:val="both"/>
            </w:pPr>
            <w:r>
              <w:t xml:space="preserve">Change in admissions requirements for M.A. in Art Therapy </w:t>
            </w:r>
          </w:p>
          <w:p w:rsidR="001D0AE9" w:rsidRDefault="009627A3" w:rsidP="001379B4">
            <w:pPr>
              <w:pStyle w:val="ListParagraph"/>
              <w:numPr>
                <w:ilvl w:val="4"/>
                <w:numId w:val="3"/>
              </w:numPr>
              <w:ind w:left="1327"/>
              <w:jc w:val="both"/>
            </w:pPr>
            <w:r>
              <w:t>Changes in Minor in Creative Art Therapies</w:t>
            </w:r>
            <w:r w:rsidR="001D0AE9">
              <w:t>RPIPC (1) Proposed Information Technology Policy</w:t>
            </w:r>
          </w:p>
          <w:p w:rsidR="001D0AE9" w:rsidRDefault="00AC47A3" w:rsidP="001379B4">
            <w:pPr>
              <w:pStyle w:val="ListParagraph"/>
              <w:numPr>
                <w:ilvl w:val="2"/>
                <w:numId w:val="3"/>
              </w:numPr>
              <w:ind w:left="967"/>
              <w:jc w:val="both"/>
            </w:pPr>
            <w:r>
              <w:t>ECUS</w:t>
            </w:r>
            <w:r w:rsidR="001D0AE9">
              <w:t xml:space="preserve"> (1) </w:t>
            </w:r>
            <w:r>
              <w:t>S</w:t>
            </w:r>
            <w:r w:rsidR="00C95643">
              <w:t>ervice Recognition</w:t>
            </w:r>
          </w:p>
          <w:p w:rsidR="001D0AE9" w:rsidRDefault="001D0AE9" w:rsidP="001379B4">
            <w:pPr>
              <w:pStyle w:val="ListParagraph"/>
              <w:numPr>
                <w:ilvl w:val="1"/>
                <w:numId w:val="3"/>
              </w:numPr>
              <w:ind w:left="607"/>
              <w:jc w:val="both"/>
            </w:pPr>
            <w:r w:rsidRPr="00827723">
              <w:rPr>
                <w:b/>
                <w:u w:val="single"/>
              </w:rPr>
              <w:t>Reports</w:t>
            </w:r>
            <w:r>
              <w:t xml:space="preserve"> A</w:t>
            </w:r>
            <w:r w:rsidRPr="00F02C85">
              <w:t>dministrative reports</w:t>
            </w:r>
            <w:r>
              <w:t xml:space="preserve"> and committee reports </w:t>
            </w:r>
            <w:r w:rsidRPr="00F02C85">
              <w:t>will also be agenda items.</w:t>
            </w:r>
          </w:p>
          <w:p w:rsidR="001D0AE9" w:rsidRPr="00F02C85" w:rsidRDefault="001D0AE9" w:rsidP="001379B4">
            <w:pPr>
              <w:pStyle w:val="ListParagraph"/>
              <w:numPr>
                <w:ilvl w:val="0"/>
                <w:numId w:val="3"/>
              </w:numPr>
              <w:ind w:left="337" w:hanging="450"/>
              <w:jc w:val="both"/>
            </w:pPr>
            <w:r w:rsidRPr="00DB1576">
              <w:rPr>
                <w:b/>
                <w:u w:val="single"/>
              </w:rPr>
              <w:t>University Senate Minutes Review</w:t>
            </w:r>
            <w:r>
              <w:t xml:space="preserve">: </w:t>
            </w:r>
            <w:r w:rsidRPr="00DB1576">
              <w:rPr>
                <w:smallCaps/>
              </w:rPr>
              <w:t xml:space="preserve">A </w:t>
            </w:r>
            <w:r w:rsidRPr="00DB1576">
              <w:rPr>
                <w:b/>
                <w:smallCaps/>
                <w:u w:val="single"/>
              </w:rPr>
              <w:t>motion</w:t>
            </w:r>
            <w:r>
              <w:t xml:space="preserve"> </w:t>
            </w:r>
            <w:r w:rsidRPr="00DB1576">
              <w:rPr>
                <w:i/>
              </w:rPr>
              <w:t xml:space="preserve">that the DRAFT minutes of the </w:t>
            </w:r>
            <w:r w:rsidR="00AC47A3">
              <w:rPr>
                <w:i/>
              </w:rPr>
              <w:t>13</w:t>
            </w:r>
            <w:r>
              <w:rPr>
                <w:i/>
              </w:rPr>
              <w:t xml:space="preserve"> </w:t>
            </w:r>
            <w:r w:rsidR="00AC47A3">
              <w:rPr>
                <w:i/>
              </w:rPr>
              <w:t>Feb</w:t>
            </w:r>
            <w:r w:rsidRPr="00DB1576">
              <w:rPr>
                <w:i/>
              </w:rPr>
              <w:t xml:space="preserve"> 201</w:t>
            </w:r>
            <w:r w:rsidR="00AC47A3">
              <w:rPr>
                <w:i/>
              </w:rPr>
              <w:t>5</w:t>
            </w:r>
            <w:r w:rsidRPr="00DB1576">
              <w:rPr>
                <w:i/>
              </w:rPr>
              <w:t xml:space="preserve"> University Senate meeting be circulated for university senator review </w:t>
            </w:r>
            <w:r w:rsidR="00AC47A3">
              <w:t>was made and seconded</w:t>
            </w:r>
            <w:r>
              <w:t>.</w:t>
            </w:r>
          </w:p>
        </w:tc>
        <w:tc>
          <w:tcPr>
            <w:tcW w:w="3484" w:type="dxa"/>
          </w:tcPr>
          <w:p w:rsidR="001D0AE9" w:rsidRPr="00F02C85" w:rsidRDefault="00AC47A3" w:rsidP="00AC47A3">
            <w:pPr>
              <w:jc w:val="both"/>
            </w:pPr>
            <w:r>
              <w:lastRenderedPageBreak/>
              <w:t>The motion (circulate minutes</w:t>
            </w:r>
            <w:r w:rsidR="001D0AE9">
              <w:t>) was approved.</w:t>
            </w:r>
          </w:p>
        </w:tc>
        <w:tc>
          <w:tcPr>
            <w:tcW w:w="2816" w:type="dxa"/>
          </w:tcPr>
          <w:p w:rsidR="001D0AE9" w:rsidRDefault="001D0AE9" w:rsidP="00761083">
            <w:pPr>
              <w:pStyle w:val="ListParagraph"/>
              <w:numPr>
                <w:ilvl w:val="0"/>
                <w:numId w:val="4"/>
              </w:numPr>
              <w:ind w:left="368"/>
              <w:jc w:val="both"/>
            </w:pPr>
            <w:r>
              <w:t>Susan Steele</w:t>
            </w:r>
            <w:r w:rsidRPr="00F02C85">
              <w:t xml:space="preserve"> </w:t>
            </w:r>
            <w:r>
              <w:t>to</w:t>
            </w:r>
            <w:r w:rsidRPr="00F02C85">
              <w:t xml:space="preserve"> draft </w:t>
            </w:r>
            <w:r>
              <w:t xml:space="preserve">the tentative agenda of the </w:t>
            </w:r>
            <w:r w:rsidR="009627A3">
              <w:t>27 Mar</w:t>
            </w:r>
            <w:r>
              <w:t xml:space="preserve"> 2015</w:t>
            </w:r>
            <w:r w:rsidRPr="00F02C85">
              <w:t xml:space="preserve"> meeting of the University Senate.</w:t>
            </w:r>
          </w:p>
          <w:p w:rsidR="001D0AE9" w:rsidRPr="00F02C85" w:rsidRDefault="001D0AE9" w:rsidP="00761083">
            <w:pPr>
              <w:pStyle w:val="ListParagraph"/>
              <w:numPr>
                <w:ilvl w:val="0"/>
                <w:numId w:val="4"/>
              </w:numPr>
              <w:ind w:left="368"/>
              <w:jc w:val="both"/>
            </w:pPr>
            <w:r>
              <w:t>Motions</w:t>
            </w:r>
            <w:r w:rsidRPr="00F02C85">
              <w:t xml:space="preserve"> to be entered into the online motion </w:t>
            </w:r>
            <w:r w:rsidRPr="00F02C85">
              <w:lastRenderedPageBreak/>
              <w:t xml:space="preserve">database by </w:t>
            </w:r>
            <w:r>
              <w:t>CAPC (</w:t>
            </w:r>
            <w:r w:rsidR="009627A3">
              <w:t>5</w:t>
            </w:r>
            <w:r>
              <w:t xml:space="preserve">), </w:t>
            </w:r>
            <w:r w:rsidR="009627A3">
              <w:t>ECUS</w:t>
            </w:r>
            <w:r>
              <w:t xml:space="preserve"> (1</w:t>
            </w:r>
            <w:r w:rsidR="009627A3">
              <w:t>).</w:t>
            </w:r>
          </w:p>
          <w:p w:rsidR="001D0AE9" w:rsidRDefault="001D0AE9" w:rsidP="00761083">
            <w:pPr>
              <w:pStyle w:val="ListParagraph"/>
              <w:numPr>
                <w:ilvl w:val="0"/>
                <w:numId w:val="4"/>
              </w:numPr>
              <w:ind w:left="368"/>
              <w:jc w:val="both"/>
            </w:pPr>
            <w:r>
              <w:t xml:space="preserve">Craig Turner to circulate the DRAFT minutes of the </w:t>
            </w:r>
            <w:r w:rsidR="00AC47A3">
              <w:t>13 Feb</w:t>
            </w:r>
            <w:r>
              <w:t xml:space="preserve"> 201</w:t>
            </w:r>
            <w:r w:rsidR="00AC47A3">
              <w:t>5</w:t>
            </w:r>
            <w:r>
              <w:t xml:space="preserve"> meeting of the University Senate to university senators for review</w:t>
            </w:r>
            <w:r w:rsidRPr="00F02C85">
              <w:t>.</w:t>
            </w:r>
          </w:p>
          <w:p w:rsidR="001D0AE9" w:rsidRPr="00F02C85" w:rsidRDefault="001D0AE9" w:rsidP="001D0AE9">
            <w:pPr>
              <w:jc w:val="both"/>
            </w:pPr>
          </w:p>
        </w:tc>
      </w:tr>
      <w:tr w:rsidR="009627A3" w:rsidRPr="008B1877">
        <w:trPr>
          <w:trHeight w:val="530"/>
        </w:trPr>
        <w:tc>
          <w:tcPr>
            <w:tcW w:w="3132" w:type="dxa"/>
            <w:tcBorders>
              <w:left w:val="double" w:sz="4" w:space="0" w:color="auto"/>
            </w:tcBorders>
          </w:tcPr>
          <w:p w:rsidR="00A43059" w:rsidRDefault="00A43059" w:rsidP="001D0AE9">
            <w:pPr>
              <w:pStyle w:val="Heading1"/>
            </w:pPr>
            <w:r>
              <w:lastRenderedPageBreak/>
              <w:t xml:space="preserve">AAUP Redbook </w:t>
            </w:r>
          </w:p>
          <w:p w:rsidR="009627A3" w:rsidRDefault="00A43059" w:rsidP="001D0AE9">
            <w:pPr>
              <w:pStyle w:val="Heading1"/>
            </w:pPr>
            <w:r>
              <w:t>(11</w:t>
            </w:r>
            <w:r w:rsidRPr="00A43059">
              <w:rPr>
                <w:vertAlign w:val="superscript"/>
              </w:rPr>
              <w:t>th</w:t>
            </w:r>
            <w:r>
              <w:t xml:space="preserve"> Edition)</w:t>
            </w:r>
          </w:p>
          <w:p w:rsidR="00A43059" w:rsidRDefault="00A43059" w:rsidP="00A43059"/>
          <w:p w:rsidR="00A43059" w:rsidRPr="00BF6096" w:rsidRDefault="00A43059" w:rsidP="00A43059">
            <w:pPr>
              <w:rPr>
                <w:b/>
              </w:rPr>
            </w:pPr>
            <w:r w:rsidRPr="00BF6096">
              <w:rPr>
                <w:b/>
              </w:rPr>
              <w:t>Susan Steele</w:t>
            </w:r>
          </w:p>
        </w:tc>
        <w:tc>
          <w:tcPr>
            <w:tcW w:w="4608" w:type="dxa"/>
          </w:tcPr>
          <w:p w:rsidR="00BF6096" w:rsidRDefault="00BF6096" w:rsidP="00BF6096">
            <w:pPr>
              <w:pStyle w:val="ListParagraph"/>
              <w:numPr>
                <w:ilvl w:val="0"/>
                <w:numId w:val="16"/>
              </w:numPr>
              <w:jc w:val="both"/>
            </w:pPr>
            <w:r w:rsidRPr="00BF6096">
              <w:rPr>
                <w:b/>
                <w:u w:val="single"/>
              </w:rPr>
              <w:t>Centennial</w:t>
            </w:r>
            <w:r>
              <w:t xml:space="preserve"> The American Association of University Professors (AAUP) celebrates the 100</w:t>
            </w:r>
            <w:r w:rsidRPr="00BF6096">
              <w:rPr>
                <w:vertAlign w:val="superscript"/>
              </w:rPr>
              <w:t>th</w:t>
            </w:r>
            <w:r>
              <w:t xml:space="preserve"> anniversary of its 1915 founding during 2015. As part of this celebration, a new (11</w:t>
            </w:r>
            <w:r w:rsidRPr="00BF6096">
              <w:rPr>
                <w:vertAlign w:val="superscript"/>
              </w:rPr>
              <w:t>th</w:t>
            </w:r>
            <w:r>
              <w:t>) edition of the Redbook (so called due to its red cover and more formally titled Policy Documents and Reports) was published in December 2014 and is now available for purchase.</w:t>
            </w:r>
          </w:p>
          <w:p w:rsidR="00BF6096" w:rsidRDefault="00BF6096" w:rsidP="00BF6096">
            <w:pPr>
              <w:pStyle w:val="ListParagraph"/>
              <w:numPr>
                <w:ilvl w:val="0"/>
                <w:numId w:val="16"/>
              </w:numPr>
              <w:jc w:val="both"/>
            </w:pPr>
            <w:r w:rsidRPr="00BF6096">
              <w:rPr>
                <w:b/>
                <w:u w:val="single"/>
              </w:rPr>
              <w:t>Russell Library Copy</w:t>
            </w:r>
            <w:r>
              <w:t xml:space="preserve"> </w:t>
            </w:r>
            <w:r w:rsidRPr="00BF6096">
              <w:t xml:space="preserve">Susan Steele noted that through the efforts of Ben Davis and Craig Turner this book has been donated to the </w:t>
            </w:r>
            <w:r>
              <w:t>Ina Dillard Russell L</w:t>
            </w:r>
            <w:r w:rsidRPr="00BF6096">
              <w:t xml:space="preserve">ibrary and is available in the reference section and </w:t>
            </w:r>
            <w:r>
              <w:t xml:space="preserve">thus </w:t>
            </w:r>
            <w:r w:rsidRPr="00BF6096">
              <w:t>cannot be checked out of the library. Some of the previous editions of this book are available in the library in the general collection and available for checkout by patrons.</w:t>
            </w:r>
          </w:p>
          <w:p w:rsidR="00D20120" w:rsidRPr="00D20120" w:rsidRDefault="00D20120" w:rsidP="00BF6096">
            <w:pPr>
              <w:pStyle w:val="ListParagraph"/>
              <w:numPr>
                <w:ilvl w:val="0"/>
                <w:numId w:val="16"/>
              </w:numPr>
              <w:jc w:val="both"/>
            </w:pPr>
            <w:r w:rsidRPr="00D20120">
              <w:rPr>
                <w:b/>
                <w:u w:val="single"/>
              </w:rPr>
              <w:t>10</w:t>
            </w:r>
            <w:r w:rsidRPr="00D20120">
              <w:rPr>
                <w:b/>
                <w:u w:val="single"/>
                <w:vertAlign w:val="superscript"/>
              </w:rPr>
              <w:t>th</w:t>
            </w:r>
            <w:r w:rsidRPr="00D20120">
              <w:rPr>
                <w:b/>
                <w:u w:val="single"/>
              </w:rPr>
              <w:t xml:space="preserve"> Edition</w:t>
            </w:r>
            <w:r>
              <w:t xml:space="preserve"> Recently (2011-2012) university senate leaders (committee officers and executive committee members) were recipients of the previous (10</w:t>
            </w:r>
            <w:r w:rsidRPr="00D20120">
              <w:rPr>
                <w:vertAlign w:val="superscript"/>
              </w:rPr>
              <w:t>th</w:t>
            </w:r>
            <w:r>
              <w:t xml:space="preserve">) edition of the Redbook. </w:t>
            </w:r>
            <w:r w:rsidR="00C95643">
              <w:t>In anticipation of the pending publication of the new (11</w:t>
            </w:r>
            <w:r w:rsidR="00C95643" w:rsidRPr="00D20120">
              <w:rPr>
                <w:vertAlign w:val="superscript"/>
              </w:rPr>
              <w:t>th</w:t>
            </w:r>
            <w:r w:rsidR="00C95643">
              <w:t>) edition, t</w:t>
            </w:r>
            <w:r>
              <w:t xml:space="preserve">he nine </w:t>
            </w:r>
            <w:r w:rsidR="00C95643">
              <w:t>remaining</w:t>
            </w:r>
            <w:r>
              <w:t xml:space="preserve"> copies of this 10</w:t>
            </w:r>
            <w:r w:rsidRPr="00D20120">
              <w:rPr>
                <w:vertAlign w:val="superscript"/>
              </w:rPr>
              <w:t>th</w:t>
            </w:r>
            <w:r>
              <w:t xml:space="preserve"> edition </w:t>
            </w:r>
            <w:r w:rsidR="00C95643">
              <w:t xml:space="preserve">that had been </w:t>
            </w:r>
            <w:r>
              <w:t>purchased by the university senate in 2011-</w:t>
            </w:r>
            <w:r w:rsidR="00C95643">
              <w:t>20</w:t>
            </w:r>
            <w:r>
              <w:t>12 were offered to and accepted by committee officers at the 14 Nov 2014 meeting of executive committee with standing committee chairs.</w:t>
            </w:r>
          </w:p>
          <w:p w:rsidR="00BF6096" w:rsidRDefault="00D20120" w:rsidP="00BF6096">
            <w:pPr>
              <w:pStyle w:val="ListParagraph"/>
              <w:numPr>
                <w:ilvl w:val="0"/>
                <w:numId w:val="16"/>
              </w:numPr>
              <w:jc w:val="both"/>
            </w:pPr>
            <w:r>
              <w:rPr>
                <w:b/>
                <w:u w:val="single"/>
              </w:rPr>
              <w:t>11</w:t>
            </w:r>
            <w:r w:rsidRPr="00D20120">
              <w:rPr>
                <w:b/>
                <w:u w:val="single"/>
                <w:vertAlign w:val="superscript"/>
              </w:rPr>
              <w:t>th</w:t>
            </w:r>
            <w:r>
              <w:rPr>
                <w:b/>
                <w:u w:val="single"/>
              </w:rPr>
              <w:t xml:space="preserve"> Edition: </w:t>
            </w:r>
            <w:r w:rsidR="00BF6096">
              <w:rPr>
                <w:b/>
                <w:u w:val="single"/>
              </w:rPr>
              <w:t>Purchase Copies?</w:t>
            </w:r>
            <w:r w:rsidR="00BF6096">
              <w:t xml:space="preserve"> The retail cost of t</w:t>
            </w:r>
            <w:r>
              <w:t>he eleventh edition of t</w:t>
            </w:r>
            <w:r w:rsidR="00BF6096">
              <w:t xml:space="preserve">his book is $49.95 per copy (plus tax and shipping) although AAUP members can obtain a 30% discount reducing the cost to </w:t>
            </w:r>
            <w:r w:rsidR="00BF6096">
              <w:lastRenderedPageBreak/>
              <w:t xml:space="preserve">$34.97 per copy. The question before the assembly was whether to allocate dollars from the university senate budget to purchase copies of this book. </w:t>
            </w:r>
            <w:r>
              <w:t>President Dorman quickly offered to purchase copies of the 11</w:t>
            </w:r>
            <w:r w:rsidRPr="00D20120">
              <w:rPr>
                <w:vertAlign w:val="superscript"/>
              </w:rPr>
              <w:t>th</w:t>
            </w:r>
            <w:r>
              <w:t xml:space="preserve"> Edition for AAUP officers, University Senate leaders (chairs of major university senate committees and executive committee members)</w:t>
            </w:r>
            <w:r w:rsidR="009D35FE">
              <w:t>, academic deans, and members of his executive cabinet. Appreciation was expressed to President Dorman for his generosity and support. No further discussion of purchasing c</w:t>
            </w:r>
            <w:r w:rsidR="00C95643">
              <w:t>opies occurred at this meeting.</w:t>
            </w:r>
          </w:p>
          <w:p w:rsidR="009627A3" w:rsidRPr="0037381E" w:rsidRDefault="009D35FE" w:rsidP="00C95643">
            <w:pPr>
              <w:pStyle w:val="ListParagraph"/>
              <w:numPr>
                <w:ilvl w:val="0"/>
                <w:numId w:val="16"/>
              </w:numPr>
              <w:jc w:val="both"/>
            </w:pPr>
            <w:r w:rsidRPr="009D35FE">
              <w:rPr>
                <w:b/>
                <w:u w:val="single"/>
              </w:rPr>
              <w:t>Endorsement</w:t>
            </w:r>
            <w:r>
              <w:t xml:space="preserve"> During the conversation of the previous point, an opinion was offered that </w:t>
            </w:r>
            <w:r w:rsidRPr="009D35FE">
              <w:t xml:space="preserve">it might be a good idea for </w:t>
            </w:r>
            <w:r w:rsidR="00C95643">
              <w:t xml:space="preserve">the University (presumably </w:t>
            </w:r>
            <w:r w:rsidRPr="009D35FE">
              <w:t xml:space="preserve">the </w:t>
            </w:r>
            <w:r>
              <w:t xml:space="preserve">University </w:t>
            </w:r>
            <w:r w:rsidRPr="009D35FE">
              <w:t>Senate) to restate its commitment to the principles of the AAUP as written in the most recently edited Policy Documents and Reports (11th ed.)</w:t>
            </w:r>
            <w:r w:rsidR="00C95643">
              <w:t>.</w:t>
            </w:r>
            <w:r>
              <w:t xml:space="preserve"> Th</w:t>
            </w:r>
            <w:r w:rsidR="00C95643">
              <w:t>is</w:t>
            </w:r>
            <w:r>
              <w:t xml:space="preserve"> conversation point was interrupted by the generous offer of President Dorman (to purchase Redbooks) and this position was not formally discussed further.</w:t>
            </w:r>
          </w:p>
        </w:tc>
        <w:tc>
          <w:tcPr>
            <w:tcW w:w="3484" w:type="dxa"/>
          </w:tcPr>
          <w:p w:rsidR="009627A3" w:rsidRPr="0037381E" w:rsidRDefault="009627A3" w:rsidP="001D0AE9">
            <w:pPr>
              <w:jc w:val="both"/>
            </w:pPr>
          </w:p>
        </w:tc>
        <w:tc>
          <w:tcPr>
            <w:tcW w:w="2816" w:type="dxa"/>
          </w:tcPr>
          <w:p w:rsidR="009627A3" w:rsidRPr="0037381E" w:rsidRDefault="009627A3" w:rsidP="001D0AE9">
            <w:pPr>
              <w:jc w:val="both"/>
            </w:pPr>
          </w:p>
        </w:tc>
      </w:tr>
      <w:tr w:rsidR="009627A3" w:rsidRPr="008B1877">
        <w:trPr>
          <w:trHeight w:val="530"/>
        </w:trPr>
        <w:tc>
          <w:tcPr>
            <w:tcW w:w="3132" w:type="dxa"/>
            <w:tcBorders>
              <w:left w:val="double" w:sz="4" w:space="0" w:color="auto"/>
            </w:tcBorders>
          </w:tcPr>
          <w:p w:rsidR="009D35FE" w:rsidRDefault="009D35FE" w:rsidP="009D35FE">
            <w:pPr>
              <w:rPr>
                <w:b/>
                <w:bCs/>
              </w:rPr>
            </w:pPr>
            <w:r>
              <w:rPr>
                <w:b/>
                <w:bCs/>
              </w:rPr>
              <w:lastRenderedPageBreak/>
              <w:t>Diploma Size and Wording</w:t>
            </w:r>
          </w:p>
          <w:p w:rsidR="009D35FE" w:rsidRDefault="009D35FE" w:rsidP="009D35FE">
            <w:pPr>
              <w:rPr>
                <w:b/>
                <w:bCs/>
              </w:rPr>
            </w:pPr>
          </w:p>
          <w:p w:rsidR="009627A3" w:rsidRDefault="009D35FE" w:rsidP="009D35FE">
            <w:pPr>
              <w:pStyle w:val="Heading1"/>
            </w:pPr>
            <w:r>
              <w:t>Provost Brown</w:t>
            </w:r>
          </w:p>
          <w:p w:rsidR="00FB6B98" w:rsidRPr="00FB6B98" w:rsidRDefault="00FB6B98" w:rsidP="00FB6B98">
            <w:pPr>
              <w:rPr>
                <w:b/>
              </w:rPr>
            </w:pPr>
            <w:r w:rsidRPr="00FB6B98">
              <w:rPr>
                <w:b/>
              </w:rPr>
              <w:t>and</w:t>
            </w:r>
          </w:p>
          <w:p w:rsidR="00FB6B98" w:rsidRPr="00FB6B98" w:rsidRDefault="00FB6B98" w:rsidP="00FB6B98">
            <w:pPr>
              <w:rPr>
                <w:b/>
              </w:rPr>
            </w:pPr>
            <w:r w:rsidRPr="00FB6B98">
              <w:rPr>
                <w:b/>
              </w:rPr>
              <w:t>Kay Anderson</w:t>
            </w:r>
          </w:p>
          <w:p w:rsidR="00FB6B98" w:rsidRPr="00FB6B98" w:rsidRDefault="00FB6B98" w:rsidP="00FB6B98">
            <w:r w:rsidRPr="00FB6B98">
              <w:rPr>
                <w:b/>
              </w:rPr>
              <w:t>University Registrar</w:t>
            </w:r>
          </w:p>
        </w:tc>
        <w:tc>
          <w:tcPr>
            <w:tcW w:w="4608" w:type="dxa"/>
          </w:tcPr>
          <w:p w:rsidR="009D35FE" w:rsidRDefault="009D35FE" w:rsidP="00E30115">
            <w:pPr>
              <w:jc w:val="both"/>
            </w:pPr>
            <w:r>
              <w:t xml:space="preserve">Student Government Association President Juawn Jackson met with President Dorman and requested consideration of modifications to diploma size and wording. While President Dorman has the authority to implement the requested changes, his preference is to inform his decision on whether to implement by vetting the proposal to faculty representatives, specifically with the leaders of the university senate which include standing committee </w:t>
            </w:r>
            <w:r>
              <w:lastRenderedPageBreak/>
              <w:t xml:space="preserve">chairs and elected faculty senators on the  executive committee. The proposed changes are </w:t>
            </w:r>
          </w:p>
          <w:p w:rsidR="009D35FE" w:rsidRDefault="009D35FE" w:rsidP="00E30115">
            <w:pPr>
              <w:pStyle w:val="ListParagraph"/>
              <w:numPr>
                <w:ilvl w:val="2"/>
                <w:numId w:val="18"/>
              </w:numPr>
              <w:ind w:left="697"/>
              <w:jc w:val="both"/>
            </w:pPr>
            <w:r w:rsidRPr="00807810">
              <w:rPr>
                <w:b/>
                <w:u w:val="single"/>
              </w:rPr>
              <w:t>Diploma Size</w:t>
            </w:r>
            <w:r>
              <w:t xml:space="preserve"> To increase the size of the master’s degree diploma from its current size matching that of a bachelor’s degree to the size of the terminal degree (presently used only for the Doctor of Nursing Practice. (DNP)).</w:t>
            </w:r>
          </w:p>
          <w:p w:rsidR="009D35FE" w:rsidRDefault="009D35FE" w:rsidP="00E30115">
            <w:pPr>
              <w:pStyle w:val="ListParagraph"/>
              <w:numPr>
                <w:ilvl w:val="2"/>
                <w:numId w:val="18"/>
              </w:numPr>
              <w:ind w:left="697"/>
              <w:jc w:val="both"/>
            </w:pPr>
            <w:r w:rsidRPr="00807810">
              <w:rPr>
                <w:b/>
                <w:u w:val="single"/>
              </w:rPr>
              <w:t>Wording</w:t>
            </w:r>
            <w:r>
              <w:t xml:space="preserve"> To add the designation of the major to the undergraduate diploma, e.g. rather than Bachelor of Science it would be Bachelor of Science in Nursing.</w:t>
            </w:r>
          </w:p>
          <w:p w:rsidR="009D35FE" w:rsidRDefault="009D35FE" w:rsidP="00E30115">
            <w:pPr>
              <w:jc w:val="both"/>
            </w:pPr>
            <w:r>
              <w:t xml:space="preserve">Other contextual information  points related to the proposal included </w:t>
            </w:r>
          </w:p>
          <w:p w:rsidR="009D35FE" w:rsidRDefault="009D35FE" w:rsidP="00E30115">
            <w:pPr>
              <w:pStyle w:val="ListParagraph"/>
              <w:numPr>
                <w:ilvl w:val="0"/>
                <w:numId w:val="18"/>
              </w:numPr>
              <w:jc w:val="both"/>
            </w:pPr>
            <w:r>
              <w:t>should the diploma size be amended, the way in which it is presented to a recipient would also be amended. Specifically it would no longer include a cover but rather be rolled up with a ribbon (as is the case presently for the DNP)</w:t>
            </w:r>
          </w:p>
          <w:p w:rsidR="009D35FE" w:rsidRDefault="009D35FE" w:rsidP="00E30115">
            <w:pPr>
              <w:pStyle w:val="ListParagraph"/>
              <w:numPr>
                <w:ilvl w:val="0"/>
                <w:numId w:val="18"/>
              </w:numPr>
              <w:jc w:val="both"/>
            </w:pPr>
            <w:r>
              <w:t>double majors receive two degrees one with each major</w:t>
            </w:r>
          </w:p>
          <w:p w:rsidR="00E30115" w:rsidRDefault="00E30115" w:rsidP="00E30115">
            <w:pPr>
              <w:pStyle w:val="ListParagraph"/>
              <w:numPr>
                <w:ilvl w:val="0"/>
                <w:numId w:val="18"/>
              </w:numPr>
              <w:jc w:val="both"/>
            </w:pPr>
            <w:r>
              <w:t>a recent registrar survey indicated that about fifty percent of all institutions put the major on the degrees with anticipation of this number continuing to climb</w:t>
            </w:r>
          </w:p>
          <w:p w:rsidR="00E30115" w:rsidRDefault="00E30115" w:rsidP="00E30115">
            <w:pPr>
              <w:pStyle w:val="ListParagraph"/>
              <w:numPr>
                <w:ilvl w:val="0"/>
                <w:numId w:val="18"/>
              </w:numPr>
              <w:jc w:val="both"/>
            </w:pPr>
            <w:r>
              <w:t xml:space="preserve">#1 call </w:t>
            </w:r>
            <w:r w:rsidR="00FB6B98">
              <w:t xml:space="preserve">from students </w:t>
            </w:r>
            <w:r>
              <w:t xml:space="preserve">to </w:t>
            </w:r>
            <w:r w:rsidR="00FB6B98">
              <w:t xml:space="preserve">the </w:t>
            </w:r>
            <w:r>
              <w:t xml:space="preserve">registrar’s office regarding commencement is </w:t>
            </w:r>
            <w:r w:rsidR="00FB6B98">
              <w:t xml:space="preserve">to pose the </w:t>
            </w:r>
            <w:r>
              <w:t xml:space="preserve">question </w:t>
            </w:r>
            <w:r w:rsidRPr="00E30115">
              <w:rPr>
                <w:i/>
              </w:rPr>
              <w:t xml:space="preserve">Why isn’t my major </w:t>
            </w:r>
            <w:r>
              <w:rPr>
                <w:i/>
              </w:rPr>
              <w:t xml:space="preserve">listed </w:t>
            </w:r>
            <w:r w:rsidRPr="00E30115">
              <w:rPr>
                <w:i/>
              </w:rPr>
              <w:t xml:space="preserve">on </w:t>
            </w:r>
            <w:r>
              <w:rPr>
                <w:i/>
              </w:rPr>
              <w:t xml:space="preserve">my </w:t>
            </w:r>
            <w:r w:rsidRPr="00E30115">
              <w:rPr>
                <w:i/>
              </w:rPr>
              <w:t>degree?</w:t>
            </w:r>
            <w:r>
              <w:rPr>
                <w:i/>
              </w:rPr>
              <w:t xml:space="preserve"> </w:t>
            </w:r>
            <w:r>
              <w:t xml:space="preserve">The prominence of this question is indicative of the fact that most students think about their </w:t>
            </w:r>
            <w:r w:rsidR="00FB6B98">
              <w:lastRenderedPageBreak/>
              <w:t xml:space="preserve">undergraduate </w:t>
            </w:r>
            <w:r>
              <w:t>degree by their major not as a Bachelor of Science (B.S.) or Bachelor of Arts (B.A.)</w:t>
            </w:r>
            <w:r w:rsidR="00FB6B98">
              <w:t>.</w:t>
            </w:r>
          </w:p>
          <w:p w:rsidR="00E30115" w:rsidRPr="00BB254C" w:rsidRDefault="00E30115" w:rsidP="00E30115">
            <w:pPr>
              <w:jc w:val="both"/>
            </w:pPr>
            <w:r w:rsidRPr="00E30115">
              <w:rPr>
                <w:rFonts w:eastAsia="Calibri"/>
                <w:b/>
                <w:u w:val="single"/>
              </w:rPr>
              <w:t>ECUS/SCC Deliberation</w:t>
            </w:r>
            <w:r w:rsidRPr="00E30115">
              <w:rPr>
                <w:rFonts w:eastAsia="Calibri"/>
              </w:rPr>
              <w:t xml:space="preserve"> </w:t>
            </w:r>
            <w:r>
              <w:rPr>
                <w:rFonts w:eastAsia="Calibri"/>
              </w:rPr>
              <w:t>D</w:t>
            </w:r>
            <w:r w:rsidRPr="00E30115">
              <w:rPr>
                <w:rFonts w:eastAsia="Calibri"/>
              </w:rPr>
              <w:t xml:space="preserve">iscussion on </w:t>
            </w:r>
            <w:r>
              <w:rPr>
                <w:rFonts w:eastAsia="Calibri"/>
              </w:rPr>
              <w:t xml:space="preserve">this matter had </w:t>
            </w:r>
            <w:r w:rsidRPr="00E30115">
              <w:rPr>
                <w:rFonts w:eastAsia="Calibri"/>
              </w:rPr>
              <w:t>the following conversation points.</w:t>
            </w:r>
          </w:p>
          <w:p w:rsidR="009D35FE" w:rsidRDefault="00E30115" w:rsidP="00E30115">
            <w:pPr>
              <w:pStyle w:val="ListParagraph"/>
              <w:numPr>
                <w:ilvl w:val="0"/>
                <w:numId w:val="19"/>
              </w:numPr>
              <w:jc w:val="both"/>
            </w:pPr>
            <w:r w:rsidRPr="00E30115">
              <w:rPr>
                <w:rFonts w:eastAsia="Calibri"/>
              </w:rPr>
              <w:t>The earliest these modification would be implemented is 2017 as we have existing paper stock to use up first</w:t>
            </w:r>
            <w:r>
              <w:t>.</w:t>
            </w:r>
          </w:p>
          <w:p w:rsidR="0043188A" w:rsidRDefault="0043188A" w:rsidP="00E30115">
            <w:pPr>
              <w:pStyle w:val="ListParagraph"/>
              <w:numPr>
                <w:ilvl w:val="0"/>
                <w:numId w:val="19"/>
              </w:numPr>
              <w:jc w:val="both"/>
            </w:pPr>
            <w:r>
              <w:t>There was general consensus that this should be shared with the university senate as an information item and that formal review by a committee (say SAPC) was deemed unnecessary.</w:t>
            </w:r>
          </w:p>
          <w:p w:rsidR="0043188A" w:rsidRDefault="0043188A" w:rsidP="00E30115">
            <w:pPr>
              <w:pStyle w:val="ListParagraph"/>
              <w:numPr>
                <w:ilvl w:val="0"/>
                <w:numId w:val="19"/>
              </w:numPr>
              <w:jc w:val="both"/>
            </w:pPr>
            <w:r>
              <w:t xml:space="preserve">An opinion from the floor noting that in some cases it might be preferable not to the have the major on the degree – one contextual example </w:t>
            </w:r>
            <w:r w:rsidR="00FB6B98">
              <w:t xml:space="preserve">offered </w:t>
            </w:r>
            <w:r>
              <w:t>was for an academic (professor) who displays degrees</w:t>
            </w:r>
            <w:r w:rsidR="00FB6B98">
              <w:t xml:space="preserve"> on her/his office wall</w:t>
            </w:r>
            <w:r>
              <w:t xml:space="preserve"> </w:t>
            </w:r>
            <w:r w:rsidR="00FB6B98">
              <w:t>when</w:t>
            </w:r>
            <w:r>
              <w:t xml:space="preserve"> her/his advanced degree is in a discipline different from her/his undergraduate major.</w:t>
            </w:r>
          </w:p>
          <w:p w:rsidR="009627A3" w:rsidRPr="0037381E" w:rsidRDefault="0043188A" w:rsidP="0043188A">
            <w:pPr>
              <w:jc w:val="both"/>
            </w:pPr>
            <w:r w:rsidRPr="0043188A">
              <w:rPr>
                <w:b/>
                <w:u w:val="single"/>
              </w:rPr>
              <w:t>Motion</w:t>
            </w:r>
            <w:r>
              <w:t xml:space="preserve"> </w:t>
            </w:r>
            <w:r w:rsidRPr="00DB1576">
              <w:rPr>
                <w:smallCaps/>
              </w:rPr>
              <w:t xml:space="preserve">A </w:t>
            </w:r>
            <w:r w:rsidRPr="00DB1576">
              <w:rPr>
                <w:b/>
                <w:smallCaps/>
                <w:u w:val="single"/>
              </w:rPr>
              <w:t>motion</w:t>
            </w:r>
            <w:r>
              <w:t xml:space="preserve"> </w:t>
            </w:r>
            <w:r w:rsidRPr="00DB1576">
              <w:rPr>
                <w:i/>
              </w:rPr>
              <w:t xml:space="preserve">that the </w:t>
            </w:r>
            <w:r>
              <w:rPr>
                <w:i/>
              </w:rPr>
              <w:t xml:space="preserve">recommended diploma modifications be endorsed as proposed – specifically (1) </w:t>
            </w:r>
            <w:r w:rsidRPr="0043188A">
              <w:rPr>
                <w:i/>
              </w:rPr>
              <w:t xml:space="preserve">to increase the size of the master’s degree diploma from its current size matching that of a bachelor’s degree to the size of the terminal degree </w:t>
            </w:r>
            <w:r>
              <w:rPr>
                <w:i/>
              </w:rPr>
              <w:t xml:space="preserve">and (2) </w:t>
            </w:r>
            <w:r w:rsidRPr="0043188A">
              <w:rPr>
                <w:i/>
              </w:rPr>
              <w:t>to add the designation of the major</w:t>
            </w:r>
            <w:r>
              <w:rPr>
                <w:i/>
              </w:rPr>
              <w:t xml:space="preserve"> to the undergraduate diploma </w:t>
            </w:r>
            <w:r>
              <w:t>was made and seconded.</w:t>
            </w:r>
          </w:p>
        </w:tc>
        <w:tc>
          <w:tcPr>
            <w:tcW w:w="3484" w:type="dxa"/>
          </w:tcPr>
          <w:p w:rsidR="009627A3" w:rsidRPr="0037381E" w:rsidRDefault="0043188A" w:rsidP="008013C1">
            <w:pPr>
              <w:jc w:val="both"/>
            </w:pPr>
            <w:r>
              <w:lastRenderedPageBreak/>
              <w:t>The motion (</w:t>
            </w:r>
            <w:r w:rsidR="008013C1">
              <w:t>endorse proposed diploma modifications</w:t>
            </w:r>
            <w:r>
              <w:t xml:space="preserve">) was </w:t>
            </w:r>
            <w:r w:rsidR="008013C1">
              <w:t>endorse</w:t>
            </w:r>
            <w:r>
              <w:t>d</w:t>
            </w:r>
            <w:r w:rsidR="008013C1">
              <w:t>.</w:t>
            </w:r>
          </w:p>
        </w:tc>
        <w:tc>
          <w:tcPr>
            <w:tcW w:w="2816" w:type="dxa"/>
          </w:tcPr>
          <w:p w:rsidR="009627A3" w:rsidRPr="0037381E" w:rsidRDefault="009627A3" w:rsidP="001D0AE9">
            <w:pPr>
              <w:jc w:val="both"/>
            </w:pPr>
          </w:p>
        </w:tc>
      </w:tr>
      <w:tr w:rsidR="001D0AE9" w:rsidRPr="008B1877">
        <w:trPr>
          <w:trHeight w:val="530"/>
        </w:trPr>
        <w:tc>
          <w:tcPr>
            <w:tcW w:w="3132" w:type="dxa"/>
            <w:tcBorders>
              <w:left w:val="double" w:sz="4" w:space="0" w:color="auto"/>
            </w:tcBorders>
          </w:tcPr>
          <w:p w:rsidR="001D0AE9" w:rsidRPr="0037381E" w:rsidRDefault="001D0AE9" w:rsidP="001D0AE9">
            <w:pPr>
              <w:pStyle w:val="Heading1"/>
            </w:pPr>
            <w:r w:rsidRPr="0037381E">
              <w:lastRenderedPageBreak/>
              <w:t>VI</w:t>
            </w:r>
            <w:r>
              <w:t>II. Next</w:t>
            </w:r>
            <w:r w:rsidRPr="0037381E">
              <w:t xml:space="preserve"> Meeting</w:t>
            </w:r>
          </w:p>
          <w:p w:rsidR="001D0AE9" w:rsidRPr="0037381E" w:rsidRDefault="001D0AE9" w:rsidP="001D0AE9">
            <w:r>
              <w:t>(Tentative Agenda, Calendar)</w:t>
            </w:r>
          </w:p>
        </w:tc>
        <w:tc>
          <w:tcPr>
            <w:tcW w:w="4608" w:type="dxa"/>
          </w:tcPr>
          <w:p w:rsidR="001D0AE9" w:rsidRPr="0037381E" w:rsidRDefault="001D0AE9" w:rsidP="001D0AE9">
            <w:pPr>
              <w:jc w:val="both"/>
            </w:pPr>
          </w:p>
        </w:tc>
        <w:tc>
          <w:tcPr>
            <w:tcW w:w="3484" w:type="dxa"/>
          </w:tcPr>
          <w:p w:rsidR="001D0AE9" w:rsidRPr="0037381E" w:rsidRDefault="001D0AE9" w:rsidP="001D0AE9">
            <w:pPr>
              <w:jc w:val="both"/>
            </w:pPr>
          </w:p>
        </w:tc>
        <w:tc>
          <w:tcPr>
            <w:tcW w:w="2816" w:type="dxa"/>
          </w:tcPr>
          <w:p w:rsidR="001D0AE9" w:rsidRPr="0037381E" w:rsidRDefault="001D0AE9" w:rsidP="001D0AE9">
            <w:pPr>
              <w:jc w:val="both"/>
            </w:pPr>
          </w:p>
        </w:tc>
      </w:tr>
      <w:tr w:rsidR="001D0AE9" w:rsidRPr="008B1877">
        <w:trPr>
          <w:trHeight w:val="530"/>
        </w:trPr>
        <w:tc>
          <w:tcPr>
            <w:tcW w:w="3132" w:type="dxa"/>
            <w:tcBorders>
              <w:left w:val="double" w:sz="4" w:space="0" w:color="auto"/>
            </w:tcBorders>
          </w:tcPr>
          <w:p w:rsidR="001D0AE9" w:rsidRPr="000226C8" w:rsidRDefault="001D0AE9" w:rsidP="001D0AE9">
            <w:pPr>
              <w:rPr>
                <w:b/>
                <w:bCs/>
              </w:rPr>
            </w:pPr>
            <w:r w:rsidRPr="000226C8">
              <w:rPr>
                <w:b/>
              </w:rPr>
              <w:t>1. Calendar</w:t>
            </w:r>
          </w:p>
        </w:tc>
        <w:tc>
          <w:tcPr>
            <w:tcW w:w="4608" w:type="dxa"/>
          </w:tcPr>
          <w:p w:rsidR="001D0AE9" w:rsidRPr="00A63BDA" w:rsidRDefault="001D0AE9" w:rsidP="001D0AE9">
            <w:pPr>
              <w:jc w:val="both"/>
              <w:rPr>
                <w:sz w:val="22"/>
                <w:szCs w:val="22"/>
              </w:rPr>
            </w:pPr>
            <w:r>
              <w:rPr>
                <w:sz w:val="22"/>
                <w:szCs w:val="22"/>
              </w:rPr>
              <w:t>27 Mar</w:t>
            </w:r>
            <w:r w:rsidRPr="00A63BDA">
              <w:rPr>
                <w:sz w:val="22"/>
                <w:szCs w:val="22"/>
              </w:rPr>
              <w:t xml:space="preserve"> 201</w:t>
            </w:r>
            <w:r>
              <w:rPr>
                <w:sz w:val="22"/>
                <w:szCs w:val="22"/>
              </w:rPr>
              <w:t>5</w:t>
            </w:r>
            <w:r w:rsidRPr="00A63BDA">
              <w:rPr>
                <w:sz w:val="22"/>
                <w:szCs w:val="22"/>
              </w:rPr>
              <w:t xml:space="preserve"> @ </w:t>
            </w:r>
            <w:r>
              <w:rPr>
                <w:sz w:val="22"/>
                <w:szCs w:val="22"/>
              </w:rPr>
              <w:t>3:30</w:t>
            </w:r>
            <w:r w:rsidRPr="00A63BDA">
              <w:rPr>
                <w:sz w:val="22"/>
                <w:szCs w:val="22"/>
              </w:rPr>
              <w:t>pm Univ. Senate A&amp;S 2-72</w:t>
            </w:r>
          </w:p>
          <w:p w:rsidR="001D0AE9" w:rsidRPr="00A63BDA" w:rsidRDefault="001D0AE9" w:rsidP="001D0AE9">
            <w:pPr>
              <w:jc w:val="both"/>
              <w:rPr>
                <w:sz w:val="22"/>
                <w:szCs w:val="22"/>
              </w:rPr>
            </w:pPr>
            <w:r>
              <w:rPr>
                <w:sz w:val="22"/>
                <w:szCs w:val="22"/>
              </w:rPr>
              <w:t>27 Feb</w:t>
            </w:r>
            <w:r w:rsidRPr="00A63BDA">
              <w:rPr>
                <w:sz w:val="22"/>
                <w:szCs w:val="22"/>
              </w:rPr>
              <w:t xml:space="preserve"> 201</w:t>
            </w:r>
            <w:r>
              <w:rPr>
                <w:sz w:val="22"/>
                <w:szCs w:val="22"/>
              </w:rPr>
              <w:t>5</w:t>
            </w:r>
            <w:r w:rsidRPr="00A63BDA">
              <w:rPr>
                <w:sz w:val="22"/>
                <w:szCs w:val="22"/>
              </w:rPr>
              <w:t xml:space="preserve"> @ 2</w:t>
            </w:r>
            <w:r>
              <w:rPr>
                <w:sz w:val="22"/>
                <w:szCs w:val="22"/>
              </w:rPr>
              <w:t>:00</w:t>
            </w:r>
            <w:r w:rsidRPr="00A63BDA">
              <w:rPr>
                <w:sz w:val="22"/>
                <w:szCs w:val="22"/>
              </w:rPr>
              <w:t>pm Uni</w:t>
            </w:r>
            <w:r>
              <w:rPr>
                <w:sz w:val="22"/>
                <w:szCs w:val="22"/>
              </w:rPr>
              <w:t>v</w:t>
            </w:r>
            <w:r w:rsidRPr="00A63BDA">
              <w:rPr>
                <w:sz w:val="22"/>
                <w:szCs w:val="22"/>
              </w:rPr>
              <w:t>. Senate committees</w:t>
            </w:r>
          </w:p>
          <w:p w:rsidR="001D0AE9" w:rsidRPr="0037381E" w:rsidRDefault="001D0AE9" w:rsidP="001D0AE9">
            <w:pPr>
              <w:jc w:val="both"/>
            </w:pPr>
            <w:r>
              <w:rPr>
                <w:sz w:val="22"/>
                <w:szCs w:val="22"/>
              </w:rPr>
              <w:t>27 Feb</w:t>
            </w:r>
            <w:r w:rsidRPr="00A63BDA">
              <w:rPr>
                <w:sz w:val="22"/>
                <w:szCs w:val="22"/>
              </w:rPr>
              <w:t xml:space="preserve"> 201</w:t>
            </w:r>
            <w:r>
              <w:rPr>
                <w:sz w:val="22"/>
                <w:szCs w:val="22"/>
              </w:rPr>
              <w:t>5</w:t>
            </w:r>
            <w:r w:rsidRPr="00A63BDA">
              <w:rPr>
                <w:sz w:val="22"/>
                <w:szCs w:val="22"/>
              </w:rPr>
              <w:t xml:space="preserve"> @ 3:30pm ECUS/SCC</w:t>
            </w:r>
            <w:r>
              <w:rPr>
                <w:sz w:val="22"/>
                <w:szCs w:val="22"/>
              </w:rPr>
              <w:t xml:space="preserve"> Parks 301</w:t>
            </w:r>
          </w:p>
        </w:tc>
        <w:tc>
          <w:tcPr>
            <w:tcW w:w="3484" w:type="dxa"/>
          </w:tcPr>
          <w:p w:rsidR="001D0AE9" w:rsidRPr="0037381E" w:rsidRDefault="001D0AE9" w:rsidP="001D0AE9">
            <w:pPr>
              <w:jc w:val="both"/>
            </w:pPr>
          </w:p>
        </w:tc>
        <w:tc>
          <w:tcPr>
            <w:tcW w:w="2816" w:type="dxa"/>
          </w:tcPr>
          <w:p w:rsidR="001D0AE9" w:rsidRPr="0037381E" w:rsidRDefault="001D0AE9" w:rsidP="001D0AE9">
            <w:pPr>
              <w:jc w:val="both"/>
            </w:pPr>
          </w:p>
        </w:tc>
      </w:tr>
      <w:tr w:rsidR="001D0AE9" w:rsidRPr="008B1877">
        <w:trPr>
          <w:trHeight w:val="530"/>
        </w:trPr>
        <w:tc>
          <w:tcPr>
            <w:tcW w:w="3132" w:type="dxa"/>
            <w:tcBorders>
              <w:left w:val="double" w:sz="4" w:space="0" w:color="auto"/>
            </w:tcBorders>
          </w:tcPr>
          <w:p w:rsidR="001D0AE9" w:rsidRPr="000226C8" w:rsidRDefault="001D0AE9" w:rsidP="001D0AE9">
            <w:pPr>
              <w:rPr>
                <w:b/>
              </w:rPr>
            </w:pPr>
            <w:r w:rsidRPr="000226C8">
              <w:rPr>
                <w:b/>
              </w:rPr>
              <w:lastRenderedPageBreak/>
              <w:t>2. Tentative Agenda</w:t>
            </w:r>
          </w:p>
        </w:tc>
        <w:tc>
          <w:tcPr>
            <w:tcW w:w="4608" w:type="dxa"/>
          </w:tcPr>
          <w:p w:rsidR="001D0AE9" w:rsidRPr="00F4149F" w:rsidRDefault="001D0AE9" w:rsidP="001D0AE9">
            <w:pPr>
              <w:jc w:val="both"/>
            </w:pPr>
            <w:r w:rsidRPr="00F4149F">
              <w:t>Some of the deliberation today may have generated tentative agenda items for future ECUS and ECUS-SCC meetings.</w:t>
            </w:r>
          </w:p>
        </w:tc>
        <w:tc>
          <w:tcPr>
            <w:tcW w:w="3484" w:type="dxa"/>
          </w:tcPr>
          <w:p w:rsidR="001D0AE9" w:rsidRPr="00F4149F" w:rsidRDefault="001D0AE9" w:rsidP="001D0AE9">
            <w:pPr>
              <w:jc w:val="both"/>
            </w:pPr>
          </w:p>
        </w:tc>
        <w:tc>
          <w:tcPr>
            <w:tcW w:w="2816" w:type="dxa"/>
          </w:tcPr>
          <w:p w:rsidR="001D0AE9" w:rsidRPr="0037381E" w:rsidRDefault="001D0AE9" w:rsidP="001D0AE9">
            <w:pPr>
              <w:jc w:val="both"/>
            </w:pPr>
            <w:r w:rsidRPr="00F4149F">
              <w:t>Susan Steele will ensure that such items (if any) are added to agendas of the appropriate ECUS or ECUS-SCC meetings</w:t>
            </w:r>
            <w:r>
              <w:t>.</w:t>
            </w:r>
          </w:p>
        </w:tc>
      </w:tr>
      <w:tr w:rsidR="001D0AE9" w:rsidRPr="008B1877">
        <w:trPr>
          <w:trHeight w:val="548"/>
        </w:trPr>
        <w:tc>
          <w:tcPr>
            <w:tcW w:w="3132" w:type="dxa"/>
            <w:tcBorders>
              <w:left w:val="double" w:sz="4" w:space="0" w:color="auto"/>
            </w:tcBorders>
          </w:tcPr>
          <w:p w:rsidR="001D0AE9" w:rsidRPr="000226C8" w:rsidRDefault="001D0AE9" w:rsidP="001D0AE9">
            <w:pPr>
              <w:rPr>
                <w:b/>
                <w:bCs/>
              </w:rPr>
            </w:pPr>
            <w:r w:rsidRPr="000226C8">
              <w:rPr>
                <w:b/>
              </w:rPr>
              <w:t>IX. Adjournment</w:t>
            </w:r>
          </w:p>
        </w:tc>
        <w:tc>
          <w:tcPr>
            <w:tcW w:w="4608" w:type="dxa"/>
          </w:tcPr>
          <w:p w:rsidR="001D0AE9" w:rsidRPr="00F4149F" w:rsidRDefault="001D0AE9" w:rsidP="001D0AE9">
            <w:pPr>
              <w:jc w:val="both"/>
            </w:pPr>
            <w:r w:rsidRPr="00F4149F">
              <w:t xml:space="preserve">As there was no further business to consider, a </w:t>
            </w:r>
            <w:r w:rsidRPr="00F4149F">
              <w:rPr>
                <w:b/>
                <w:smallCaps/>
                <w:u w:val="single"/>
              </w:rPr>
              <w:t xml:space="preserve">motion </w:t>
            </w:r>
            <w:r w:rsidRPr="00F4149F">
              <w:rPr>
                <w:i/>
              </w:rPr>
              <w:t>to adjourn</w:t>
            </w:r>
            <w:r w:rsidRPr="00F4149F">
              <w:t xml:space="preserve"> </w:t>
            </w:r>
            <w:r w:rsidRPr="00F4149F">
              <w:rPr>
                <w:i/>
              </w:rPr>
              <w:t>the meeting</w:t>
            </w:r>
            <w:r w:rsidRPr="00F4149F">
              <w:t xml:space="preserve"> was made and seconded.</w:t>
            </w:r>
          </w:p>
        </w:tc>
        <w:tc>
          <w:tcPr>
            <w:tcW w:w="3484" w:type="dxa"/>
          </w:tcPr>
          <w:p w:rsidR="001D0AE9" w:rsidRPr="00F4149F" w:rsidRDefault="001D0AE9" w:rsidP="009627A3">
            <w:pPr>
              <w:jc w:val="both"/>
            </w:pPr>
            <w:r w:rsidRPr="00F4149F">
              <w:t>The motion to adjourn was approved and the meeting adjourned at 4:</w:t>
            </w:r>
            <w:r w:rsidR="009627A3">
              <w:t>39</w:t>
            </w:r>
            <w:r w:rsidRPr="00F4149F">
              <w:t xml:space="preserve"> pm.</w:t>
            </w:r>
          </w:p>
        </w:tc>
        <w:tc>
          <w:tcPr>
            <w:tcW w:w="2816" w:type="dxa"/>
          </w:tcPr>
          <w:p w:rsidR="001D0AE9" w:rsidRPr="0037381E" w:rsidRDefault="001D0AE9" w:rsidP="001D0AE9">
            <w:pPr>
              <w:jc w:val="both"/>
            </w:pPr>
          </w:p>
        </w:tc>
      </w:tr>
    </w:tbl>
    <w:p w:rsidR="0014666D" w:rsidRPr="00CB2506" w:rsidRDefault="00D62C30" w:rsidP="00C75940">
      <w:pPr>
        <w:tabs>
          <w:tab w:val="left" w:pos="8500"/>
        </w:tabs>
        <w:rPr>
          <w:b/>
          <w:bCs/>
          <w:sz w:val="20"/>
          <w:szCs w:val="20"/>
        </w:rPr>
      </w:pPr>
      <w:r w:rsidRPr="00CB2506">
        <w:rPr>
          <w:b/>
          <w:bCs/>
          <w:sz w:val="20"/>
          <w:szCs w:val="20"/>
        </w:rPr>
        <w:t>Distribution</w:t>
      </w:r>
      <w:r w:rsidR="00CD3293">
        <w:rPr>
          <w:b/>
          <w:bCs/>
          <w:sz w:val="20"/>
          <w:szCs w:val="20"/>
        </w:rPr>
        <w:t>:</w:t>
      </w:r>
    </w:p>
    <w:p w:rsidR="008B1877" w:rsidRPr="00CB2506" w:rsidRDefault="0014666D" w:rsidP="00C75940">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rsidR="00812A42" w:rsidRDefault="0014666D" w:rsidP="00C75940">
      <w:pPr>
        <w:rPr>
          <w:sz w:val="20"/>
          <w:szCs w:val="20"/>
        </w:rPr>
      </w:pPr>
      <w:r w:rsidRPr="00CB2506">
        <w:rPr>
          <w:sz w:val="20"/>
          <w:szCs w:val="20"/>
        </w:rPr>
        <w:t xml:space="preserve">Second: </w:t>
      </w:r>
      <w:r w:rsidRPr="00CB2506">
        <w:rPr>
          <w:sz w:val="20"/>
          <w:szCs w:val="20"/>
        </w:rPr>
        <w:tab/>
        <w:t>Posted to the Minutes Website</w:t>
      </w:r>
    </w:p>
    <w:p w:rsidR="00CD3293" w:rsidRDefault="00CD3293" w:rsidP="00C75940">
      <w:pPr>
        <w:rPr>
          <w:sz w:val="20"/>
          <w:szCs w:val="20"/>
        </w:rPr>
      </w:pPr>
    </w:p>
    <w:p w:rsidR="00973FD5" w:rsidRPr="008B1877" w:rsidRDefault="00973FD5" w:rsidP="00CD3293">
      <w:pPr>
        <w:rPr>
          <w:sz w:val="20"/>
        </w:rPr>
      </w:pPr>
      <w:r w:rsidRPr="008B1877">
        <w:rPr>
          <w:b/>
          <w:bCs/>
          <w:sz w:val="20"/>
        </w:rPr>
        <w:t>Approved by:___________________________________</w:t>
      </w:r>
    </w:p>
    <w:p w:rsidR="00973FD5" w:rsidRPr="00833863" w:rsidRDefault="0014666D" w:rsidP="00C75940">
      <w:pPr>
        <w:rPr>
          <w:sz w:val="20"/>
        </w:rPr>
      </w:pPr>
      <w:r>
        <w:rPr>
          <w:sz w:val="20"/>
        </w:rPr>
        <w:t xml:space="preserve">Committee </w:t>
      </w:r>
      <w:r w:rsidR="00973FD5" w:rsidRPr="008B1877">
        <w:rPr>
          <w:sz w:val="20"/>
        </w:rPr>
        <w:t>Chairperson</w:t>
      </w:r>
      <w:r w:rsidR="00750727">
        <w:rPr>
          <w:sz w:val="20"/>
        </w:rPr>
        <w:t xml:space="preserve"> (Including this Approval by chair at committee discretion)</w:t>
      </w:r>
      <w:r w:rsidR="00973FD5" w:rsidRPr="008B1877">
        <w:rPr>
          <w:sz w:val="20"/>
        </w:rPr>
        <w:br w:type="page"/>
      </w:r>
    </w:p>
    <w:p w:rsidR="00973FD5" w:rsidRPr="00866471" w:rsidRDefault="0014666D" w:rsidP="00C75940">
      <w:pPr>
        <w:rPr>
          <w:bCs/>
          <w:smallCaps/>
          <w:sz w:val="28"/>
          <w:szCs w:val="28"/>
          <w:u w:val="single"/>
        </w:rPr>
      </w:pPr>
      <w:r w:rsidRPr="00B11C50">
        <w:rPr>
          <w:b/>
          <w:bCs/>
          <w:smallCaps/>
          <w:sz w:val="28"/>
          <w:szCs w:val="28"/>
        </w:rPr>
        <w:lastRenderedPageBreak/>
        <w:t>Committee Name</w:t>
      </w:r>
      <w:r w:rsidR="00973FD5" w:rsidRPr="00B11C50">
        <w:rPr>
          <w:b/>
          <w:bCs/>
          <w:smallCaps/>
          <w:sz w:val="28"/>
          <w:szCs w:val="28"/>
        </w:rPr>
        <w:t>:</w:t>
      </w:r>
      <w:r w:rsidR="00F6462C">
        <w:rPr>
          <w:b/>
          <w:bCs/>
          <w:smallCaps/>
          <w:sz w:val="28"/>
          <w:szCs w:val="28"/>
        </w:rPr>
        <w:t xml:space="preserve"> </w:t>
      </w:r>
      <w:r w:rsidR="00866471" w:rsidRPr="00866471">
        <w:rPr>
          <w:bCs/>
          <w:smallCaps/>
          <w:sz w:val="28"/>
          <w:szCs w:val="28"/>
        </w:rPr>
        <w:t>Executive Committee of the University Senate (ECUS)</w:t>
      </w:r>
    </w:p>
    <w:p w:rsidR="00973FD5" w:rsidRPr="00B11C50" w:rsidRDefault="0014666D" w:rsidP="00C75940">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r w:rsidR="0023163B">
        <w:rPr>
          <w:bCs/>
          <w:smallCaps/>
          <w:sz w:val="28"/>
          <w:szCs w:val="28"/>
        </w:rPr>
        <w:t>Susan Steele</w:t>
      </w:r>
      <w:r w:rsidR="0023163B" w:rsidRPr="00866471">
        <w:rPr>
          <w:bCs/>
          <w:smallCaps/>
          <w:sz w:val="28"/>
          <w:szCs w:val="28"/>
        </w:rPr>
        <w:t xml:space="preserve"> </w:t>
      </w:r>
      <w:r w:rsidR="00866471" w:rsidRPr="00866471">
        <w:rPr>
          <w:bCs/>
          <w:smallCaps/>
          <w:sz w:val="28"/>
          <w:szCs w:val="28"/>
        </w:rPr>
        <w:t xml:space="preserve">(Chair), </w:t>
      </w:r>
      <w:r w:rsidR="0023163B">
        <w:rPr>
          <w:bCs/>
          <w:smallCaps/>
          <w:sz w:val="28"/>
          <w:szCs w:val="28"/>
        </w:rPr>
        <w:t>John R. Swinton</w:t>
      </w:r>
      <w:r w:rsidR="00866471" w:rsidRPr="00866471">
        <w:rPr>
          <w:bCs/>
          <w:smallCaps/>
          <w:sz w:val="28"/>
          <w:szCs w:val="28"/>
        </w:rPr>
        <w:t xml:space="preserve"> (Vice-Chair)</w:t>
      </w:r>
      <w:r w:rsidR="0023163B">
        <w:rPr>
          <w:bCs/>
          <w:smallCaps/>
          <w:sz w:val="28"/>
          <w:szCs w:val="28"/>
        </w:rPr>
        <w:t>,</w:t>
      </w:r>
      <w:r w:rsidR="00866471" w:rsidRPr="00866471">
        <w:rPr>
          <w:bCs/>
          <w:smallCaps/>
          <w:sz w:val="28"/>
          <w:szCs w:val="28"/>
        </w:rPr>
        <w:t xml:space="preserve"> Craig Turner (Secretary</w:t>
      </w:r>
      <w:r w:rsidR="00866471">
        <w:rPr>
          <w:b/>
          <w:bCs/>
          <w:smallCaps/>
          <w:sz w:val="28"/>
          <w:szCs w:val="28"/>
        </w:rPr>
        <w:t>)</w:t>
      </w:r>
    </w:p>
    <w:p w:rsidR="00973FD5" w:rsidRPr="00B11C50" w:rsidRDefault="0014666D" w:rsidP="00C75940">
      <w:pPr>
        <w:rPr>
          <w:b/>
          <w:bCs/>
          <w:smallCaps/>
          <w:sz w:val="28"/>
          <w:szCs w:val="28"/>
          <w:u w:val="single"/>
        </w:rPr>
      </w:pPr>
      <w:r w:rsidRPr="00B11C50">
        <w:rPr>
          <w:b/>
          <w:bCs/>
          <w:smallCaps/>
          <w:sz w:val="28"/>
          <w:szCs w:val="28"/>
        </w:rPr>
        <w:t>Academic Year</w:t>
      </w:r>
      <w:r w:rsidR="00973FD5" w:rsidRPr="00866471">
        <w:rPr>
          <w:b/>
          <w:bCs/>
          <w:smallCaps/>
          <w:sz w:val="28"/>
          <w:szCs w:val="28"/>
        </w:rPr>
        <w:t>:</w:t>
      </w:r>
      <w:r w:rsidR="005E16FB" w:rsidRPr="00866471">
        <w:rPr>
          <w:b/>
          <w:bCs/>
          <w:smallCaps/>
          <w:sz w:val="28"/>
          <w:szCs w:val="28"/>
        </w:rPr>
        <w:t xml:space="preserve"> </w:t>
      </w:r>
      <w:r w:rsidR="00866471" w:rsidRPr="00866471">
        <w:rPr>
          <w:bCs/>
          <w:smallCaps/>
          <w:sz w:val="28"/>
          <w:szCs w:val="28"/>
        </w:rPr>
        <w:t>201</w:t>
      </w:r>
      <w:r w:rsidR="0023163B">
        <w:rPr>
          <w:bCs/>
          <w:smallCaps/>
          <w:sz w:val="28"/>
          <w:szCs w:val="28"/>
        </w:rPr>
        <w:t>4</w:t>
      </w:r>
      <w:r w:rsidR="00866471" w:rsidRPr="00866471">
        <w:rPr>
          <w:bCs/>
          <w:smallCaps/>
          <w:sz w:val="28"/>
          <w:szCs w:val="28"/>
        </w:rPr>
        <w:t>-201</w:t>
      </w:r>
      <w:r w:rsidR="0023163B">
        <w:rPr>
          <w:bCs/>
          <w:smallCaps/>
          <w:sz w:val="28"/>
          <w:szCs w:val="28"/>
        </w:rPr>
        <w:t>5</w:t>
      </w:r>
    </w:p>
    <w:p w:rsidR="00973FD5" w:rsidRDefault="00973FD5" w:rsidP="00C75940">
      <w:pPr>
        <w:rPr>
          <w:sz w:val="20"/>
        </w:rPr>
      </w:pPr>
    </w:p>
    <w:p w:rsidR="0049345D" w:rsidRPr="0049345D" w:rsidRDefault="0049345D" w:rsidP="00C75940">
      <w:pPr>
        <w:rPr>
          <w:b/>
          <w:sz w:val="20"/>
        </w:rPr>
      </w:pPr>
      <w:r w:rsidRPr="0049345D">
        <w:rPr>
          <w:b/>
          <w:bCs/>
          <w:smallCaps/>
          <w:sz w:val="28"/>
          <w:szCs w:val="28"/>
        </w:rPr>
        <w:t xml:space="preserve">Aggregate Attendance </w:t>
      </w:r>
      <w:r w:rsidRPr="0049345D">
        <w:rPr>
          <w:b/>
          <w:smallCaps/>
          <w:sz w:val="28"/>
          <w:szCs w:val="28"/>
        </w:rPr>
        <w:t>Record for meeting</w:t>
      </w:r>
      <w:r>
        <w:rPr>
          <w:b/>
          <w:smallCaps/>
          <w:sz w:val="28"/>
          <w:szCs w:val="28"/>
        </w:rPr>
        <w:t>s</w:t>
      </w:r>
      <w:r w:rsidRPr="0049345D">
        <w:rPr>
          <w:b/>
          <w:smallCaps/>
          <w:sz w:val="28"/>
          <w:szCs w:val="28"/>
        </w:rPr>
        <w:t xml:space="preserve"> of the Executive Committee and Standing Committee Chairs</w:t>
      </w:r>
    </w:p>
    <w:p w:rsidR="0049345D" w:rsidRPr="00B11C50" w:rsidRDefault="0049345D" w:rsidP="00C75940">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w:t>
      </w:r>
      <w:r w:rsidR="00F6462C">
        <w:rPr>
          <w:b/>
          <w:sz w:val="28"/>
          <w:szCs w:val="28"/>
        </w:rPr>
        <w:t xml:space="preserve"> </w:t>
      </w:r>
      <w:r>
        <w:rPr>
          <w:b/>
          <w:sz w:val="28"/>
          <w:szCs w:val="28"/>
        </w:rPr>
        <w:t>“A” denotes</w:t>
      </w:r>
      <w:r w:rsidR="00A20AF5">
        <w:rPr>
          <w:b/>
          <w:sz w:val="28"/>
          <w:szCs w:val="28"/>
        </w:rPr>
        <w:t xml:space="preserve"> Absent,</w:t>
      </w:r>
      <w:r w:rsidR="00F6462C">
        <w:rPr>
          <w:b/>
          <w:sz w:val="28"/>
          <w:szCs w:val="28"/>
        </w:rPr>
        <w:t xml:space="preserve">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1552"/>
        <w:gridCol w:w="2235"/>
        <w:gridCol w:w="1010"/>
        <w:gridCol w:w="1010"/>
        <w:gridCol w:w="1000"/>
        <w:gridCol w:w="1020"/>
        <w:gridCol w:w="1010"/>
        <w:gridCol w:w="1010"/>
        <w:gridCol w:w="1010"/>
        <w:gridCol w:w="1010"/>
        <w:gridCol w:w="1010"/>
      </w:tblGrid>
      <w:tr w:rsidR="0049345D" w:rsidRPr="0014666D" w:rsidTr="00461ADD">
        <w:trPr>
          <w:trHeight w:val="329"/>
        </w:trPr>
        <w:tc>
          <w:tcPr>
            <w:tcW w:w="1552" w:type="dxa"/>
            <w:vAlign w:val="center"/>
          </w:tcPr>
          <w:p w:rsidR="0049345D" w:rsidRPr="008D5F30" w:rsidRDefault="0049345D" w:rsidP="00C75940">
            <w:pPr>
              <w:ind w:left="180"/>
            </w:pPr>
            <w:r w:rsidRPr="008D5F30">
              <w:t>Acronyms</w:t>
            </w:r>
          </w:p>
        </w:tc>
        <w:tc>
          <w:tcPr>
            <w:tcW w:w="11325" w:type="dxa"/>
            <w:gridSpan w:val="10"/>
            <w:shd w:val="clear" w:color="auto" w:fill="auto"/>
            <w:vAlign w:val="center"/>
          </w:tcPr>
          <w:p w:rsidR="0049345D" w:rsidRPr="008D5F30" w:rsidRDefault="0049345D" w:rsidP="00C75940">
            <w:pPr>
              <w:rPr>
                <w:sz w:val="20"/>
              </w:rPr>
            </w:pPr>
            <w:r>
              <w:rPr>
                <w:sz w:val="20"/>
              </w:rPr>
              <w:t xml:space="preserve"> </w:t>
            </w:r>
            <w:r w:rsidRPr="008D5F30">
              <w:rPr>
                <w:sz w:val="20"/>
              </w:rPr>
              <w:t>EFS = Elected Faculty Senator</w:t>
            </w:r>
            <w:r>
              <w:rPr>
                <w:sz w:val="20"/>
              </w:rPr>
              <w:t>;</w:t>
            </w:r>
            <w:r>
              <w:rPr>
                <w:sz w:val="20"/>
              </w:rPr>
              <w:br/>
              <w:t xml:space="preserve"> CoAS = College of Arts &amp; Sciences, CoB = College of Business; CoE = College of Education; CoHS = College of Health Sciences</w:t>
            </w:r>
          </w:p>
        </w:tc>
      </w:tr>
      <w:tr w:rsidR="00FA4093" w:rsidRPr="0014666D" w:rsidTr="00FA4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7" w:type="dxa"/>
            <w:gridSpan w:val="2"/>
            <w:tcBorders>
              <w:left w:val="double" w:sz="4" w:space="0" w:color="auto"/>
              <w:bottom w:val="single" w:sz="4" w:space="0" w:color="auto"/>
            </w:tcBorders>
          </w:tcPr>
          <w:p w:rsidR="00FA4093" w:rsidRPr="0014666D" w:rsidRDefault="00FA4093" w:rsidP="00FA4093">
            <w:pPr>
              <w:rPr>
                <w:sz w:val="20"/>
              </w:rPr>
            </w:pPr>
            <w:r w:rsidRPr="0014666D">
              <w:rPr>
                <w:sz w:val="20"/>
              </w:rPr>
              <w:t>Meeting Dates</w:t>
            </w:r>
          </w:p>
        </w:tc>
        <w:tc>
          <w:tcPr>
            <w:tcW w:w="1010" w:type="dxa"/>
            <w:tcBorders>
              <w:bottom w:val="single" w:sz="4" w:space="0" w:color="auto"/>
            </w:tcBorders>
            <w:vAlign w:val="center"/>
          </w:tcPr>
          <w:p w:rsidR="00FA4093" w:rsidRPr="0014666D" w:rsidRDefault="00FA4093" w:rsidP="00FA4093">
            <w:pPr>
              <w:rPr>
                <w:sz w:val="20"/>
              </w:rPr>
            </w:pPr>
            <w:r>
              <w:rPr>
                <w:sz w:val="20"/>
              </w:rPr>
              <w:t>08-22-14</w:t>
            </w:r>
          </w:p>
        </w:tc>
        <w:tc>
          <w:tcPr>
            <w:tcW w:w="1010" w:type="dxa"/>
            <w:tcBorders>
              <w:bottom w:val="single" w:sz="4" w:space="0" w:color="auto"/>
            </w:tcBorders>
            <w:vAlign w:val="center"/>
          </w:tcPr>
          <w:p w:rsidR="00FA4093" w:rsidRPr="0014666D" w:rsidRDefault="00FA4093" w:rsidP="00FA4093">
            <w:pPr>
              <w:rPr>
                <w:sz w:val="20"/>
              </w:rPr>
            </w:pPr>
            <w:r>
              <w:rPr>
                <w:sz w:val="20"/>
              </w:rPr>
              <w:t>10-03-14</w:t>
            </w:r>
          </w:p>
        </w:tc>
        <w:tc>
          <w:tcPr>
            <w:tcW w:w="1000" w:type="dxa"/>
            <w:tcBorders>
              <w:bottom w:val="single" w:sz="4" w:space="0" w:color="auto"/>
            </w:tcBorders>
            <w:vAlign w:val="center"/>
          </w:tcPr>
          <w:p w:rsidR="00FA4093" w:rsidRPr="0014666D" w:rsidRDefault="00FA4093" w:rsidP="00FA4093">
            <w:pPr>
              <w:jc w:val="center"/>
              <w:rPr>
                <w:sz w:val="20"/>
              </w:rPr>
            </w:pPr>
            <w:r>
              <w:rPr>
                <w:sz w:val="20"/>
              </w:rPr>
              <w:t>11-14-14</w:t>
            </w:r>
          </w:p>
        </w:tc>
        <w:tc>
          <w:tcPr>
            <w:tcW w:w="1020" w:type="dxa"/>
            <w:tcBorders>
              <w:bottom w:val="single" w:sz="4" w:space="0" w:color="auto"/>
            </w:tcBorders>
            <w:vAlign w:val="center"/>
          </w:tcPr>
          <w:p w:rsidR="00FA4093" w:rsidRPr="0014666D" w:rsidRDefault="00FA4093" w:rsidP="00FA4093">
            <w:pPr>
              <w:jc w:val="center"/>
              <w:rPr>
                <w:sz w:val="20"/>
              </w:rPr>
            </w:pPr>
            <w:r>
              <w:rPr>
                <w:sz w:val="20"/>
              </w:rPr>
              <w:t>01-23-15</w:t>
            </w:r>
          </w:p>
        </w:tc>
        <w:tc>
          <w:tcPr>
            <w:tcW w:w="1010" w:type="dxa"/>
            <w:tcBorders>
              <w:bottom w:val="single" w:sz="4" w:space="0" w:color="auto"/>
            </w:tcBorders>
            <w:vAlign w:val="center"/>
          </w:tcPr>
          <w:p w:rsidR="00FA4093" w:rsidRPr="0014666D" w:rsidRDefault="00FA4093" w:rsidP="00FA4093">
            <w:pPr>
              <w:jc w:val="center"/>
              <w:rPr>
                <w:sz w:val="20"/>
              </w:rPr>
            </w:pPr>
            <w:r>
              <w:rPr>
                <w:sz w:val="20"/>
              </w:rPr>
              <w:t>02-27-15</w:t>
            </w:r>
          </w:p>
        </w:tc>
        <w:tc>
          <w:tcPr>
            <w:tcW w:w="1010" w:type="dxa"/>
            <w:tcBorders>
              <w:bottom w:val="single" w:sz="4" w:space="0" w:color="auto"/>
            </w:tcBorders>
            <w:vAlign w:val="center"/>
          </w:tcPr>
          <w:p w:rsidR="00FA4093" w:rsidRPr="0014666D" w:rsidRDefault="00FA4093" w:rsidP="00FA4093">
            <w:pPr>
              <w:jc w:val="center"/>
              <w:rPr>
                <w:sz w:val="20"/>
              </w:rPr>
            </w:pPr>
            <w:r>
              <w:rPr>
                <w:sz w:val="20"/>
              </w:rPr>
              <w:t>04-03-15</w:t>
            </w:r>
          </w:p>
        </w:tc>
        <w:tc>
          <w:tcPr>
            <w:tcW w:w="1010" w:type="dxa"/>
            <w:tcBorders>
              <w:bottom w:val="single" w:sz="4" w:space="0" w:color="auto"/>
            </w:tcBorders>
            <w:vAlign w:val="center"/>
          </w:tcPr>
          <w:p w:rsidR="00FA4093" w:rsidRPr="0014666D" w:rsidRDefault="00FA4093" w:rsidP="00FA4093">
            <w:pPr>
              <w:rPr>
                <w:sz w:val="20"/>
              </w:rPr>
            </w:pPr>
            <w:r>
              <w:rPr>
                <w:sz w:val="20"/>
              </w:rPr>
              <w:t>Present</w:t>
            </w:r>
          </w:p>
        </w:tc>
        <w:tc>
          <w:tcPr>
            <w:tcW w:w="1010" w:type="dxa"/>
            <w:tcBorders>
              <w:bottom w:val="single" w:sz="4" w:space="0" w:color="auto"/>
            </w:tcBorders>
            <w:vAlign w:val="center"/>
          </w:tcPr>
          <w:p w:rsidR="00FA4093" w:rsidRPr="0014666D" w:rsidRDefault="00FA4093" w:rsidP="00FA4093">
            <w:pPr>
              <w:rPr>
                <w:sz w:val="20"/>
              </w:rPr>
            </w:pPr>
            <w:r>
              <w:rPr>
                <w:sz w:val="20"/>
              </w:rPr>
              <w:t>Regrets</w:t>
            </w:r>
          </w:p>
        </w:tc>
        <w:tc>
          <w:tcPr>
            <w:tcW w:w="1010" w:type="dxa"/>
            <w:tcBorders>
              <w:bottom w:val="single" w:sz="4" w:space="0" w:color="auto"/>
              <w:right w:val="double" w:sz="4" w:space="0" w:color="auto"/>
            </w:tcBorders>
            <w:vAlign w:val="center"/>
          </w:tcPr>
          <w:p w:rsidR="00FA4093" w:rsidRPr="0014666D" w:rsidRDefault="00FA4093" w:rsidP="00FA4093">
            <w:pPr>
              <w:rPr>
                <w:sz w:val="20"/>
              </w:rPr>
            </w:pPr>
            <w:r>
              <w:rPr>
                <w:sz w:val="20"/>
              </w:rPr>
              <w:t>Absent</w:t>
            </w:r>
          </w:p>
        </w:tc>
      </w:tr>
      <w:tr w:rsidR="00DB4EC2" w:rsidRPr="0014666D" w:rsidTr="00FA4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787" w:type="dxa"/>
            <w:gridSpan w:val="2"/>
            <w:tcBorders>
              <w:left w:val="double" w:sz="4" w:space="0" w:color="auto"/>
            </w:tcBorders>
            <w:shd w:val="clear" w:color="auto" w:fill="FFFFFF"/>
            <w:vAlign w:val="bottom"/>
          </w:tcPr>
          <w:p w:rsidR="00DB4EC2" w:rsidRDefault="00DB4EC2" w:rsidP="00DB4EC2">
            <w:r>
              <w:t>Kelli Brown</w:t>
            </w:r>
          </w:p>
          <w:p w:rsidR="00DB4EC2" w:rsidRPr="00BD5C98" w:rsidRDefault="00DB4EC2" w:rsidP="00DB4EC2">
            <w:pPr>
              <w:rPr>
                <w:i/>
              </w:rPr>
            </w:pPr>
            <w:r>
              <w:rPr>
                <w:i/>
              </w:rPr>
              <w:t>Provost</w:t>
            </w:r>
          </w:p>
        </w:tc>
        <w:tc>
          <w:tcPr>
            <w:tcW w:w="1010" w:type="dxa"/>
            <w:tcBorders>
              <w:bottom w:val="single" w:sz="4" w:space="0" w:color="auto"/>
            </w:tcBorders>
            <w:shd w:val="clear" w:color="auto" w:fill="FFFFFF"/>
            <w:vAlign w:val="center"/>
          </w:tcPr>
          <w:p w:rsidR="00DB4EC2" w:rsidRPr="00B46245" w:rsidRDefault="00DB4EC2" w:rsidP="00DB4EC2">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DB4EC2" w:rsidRPr="00B46245" w:rsidRDefault="00DB4EC2" w:rsidP="00DB4EC2">
            <w:pPr>
              <w:jc w:val="center"/>
              <w:rPr>
                <w:sz w:val="36"/>
                <w:szCs w:val="36"/>
              </w:rPr>
            </w:pPr>
            <w:r>
              <w:rPr>
                <w:sz w:val="36"/>
                <w:szCs w:val="36"/>
              </w:rPr>
              <w:t>R</w:t>
            </w:r>
          </w:p>
        </w:tc>
        <w:tc>
          <w:tcPr>
            <w:tcW w:w="1000" w:type="dxa"/>
            <w:tcBorders>
              <w:bottom w:val="single" w:sz="4" w:space="0" w:color="auto"/>
            </w:tcBorders>
            <w:shd w:val="clear" w:color="auto" w:fill="FFFFFF"/>
            <w:vAlign w:val="center"/>
          </w:tcPr>
          <w:p w:rsidR="00DB4EC2" w:rsidRPr="00B46245" w:rsidRDefault="00DB4EC2" w:rsidP="00DB4EC2">
            <w:pPr>
              <w:jc w:val="center"/>
              <w:rPr>
                <w:sz w:val="36"/>
                <w:szCs w:val="36"/>
              </w:rPr>
            </w:pPr>
            <w:r>
              <w:rPr>
                <w:sz w:val="36"/>
                <w:szCs w:val="36"/>
              </w:rPr>
              <w:t>P</w:t>
            </w:r>
          </w:p>
        </w:tc>
        <w:tc>
          <w:tcPr>
            <w:tcW w:w="1020" w:type="dxa"/>
            <w:tcBorders>
              <w:bottom w:val="single" w:sz="4" w:space="0" w:color="auto"/>
            </w:tcBorders>
            <w:shd w:val="clear" w:color="auto" w:fill="FFFFFF"/>
            <w:vAlign w:val="center"/>
          </w:tcPr>
          <w:p w:rsidR="00DB4EC2" w:rsidRPr="00B46245" w:rsidRDefault="00DB4EC2" w:rsidP="00DB4EC2">
            <w:pPr>
              <w:jc w:val="center"/>
              <w:rPr>
                <w:sz w:val="36"/>
                <w:szCs w:val="36"/>
              </w:rPr>
            </w:pPr>
            <w:r>
              <w:rPr>
                <w:sz w:val="36"/>
                <w:szCs w:val="36"/>
              </w:rPr>
              <w:t>R</w:t>
            </w:r>
          </w:p>
        </w:tc>
        <w:tc>
          <w:tcPr>
            <w:tcW w:w="1010" w:type="dxa"/>
            <w:tcBorders>
              <w:bottom w:val="single" w:sz="4" w:space="0" w:color="auto"/>
            </w:tcBorders>
            <w:shd w:val="clear" w:color="auto" w:fill="FFFFFF"/>
            <w:vAlign w:val="center"/>
          </w:tcPr>
          <w:p w:rsidR="00DB4EC2" w:rsidRPr="00B46245" w:rsidRDefault="00DB4EC2" w:rsidP="00DB4EC2">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DB4EC2" w:rsidRPr="00B46245" w:rsidRDefault="00DB4EC2" w:rsidP="00DB4EC2">
            <w:pPr>
              <w:rPr>
                <w:sz w:val="36"/>
                <w:szCs w:val="36"/>
              </w:rPr>
            </w:pPr>
          </w:p>
        </w:tc>
        <w:tc>
          <w:tcPr>
            <w:tcW w:w="1010" w:type="dxa"/>
            <w:tcBorders>
              <w:bottom w:val="single" w:sz="4" w:space="0" w:color="auto"/>
            </w:tcBorders>
            <w:shd w:val="clear" w:color="auto" w:fill="FFFFFF"/>
            <w:vAlign w:val="center"/>
          </w:tcPr>
          <w:p w:rsidR="00DB4EC2" w:rsidRPr="00B46245" w:rsidRDefault="00DB4EC2" w:rsidP="00DB4EC2">
            <w:pPr>
              <w:jc w:val="center"/>
              <w:rPr>
                <w:sz w:val="36"/>
                <w:szCs w:val="36"/>
              </w:rPr>
            </w:pPr>
            <w:r>
              <w:rPr>
                <w:sz w:val="36"/>
                <w:szCs w:val="36"/>
              </w:rPr>
              <w:t>3</w:t>
            </w:r>
          </w:p>
        </w:tc>
        <w:tc>
          <w:tcPr>
            <w:tcW w:w="1010" w:type="dxa"/>
            <w:shd w:val="clear" w:color="auto" w:fill="FFFFFF"/>
            <w:vAlign w:val="center"/>
          </w:tcPr>
          <w:p w:rsidR="00DB4EC2" w:rsidRPr="00B46245" w:rsidRDefault="00DB4EC2" w:rsidP="00DB4EC2">
            <w:pPr>
              <w:jc w:val="center"/>
              <w:rPr>
                <w:sz w:val="36"/>
                <w:szCs w:val="36"/>
              </w:rPr>
            </w:pPr>
            <w:r>
              <w:rPr>
                <w:sz w:val="36"/>
                <w:szCs w:val="36"/>
              </w:rPr>
              <w:t>2</w:t>
            </w:r>
          </w:p>
        </w:tc>
        <w:tc>
          <w:tcPr>
            <w:tcW w:w="1010" w:type="dxa"/>
            <w:tcBorders>
              <w:right w:val="double" w:sz="4" w:space="0" w:color="auto"/>
            </w:tcBorders>
            <w:shd w:val="clear" w:color="auto" w:fill="FFFFFF"/>
            <w:vAlign w:val="center"/>
          </w:tcPr>
          <w:p w:rsidR="00DB4EC2" w:rsidRPr="00B46245" w:rsidRDefault="00DB4EC2" w:rsidP="00DB4EC2">
            <w:pPr>
              <w:jc w:val="center"/>
              <w:rPr>
                <w:sz w:val="36"/>
                <w:szCs w:val="36"/>
              </w:rPr>
            </w:pPr>
            <w:r>
              <w:rPr>
                <w:sz w:val="36"/>
                <w:szCs w:val="36"/>
              </w:rPr>
              <w:t>0</w:t>
            </w:r>
          </w:p>
        </w:tc>
      </w:tr>
      <w:tr w:rsidR="00DB4EC2" w:rsidRPr="0014666D" w:rsidTr="00F52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right w:val="single" w:sz="4" w:space="0" w:color="auto"/>
            </w:tcBorders>
            <w:shd w:val="clear" w:color="auto" w:fill="FFFFFF"/>
            <w:vAlign w:val="bottom"/>
          </w:tcPr>
          <w:p w:rsidR="00DB4EC2" w:rsidRDefault="00DB4EC2" w:rsidP="00DB4EC2">
            <w:r>
              <w:t>Ben Davis</w:t>
            </w:r>
          </w:p>
          <w:p w:rsidR="00DB4EC2" w:rsidRDefault="00DB4EC2" w:rsidP="00DB4EC2">
            <w:r>
              <w:rPr>
                <w:i/>
              </w:rPr>
              <w:t>EFS; Library</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DB4EC2" w:rsidRPr="00B46245" w:rsidRDefault="00DB4EC2" w:rsidP="00DB4EC2">
            <w:pPr>
              <w:jc w:val="center"/>
              <w:rPr>
                <w:sz w:val="36"/>
                <w:szCs w:val="36"/>
              </w:rPr>
            </w:pPr>
            <w:r>
              <w:rPr>
                <w:sz w:val="36"/>
                <w:szCs w:val="36"/>
              </w:rPr>
              <w:t>P</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DB4EC2" w:rsidRPr="00B46245" w:rsidRDefault="00DB4EC2" w:rsidP="00DB4EC2">
            <w:pPr>
              <w:jc w:val="center"/>
              <w:rPr>
                <w:sz w:val="36"/>
                <w:szCs w:val="36"/>
              </w:rPr>
            </w:pPr>
            <w:r>
              <w:rPr>
                <w:sz w:val="36"/>
                <w:szCs w:val="36"/>
              </w:rPr>
              <w:t>P</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DB4EC2" w:rsidRPr="00B46245" w:rsidRDefault="00DB4EC2" w:rsidP="00DB4EC2">
            <w:pPr>
              <w:jc w:val="center"/>
              <w:rPr>
                <w:sz w:val="36"/>
                <w:szCs w:val="36"/>
              </w:rPr>
            </w:pPr>
            <w:r>
              <w:rPr>
                <w:sz w:val="36"/>
                <w:szCs w:val="36"/>
              </w:rPr>
              <w:t>P</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DB4EC2" w:rsidRPr="00B46245" w:rsidRDefault="00DB4EC2" w:rsidP="00DB4EC2">
            <w:pPr>
              <w:jc w:val="center"/>
              <w:rPr>
                <w:sz w:val="36"/>
                <w:szCs w:val="36"/>
              </w:rPr>
            </w:pPr>
            <w:r>
              <w:rPr>
                <w:sz w:val="36"/>
                <w:szCs w:val="36"/>
              </w:rPr>
              <w:t>P</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DB4EC2" w:rsidRPr="00B46245" w:rsidRDefault="00DB4EC2" w:rsidP="00DB4EC2">
            <w:pPr>
              <w:jc w:val="center"/>
              <w:rPr>
                <w:sz w:val="36"/>
                <w:szCs w:val="36"/>
              </w:rPr>
            </w:pPr>
            <w:r>
              <w:rPr>
                <w:sz w:val="36"/>
                <w:szCs w:val="36"/>
              </w:rPr>
              <w:t>P</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DB4EC2" w:rsidRPr="00B46245" w:rsidRDefault="00DB4EC2" w:rsidP="00DB4EC2">
            <w:pP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DB4EC2" w:rsidRPr="00B46245" w:rsidRDefault="00DB4EC2" w:rsidP="00DB4EC2">
            <w:pPr>
              <w:jc w:val="center"/>
              <w:rPr>
                <w:sz w:val="36"/>
                <w:szCs w:val="36"/>
              </w:rPr>
            </w:pPr>
            <w:r>
              <w:rPr>
                <w:sz w:val="36"/>
                <w:szCs w:val="36"/>
              </w:rPr>
              <w:t>5</w:t>
            </w:r>
          </w:p>
        </w:tc>
        <w:tc>
          <w:tcPr>
            <w:tcW w:w="1010" w:type="dxa"/>
            <w:tcBorders>
              <w:left w:val="single" w:sz="4" w:space="0" w:color="auto"/>
            </w:tcBorders>
            <w:shd w:val="clear" w:color="auto" w:fill="FFFFFF"/>
          </w:tcPr>
          <w:p w:rsidR="00DB4EC2" w:rsidRDefault="00DB4EC2" w:rsidP="00DB4EC2">
            <w:pPr>
              <w:jc w:val="center"/>
            </w:pPr>
            <w:r w:rsidRPr="008B54AA">
              <w:rPr>
                <w:sz w:val="36"/>
                <w:szCs w:val="36"/>
              </w:rPr>
              <w:t>0</w:t>
            </w:r>
          </w:p>
        </w:tc>
        <w:tc>
          <w:tcPr>
            <w:tcW w:w="1010" w:type="dxa"/>
            <w:tcBorders>
              <w:right w:val="double" w:sz="4" w:space="0" w:color="auto"/>
            </w:tcBorders>
            <w:shd w:val="clear" w:color="auto" w:fill="FFFFFF"/>
          </w:tcPr>
          <w:p w:rsidR="00DB4EC2" w:rsidRDefault="00DB4EC2" w:rsidP="00DB4EC2">
            <w:pPr>
              <w:jc w:val="center"/>
            </w:pPr>
            <w:r w:rsidRPr="00AA0E65">
              <w:rPr>
                <w:sz w:val="36"/>
                <w:szCs w:val="36"/>
              </w:rPr>
              <w:t>0</w:t>
            </w:r>
          </w:p>
        </w:tc>
      </w:tr>
      <w:tr w:rsidR="00DB4EC2" w:rsidRPr="0014666D" w:rsidTr="00F52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DB4EC2" w:rsidRDefault="00DB4EC2" w:rsidP="00DB4EC2">
            <w:r>
              <w:t>Steve Dorman</w:t>
            </w:r>
          </w:p>
          <w:p w:rsidR="00DB4EC2" w:rsidRPr="00BD5C98" w:rsidRDefault="00DB4EC2" w:rsidP="00DB4EC2">
            <w:pPr>
              <w:rPr>
                <w:i/>
              </w:rPr>
            </w:pPr>
            <w:r>
              <w:rPr>
                <w:i/>
              </w:rPr>
              <w:t>University President</w:t>
            </w:r>
          </w:p>
        </w:tc>
        <w:tc>
          <w:tcPr>
            <w:tcW w:w="1010" w:type="dxa"/>
            <w:tcBorders>
              <w:top w:val="single" w:sz="4" w:space="0" w:color="auto"/>
              <w:bottom w:val="single" w:sz="4" w:space="0" w:color="auto"/>
            </w:tcBorders>
            <w:shd w:val="clear" w:color="auto" w:fill="FFFFFF"/>
            <w:vAlign w:val="center"/>
          </w:tcPr>
          <w:p w:rsidR="00DB4EC2" w:rsidRPr="00B46245" w:rsidRDefault="00DB4EC2" w:rsidP="00DB4EC2">
            <w:pPr>
              <w:jc w:val="center"/>
              <w:rPr>
                <w:sz w:val="36"/>
                <w:szCs w:val="36"/>
              </w:rPr>
            </w:pPr>
            <w:r>
              <w:rPr>
                <w:sz w:val="36"/>
                <w:szCs w:val="36"/>
              </w:rPr>
              <w:t>R</w:t>
            </w:r>
          </w:p>
        </w:tc>
        <w:tc>
          <w:tcPr>
            <w:tcW w:w="1010" w:type="dxa"/>
            <w:tcBorders>
              <w:top w:val="single" w:sz="4" w:space="0" w:color="auto"/>
            </w:tcBorders>
            <w:shd w:val="clear" w:color="auto" w:fill="FFFFFF"/>
            <w:vAlign w:val="center"/>
          </w:tcPr>
          <w:p w:rsidR="00DB4EC2" w:rsidRPr="00B46245" w:rsidRDefault="00DB4EC2" w:rsidP="00DB4EC2">
            <w:pPr>
              <w:jc w:val="center"/>
              <w:rPr>
                <w:sz w:val="36"/>
                <w:szCs w:val="36"/>
              </w:rPr>
            </w:pPr>
            <w:r>
              <w:rPr>
                <w:sz w:val="36"/>
                <w:szCs w:val="36"/>
              </w:rPr>
              <w:t>R</w:t>
            </w:r>
          </w:p>
        </w:tc>
        <w:tc>
          <w:tcPr>
            <w:tcW w:w="1000" w:type="dxa"/>
            <w:tcBorders>
              <w:top w:val="single" w:sz="4" w:space="0" w:color="auto"/>
            </w:tcBorders>
            <w:shd w:val="clear" w:color="auto" w:fill="FFFFFF"/>
            <w:vAlign w:val="center"/>
          </w:tcPr>
          <w:p w:rsidR="00DB4EC2" w:rsidRPr="00B46245" w:rsidRDefault="00DB4EC2" w:rsidP="00DB4EC2">
            <w:pPr>
              <w:jc w:val="center"/>
              <w:rPr>
                <w:sz w:val="36"/>
                <w:szCs w:val="36"/>
              </w:rPr>
            </w:pPr>
            <w:r>
              <w:rPr>
                <w:sz w:val="36"/>
                <w:szCs w:val="36"/>
              </w:rPr>
              <w:t>R</w:t>
            </w:r>
          </w:p>
        </w:tc>
        <w:tc>
          <w:tcPr>
            <w:tcW w:w="1020" w:type="dxa"/>
            <w:tcBorders>
              <w:top w:val="single" w:sz="4" w:space="0" w:color="auto"/>
            </w:tcBorders>
            <w:shd w:val="clear" w:color="auto" w:fill="FFFFFF"/>
            <w:vAlign w:val="center"/>
          </w:tcPr>
          <w:p w:rsidR="00DB4EC2" w:rsidRPr="00B46245" w:rsidRDefault="00DB4EC2" w:rsidP="00DB4EC2">
            <w:pPr>
              <w:jc w:val="center"/>
              <w:rPr>
                <w:sz w:val="36"/>
                <w:szCs w:val="36"/>
              </w:rPr>
            </w:pPr>
            <w:r>
              <w:rPr>
                <w:sz w:val="36"/>
                <w:szCs w:val="36"/>
              </w:rPr>
              <w:t>R</w:t>
            </w:r>
          </w:p>
        </w:tc>
        <w:tc>
          <w:tcPr>
            <w:tcW w:w="1010" w:type="dxa"/>
            <w:tcBorders>
              <w:top w:val="single" w:sz="4" w:space="0" w:color="auto"/>
            </w:tcBorders>
            <w:shd w:val="clear" w:color="auto" w:fill="FFFFFF"/>
            <w:vAlign w:val="center"/>
          </w:tcPr>
          <w:p w:rsidR="00DB4EC2" w:rsidRPr="00B46245" w:rsidRDefault="00DB4EC2" w:rsidP="00DB4EC2">
            <w:pPr>
              <w:jc w:val="center"/>
              <w:rPr>
                <w:sz w:val="36"/>
                <w:szCs w:val="36"/>
              </w:rPr>
            </w:pPr>
            <w:r>
              <w:rPr>
                <w:sz w:val="36"/>
                <w:szCs w:val="36"/>
              </w:rPr>
              <w:t>P</w:t>
            </w:r>
          </w:p>
        </w:tc>
        <w:tc>
          <w:tcPr>
            <w:tcW w:w="1010" w:type="dxa"/>
            <w:tcBorders>
              <w:top w:val="single" w:sz="4" w:space="0" w:color="auto"/>
            </w:tcBorders>
            <w:shd w:val="clear" w:color="auto" w:fill="FFFFFF"/>
            <w:vAlign w:val="center"/>
          </w:tcPr>
          <w:p w:rsidR="00DB4EC2" w:rsidRPr="00B46245" w:rsidRDefault="00DB4EC2" w:rsidP="00DB4EC2">
            <w:pPr>
              <w:rPr>
                <w:sz w:val="36"/>
                <w:szCs w:val="36"/>
              </w:rPr>
            </w:pPr>
          </w:p>
        </w:tc>
        <w:tc>
          <w:tcPr>
            <w:tcW w:w="1010" w:type="dxa"/>
            <w:tcBorders>
              <w:top w:val="single" w:sz="4" w:space="0" w:color="auto"/>
            </w:tcBorders>
            <w:shd w:val="clear" w:color="auto" w:fill="FFFFFF"/>
          </w:tcPr>
          <w:p w:rsidR="00DB4EC2" w:rsidRDefault="00DB4EC2" w:rsidP="00DB4EC2">
            <w:pPr>
              <w:jc w:val="center"/>
            </w:pPr>
            <w:r>
              <w:rPr>
                <w:sz w:val="36"/>
                <w:szCs w:val="36"/>
              </w:rPr>
              <w:t>1</w:t>
            </w:r>
          </w:p>
        </w:tc>
        <w:tc>
          <w:tcPr>
            <w:tcW w:w="1010" w:type="dxa"/>
            <w:shd w:val="clear" w:color="auto" w:fill="FFFFFF"/>
          </w:tcPr>
          <w:p w:rsidR="00DB4EC2" w:rsidRDefault="00DB4EC2" w:rsidP="00DB4EC2">
            <w:pPr>
              <w:jc w:val="center"/>
            </w:pPr>
            <w:r>
              <w:rPr>
                <w:sz w:val="36"/>
                <w:szCs w:val="36"/>
              </w:rPr>
              <w:t>4</w:t>
            </w:r>
          </w:p>
        </w:tc>
        <w:tc>
          <w:tcPr>
            <w:tcW w:w="1010" w:type="dxa"/>
            <w:tcBorders>
              <w:right w:val="double" w:sz="4" w:space="0" w:color="auto"/>
            </w:tcBorders>
            <w:shd w:val="clear" w:color="auto" w:fill="FFFFFF"/>
          </w:tcPr>
          <w:p w:rsidR="00DB4EC2" w:rsidRDefault="00DB4EC2" w:rsidP="00DB4EC2">
            <w:pPr>
              <w:jc w:val="center"/>
            </w:pPr>
            <w:r w:rsidRPr="00AA0E65">
              <w:rPr>
                <w:sz w:val="36"/>
                <w:szCs w:val="36"/>
              </w:rPr>
              <w:t>0</w:t>
            </w:r>
          </w:p>
        </w:tc>
      </w:tr>
      <w:tr w:rsidR="00DB4EC2" w:rsidRPr="0014666D" w:rsidTr="00F52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right w:val="single" w:sz="4" w:space="0" w:color="auto"/>
            </w:tcBorders>
            <w:shd w:val="clear" w:color="auto" w:fill="FFFFFF"/>
            <w:vAlign w:val="bottom"/>
          </w:tcPr>
          <w:p w:rsidR="00DB4EC2" w:rsidRDefault="00DB4EC2" w:rsidP="00DB4EC2">
            <w:r>
              <w:t>Lyndall Muschell</w:t>
            </w:r>
          </w:p>
          <w:p w:rsidR="00DB4EC2" w:rsidRPr="00BD5C98" w:rsidRDefault="00DB4EC2" w:rsidP="00DB4EC2">
            <w:pPr>
              <w:rPr>
                <w:i/>
              </w:rPr>
            </w:pPr>
            <w:r>
              <w:rPr>
                <w:i/>
              </w:rPr>
              <w:t>EFS; CoE;</w:t>
            </w:r>
            <w:r w:rsidRPr="00BD5C98">
              <w:rPr>
                <w:i/>
              </w:rPr>
              <w:t xml:space="preserve"> ECUS </w:t>
            </w:r>
            <w:r>
              <w:rPr>
                <w:i/>
              </w:rPr>
              <w:t>Chair Emeritus</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DB4EC2" w:rsidRPr="00B46245" w:rsidRDefault="00DB4EC2" w:rsidP="00DB4EC2">
            <w:pPr>
              <w:jc w:val="center"/>
              <w:rPr>
                <w:sz w:val="36"/>
                <w:szCs w:val="36"/>
              </w:rPr>
            </w:pPr>
            <w:r>
              <w:rPr>
                <w:sz w:val="36"/>
                <w:szCs w:val="36"/>
              </w:rPr>
              <w:t>P</w:t>
            </w:r>
          </w:p>
        </w:tc>
        <w:tc>
          <w:tcPr>
            <w:tcW w:w="1010" w:type="dxa"/>
            <w:tcBorders>
              <w:left w:val="single" w:sz="4" w:space="0" w:color="auto"/>
              <w:bottom w:val="single" w:sz="4" w:space="0" w:color="auto"/>
            </w:tcBorders>
            <w:shd w:val="clear" w:color="auto" w:fill="FFFFFF"/>
            <w:vAlign w:val="center"/>
          </w:tcPr>
          <w:p w:rsidR="00DB4EC2" w:rsidRPr="00B46245" w:rsidRDefault="00DB4EC2" w:rsidP="00DB4EC2">
            <w:pPr>
              <w:jc w:val="center"/>
              <w:rPr>
                <w:sz w:val="36"/>
                <w:szCs w:val="36"/>
              </w:rPr>
            </w:pPr>
            <w:r>
              <w:rPr>
                <w:sz w:val="36"/>
                <w:szCs w:val="36"/>
              </w:rPr>
              <w:t>P</w:t>
            </w:r>
          </w:p>
        </w:tc>
        <w:tc>
          <w:tcPr>
            <w:tcW w:w="1000" w:type="dxa"/>
            <w:tcBorders>
              <w:bottom w:val="single" w:sz="4" w:space="0" w:color="auto"/>
            </w:tcBorders>
            <w:shd w:val="clear" w:color="auto" w:fill="FFFFFF"/>
            <w:vAlign w:val="center"/>
          </w:tcPr>
          <w:p w:rsidR="00DB4EC2" w:rsidRPr="00B46245" w:rsidRDefault="00DB4EC2" w:rsidP="00DB4EC2">
            <w:pPr>
              <w:jc w:val="center"/>
              <w:rPr>
                <w:sz w:val="36"/>
                <w:szCs w:val="36"/>
              </w:rPr>
            </w:pPr>
            <w:r>
              <w:rPr>
                <w:sz w:val="36"/>
                <w:szCs w:val="36"/>
              </w:rPr>
              <w:t>P</w:t>
            </w:r>
          </w:p>
        </w:tc>
        <w:tc>
          <w:tcPr>
            <w:tcW w:w="1020" w:type="dxa"/>
            <w:tcBorders>
              <w:bottom w:val="single" w:sz="4" w:space="0" w:color="auto"/>
            </w:tcBorders>
            <w:shd w:val="clear" w:color="auto" w:fill="FFFFFF"/>
            <w:vAlign w:val="center"/>
          </w:tcPr>
          <w:p w:rsidR="00DB4EC2" w:rsidRPr="00B46245" w:rsidRDefault="00DB4EC2" w:rsidP="00DB4EC2">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DB4EC2" w:rsidRPr="00B46245" w:rsidRDefault="00DB4EC2" w:rsidP="00DB4EC2">
            <w:pPr>
              <w:jc w:val="center"/>
              <w:rPr>
                <w:sz w:val="36"/>
                <w:szCs w:val="36"/>
              </w:rPr>
            </w:pPr>
            <w:r>
              <w:rPr>
                <w:sz w:val="36"/>
                <w:szCs w:val="36"/>
              </w:rPr>
              <w:t>R</w:t>
            </w:r>
          </w:p>
        </w:tc>
        <w:tc>
          <w:tcPr>
            <w:tcW w:w="1010" w:type="dxa"/>
            <w:tcBorders>
              <w:bottom w:val="single" w:sz="4" w:space="0" w:color="auto"/>
            </w:tcBorders>
            <w:shd w:val="clear" w:color="auto" w:fill="FFFFFF"/>
            <w:vAlign w:val="center"/>
          </w:tcPr>
          <w:p w:rsidR="00DB4EC2" w:rsidRPr="00B46245" w:rsidRDefault="00DB4EC2" w:rsidP="00DB4EC2">
            <w:pPr>
              <w:rPr>
                <w:sz w:val="36"/>
                <w:szCs w:val="36"/>
              </w:rPr>
            </w:pPr>
          </w:p>
        </w:tc>
        <w:tc>
          <w:tcPr>
            <w:tcW w:w="1010" w:type="dxa"/>
            <w:tcBorders>
              <w:bottom w:val="single" w:sz="4" w:space="0" w:color="auto"/>
            </w:tcBorders>
            <w:shd w:val="clear" w:color="auto" w:fill="FFFFFF"/>
          </w:tcPr>
          <w:p w:rsidR="00DB4EC2" w:rsidRDefault="00DB4EC2" w:rsidP="00DB4EC2">
            <w:pPr>
              <w:jc w:val="center"/>
            </w:pPr>
            <w:r>
              <w:rPr>
                <w:sz w:val="36"/>
                <w:szCs w:val="36"/>
              </w:rPr>
              <w:t>4</w:t>
            </w:r>
          </w:p>
        </w:tc>
        <w:tc>
          <w:tcPr>
            <w:tcW w:w="1010" w:type="dxa"/>
            <w:tcBorders>
              <w:bottom w:val="single" w:sz="4" w:space="0" w:color="auto"/>
            </w:tcBorders>
            <w:shd w:val="clear" w:color="auto" w:fill="FFFFFF"/>
          </w:tcPr>
          <w:p w:rsidR="00DB4EC2" w:rsidRDefault="00DB4EC2" w:rsidP="00DB4EC2">
            <w:pPr>
              <w:jc w:val="center"/>
            </w:pPr>
            <w:r>
              <w:rPr>
                <w:sz w:val="36"/>
                <w:szCs w:val="36"/>
              </w:rPr>
              <w:t>1</w:t>
            </w:r>
          </w:p>
        </w:tc>
        <w:tc>
          <w:tcPr>
            <w:tcW w:w="1010" w:type="dxa"/>
            <w:tcBorders>
              <w:bottom w:val="single" w:sz="4" w:space="0" w:color="auto"/>
              <w:right w:val="double" w:sz="4" w:space="0" w:color="auto"/>
            </w:tcBorders>
            <w:shd w:val="clear" w:color="auto" w:fill="FFFFFF"/>
          </w:tcPr>
          <w:p w:rsidR="00DB4EC2" w:rsidRDefault="00DB4EC2" w:rsidP="00DB4EC2">
            <w:pPr>
              <w:jc w:val="center"/>
            </w:pPr>
            <w:r w:rsidRPr="00AA0E65">
              <w:rPr>
                <w:sz w:val="36"/>
                <w:szCs w:val="36"/>
              </w:rPr>
              <w:t>0</w:t>
            </w:r>
          </w:p>
        </w:tc>
      </w:tr>
      <w:tr w:rsidR="00DB4EC2" w:rsidRPr="0014666D" w:rsidTr="00F52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DB4EC2" w:rsidRDefault="00DB4EC2" w:rsidP="00DB4EC2">
            <w:r>
              <w:t>Susan Steele</w:t>
            </w:r>
          </w:p>
          <w:p w:rsidR="00DB4EC2" w:rsidRPr="00BD5C98" w:rsidRDefault="00DB4EC2" w:rsidP="00DB4EC2">
            <w:pPr>
              <w:rPr>
                <w:i/>
              </w:rPr>
            </w:pPr>
            <w:r>
              <w:rPr>
                <w:i/>
              </w:rPr>
              <w:t>EFS; CoHS;</w:t>
            </w:r>
            <w:r w:rsidRPr="00BD5C98">
              <w:rPr>
                <w:i/>
              </w:rPr>
              <w:t xml:space="preserve"> ECUS </w:t>
            </w:r>
            <w:r>
              <w:rPr>
                <w:i/>
              </w:rPr>
              <w:t>Chair</w:t>
            </w:r>
          </w:p>
        </w:tc>
        <w:tc>
          <w:tcPr>
            <w:tcW w:w="1010" w:type="dxa"/>
            <w:tcBorders>
              <w:top w:val="single" w:sz="4" w:space="0" w:color="auto"/>
            </w:tcBorders>
            <w:shd w:val="clear" w:color="auto" w:fill="FFFFFF"/>
            <w:vAlign w:val="center"/>
          </w:tcPr>
          <w:p w:rsidR="00DB4EC2" w:rsidRPr="00B46245" w:rsidRDefault="00DB4EC2" w:rsidP="00DB4EC2">
            <w:pPr>
              <w:jc w:val="center"/>
              <w:rPr>
                <w:sz w:val="36"/>
                <w:szCs w:val="36"/>
              </w:rPr>
            </w:pPr>
            <w:r>
              <w:rPr>
                <w:sz w:val="36"/>
                <w:szCs w:val="36"/>
              </w:rPr>
              <w:t>P</w:t>
            </w:r>
          </w:p>
        </w:tc>
        <w:tc>
          <w:tcPr>
            <w:tcW w:w="1010" w:type="dxa"/>
            <w:shd w:val="clear" w:color="auto" w:fill="FFFFFF"/>
            <w:vAlign w:val="center"/>
          </w:tcPr>
          <w:p w:rsidR="00DB4EC2" w:rsidRPr="00B46245" w:rsidRDefault="00DB4EC2" w:rsidP="00DB4EC2">
            <w:pPr>
              <w:jc w:val="center"/>
              <w:rPr>
                <w:sz w:val="36"/>
                <w:szCs w:val="36"/>
              </w:rPr>
            </w:pPr>
            <w:r>
              <w:rPr>
                <w:sz w:val="36"/>
                <w:szCs w:val="36"/>
              </w:rPr>
              <w:t>P</w:t>
            </w:r>
          </w:p>
        </w:tc>
        <w:tc>
          <w:tcPr>
            <w:tcW w:w="1000" w:type="dxa"/>
            <w:shd w:val="clear" w:color="auto" w:fill="FFFFFF"/>
            <w:vAlign w:val="center"/>
          </w:tcPr>
          <w:p w:rsidR="00DB4EC2" w:rsidRPr="00B46245" w:rsidRDefault="00DB4EC2" w:rsidP="00DB4EC2">
            <w:pPr>
              <w:jc w:val="center"/>
              <w:rPr>
                <w:sz w:val="36"/>
                <w:szCs w:val="36"/>
              </w:rPr>
            </w:pPr>
            <w:r>
              <w:rPr>
                <w:sz w:val="36"/>
                <w:szCs w:val="36"/>
              </w:rPr>
              <w:t>P</w:t>
            </w:r>
          </w:p>
        </w:tc>
        <w:tc>
          <w:tcPr>
            <w:tcW w:w="1020" w:type="dxa"/>
            <w:shd w:val="clear" w:color="auto" w:fill="FFFFFF"/>
            <w:vAlign w:val="center"/>
          </w:tcPr>
          <w:p w:rsidR="00DB4EC2" w:rsidRPr="00B46245" w:rsidRDefault="00DB4EC2" w:rsidP="00DB4EC2">
            <w:pPr>
              <w:jc w:val="center"/>
              <w:rPr>
                <w:sz w:val="36"/>
                <w:szCs w:val="36"/>
              </w:rPr>
            </w:pPr>
            <w:r>
              <w:rPr>
                <w:sz w:val="36"/>
                <w:szCs w:val="36"/>
              </w:rPr>
              <w:t>P</w:t>
            </w:r>
          </w:p>
        </w:tc>
        <w:tc>
          <w:tcPr>
            <w:tcW w:w="1010" w:type="dxa"/>
            <w:shd w:val="clear" w:color="auto" w:fill="FFFFFF"/>
            <w:vAlign w:val="center"/>
          </w:tcPr>
          <w:p w:rsidR="00DB4EC2" w:rsidRPr="00B46245" w:rsidRDefault="00DB4EC2" w:rsidP="00DB4EC2">
            <w:pPr>
              <w:jc w:val="center"/>
              <w:rPr>
                <w:sz w:val="36"/>
                <w:szCs w:val="36"/>
              </w:rPr>
            </w:pPr>
            <w:r>
              <w:rPr>
                <w:sz w:val="36"/>
                <w:szCs w:val="36"/>
              </w:rPr>
              <w:t>P</w:t>
            </w:r>
          </w:p>
        </w:tc>
        <w:tc>
          <w:tcPr>
            <w:tcW w:w="1010" w:type="dxa"/>
            <w:shd w:val="clear" w:color="auto" w:fill="FFFFFF"/>
            <w:vAlign w:val="center"/>
          </w:tcPr>
          <w:p w:rsidR="00DB4EC2" w:rsidRPr="00B46245" w:rsidRDefault="00DB4EC2" w:rsidP="00DB4EC2">
            <w:pPr>
              <w:rPr>
                <w:sz w:val="36"/>
                <w:szCs w:val="36"/>
              </w:rPr>
            </w:pPr>
          </w:p>
        </w:tc>
        <w:tc>
          <w:tcPr>
            <w:tcW w:w="1010" w:type="dxa"/>
            <w:shd w:val="clear" w:color="auto" w:fill="FFFFFF"/>
          </w:tcPr>
          <w:p w:rsidR="00DB4EC2" w:rsidRDefault="00DB4EC2" w:rsidP="00DB4EC2">
            <w:pPr>
              <w:jc w:val="center"/>
            </w:pPr>
            <w:r>
              <w:rPr>
                <w:sz w:val="36"/>
                <w:szCs w:val="36"/>
              </w:rPr>
              <w:t>5</w:t>
            </w:r>
          </w:p>
        </w:tc>
        <w:tc>
          <w:tcPr>
            <w:tcW w:w="1010" w:type="dxa"/>
            <w:shd w:val="clear" w:color="auto" w:fill="FFFFFF"/>
          </w:tcPr>
          <w:p w:rsidR="00DB4EC2" w:rsidRDefault="00DB4EC2" w:rsidP="00DB4EC2">
            <w:pPr>
              <w:jc w:val="center"/>
            </w:pPr>
            <w:r w:rsidRPr="008B54AA">
              <w:rPr>
                <w:sz w:val="36"/>
                <w:szCs w:val="36"/>
              </w:rPr>
              <w:t>0</w:t>
            </w:r>
          </w:p>
        </w:tc>
        <w:tc>
          <w:tcPr>
            <w:tcW w:w="1010" w:type="dxa"/>
            <w:tcBorders>
              <w:right w:val="double" w:sz="4" w:space="0" w:color="auto"/>
            </w:tcBorders>
            <w:shd w:val="clear" w:color="auto" w:fill="FFFFFF"/>
          </w:tcPr>
          <w:p w:rsidR="00DB4EC2" w:rsidRDefault="00DB4EC2" w:rsidP="00DB4EC2">
            <w:pPr>
              <w:jc w:val="center"/>
            </w:pPr>
            <w:r w:rsidRPr="00AA0E65">
              <w:rPr>
                <w:sz w:val="36"/>
                <w:szCs w:val="36"/>
              </w:rPr>
              <w:t>0</w:t>
            </w:r>
          </w:p>
        </w:tc>
      </w:tr>
      <w:tr w:rsidR="00DB4EC2" w:rsidRPr="0014666D" w:rsidTr="00F52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3787" w:type="dxa"/>
            <w:gridSpan w:val="2"/>
            <w:tcBorders>
              <w:left w:val="double" w:sz="4" w:space="0" w:color="auto"/>
            </w:tcBorders>
            <w:shd w:val="clear" w:color="auto" w:fill="FFFFFF"/>
            <w:vAlign w:val="bottom"/>
          </w:tcPr>
          <w:p w:rsidR="00DB4EC2" w:rsidRDefault="00DB4EC2" w:rsidP="00DB4EC2">
            <w:r>
              <w:t>John Swinton</w:t>
            </w:r>
          </w:p>
          <w:p w:rsidR="00DB4EC2" w:rsidRPr="00BD5C98" w:rsidRDefault="00DB4EC2" w:rsidP="00DB4EC2">
            <w:pPr>
              <w:rPr>
                <w:i/>
              </w:rPr>
            </w:pPr>
            <w:r>
              <w:rPr>
                <w:i/>
              </w:rPr>
              <w:t xml:space="preserve">EFS; </w:t>
            </w:r>
            <w:r w:rsidRPr="00BD5C98">
              <w:rPr>
                <w:i/>
              </w:rPr>
              <w:t>Co</w:t>
            </w:r>
            <w:r>
              <w:rPr>
                <w:i/>
              </w:rPr>
              <w:t>B;</w:t>
            </w:r>
            <w:r w:rsidRPr="00BD5C98">
              <w:rPr>
                <w:i/>
              </w:rPr>
              <w:t xml:space="preserve"> ECUS </w:t>
            </w:r>
            <w:r>
              <w:rPr>
                <w:i/>
              </w:rPr>
              <w:t>Vice-Chair</w:t>
            </w:r>
          </w:p>
        </w:tc>
        <w:tc>
          <w:tcPr>
            <w:tcW w:w="1010" w:type="dxa"/>
            <w:tcBorders>
              <w:bottom w:val="single" w:sz="4" w:space="0" w:color="auto"/>
            </w:tcBorders>
            <w:shd w:val="clear" w:color="auto" w:fill="FFFFFF"/>
            <w:vAlign w:val="center"/>
          </w:tcPr>
          <w:p w:rsidR="00DB4EC2" w:rsidRPr="00B46245" w:rsidRDefault="00DB4EC2" w:rsidP="00DB4EC2">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DB4EC2" w:rsidRPr="00B46245" w:rsidRDefault="00DB4EC2" w:rsidP="00DB4EC2">
            <w:pPr>
              <w:jc w:val="center"/>
              <w:rPr>
                <w:sz w:val="36"/>
                <w:szCs w:val="36"/>
              </w:rPr>
            </w:pPr>
            <w:r>
              <w:rPr>
                <w:sz w:val="36"/>
                <w:szCs w:val="36"/>
              </w:rPr>
              <w:t>P</w:t>
            </w:r>
          </w:p>
        </w:tc>
        <w:tc>
          <w:tcPr>
            <w:tcW w:w="1000" w:type="dxa"/>
            <w:tcBorders>
              <w:bottom w:val="single" w:sz="4" w:space="0" w:color="auto"/>
            </w:tcBorders>
            <w:shd w:val="clear" w:color="auto" w:fill="FFFFFF"/>
            <w:vAlign w:val="center"/>
          </w:tcPr>
          <w:p w:rsidR="00DB4EC2" w:rsidRPr="00B46245" w:rsidRDefault="00DB4EC2" w:rsidP="00DB4EC2">
            <w:pPr>
              <w:jc w:val="center"/>
              <w:rPr>
                <w:sz w:val="36"/>
                <w:szCs w:val="36"/>
              </w:rPr>
            </w:pPr>
            <w:r>
              <w:rPr>
                <w:sz w:val="36"/>
                <w:szCs w:val="36"/>
              </w:rPr>
              <w:t>P</w:t>
            </w:r>
          </w:p>
        </w:tc>
        <w:tc>
          <w:tcPr>
            <w:tcW w:w="1020" w:type="dxa"/>
            <w:tcBorders>
              <w:bottom w:val="single" w:sz="4" w:space="0" w:color="auto"/>
            </w:tcBorders>
            <w:shd w:val="clear" w:color="auto" w:fill="FFFFFF"/>
            <w:vAlign w:val="center"/>
          </w:tcPr>
          <w:p w:rsidR="00DB4EC2" w:rsidRPr="00B46245" w:rsidRDefault="00DB4EC2" w:rsidP="00DB4EC2">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DB4EC2" w:rsidRPr="00B46245" w:rsidRDefault="00DB4EC2" w:rsidP="00DB4EC2">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DB4EC2" w:rsidRPr="00B46245" w:rsidRDefault="00DB4EC2" w:rsidP="00DB4EC2">
            <w:pPr>
              <w:rPr>
                <w:sz w:val="36"/>
                <w:szCs w:val="36"/>
              </w:rPr>
            </w:pPr>
          </w:p>
        </w:tc>
        <w:tc>
          <w:tcPr>
            <w:tcW w:w="1010" w:type="dxa"/>
            <w:tcBorders>
              <w:bottom w:val="single" w:sz="4" w:space="0" w:color="auto"/>
            </w:tcBorders>
            <w:shd w:val="clear" w:color="auto" w:fill="FFFFFF"/>
          </w:tcPr>
          <w:p w:rsidR="00DB4EC2" w:rsidRDefault="00DB4EC2" w:rsidP="00DB4EC2">
            <w:pPr>
              <w:jc w:val="center"/>
            </w:pPr>
            <w:r>
              <w:rPr>
                <w:sz w:val="36"/>
                <w:szCs w:val="36"/>
              </w:rPr>
              <w:t>5</w:t>
            </w:r>
          </w:p>
        </w:tc>
        <w:tc>
          <w:tcPr>
            <w:tcW w:w="1010" w:type="dxa"/>
            <w:tcBorders>
              <w:bottom w:val="single" w:sz="4" w:space="0" w:color="auto"/>
            </w:tcBorders>
            <w:shd w:val="clear" w:color="auto" w:fill="FFFFFF"/>
          </w:tcPr>
          <w:p w:rsidR="00DB4EC2" w:rsidRDefault="00DB4EC2" w:rsidP="00DB4EC2">
            <w:pPr>
              <w:jc w:val="center"/>
            </w:pPr>
            <w:r w:rsidRPr="008B54AA">
              <w:rPr>
                <w:sz w:val="36"/>
                <w:szCs w:val="36"/>
              </w:rPr>
              <w:t>0</w:t>
            </w:r>
          </w:p>
        </w:tc>
        <w:tc>
          <w:tcPr>
            <w:tcW w:w="1010" w:type="dxa"/>
            <w:tcBorders>
              <w:bottom w:val="single" w:sz="4" w:space="0" w:color="auto"/>
              <w:right w:val="double" w:sz="4" w:space="0" w:color="auto"/>
            </w:tcBorders>
            <w:shd w:val="clear" w:color="auto" w:fill="FFFFFF"/>
          </w:tcPr>
          <w:p w:rsidR="00DB4EC2" w:rsidRDefault="00DB4EC2" w:rsidP="00DB4EC2">
            <w:pPr>
              <w:jc w:val="center"/>
            </w:pPr>
            <w:r w:rsidRPr="00AA0E65">
              <w:rPr>
                <w:sz w:val="36"/>
                <w:szCs w:val="36"/>
              </w:rPr>
              <w:t>0</w:t>
            </w:r>
          </w:p>
        </w:tc>
      </w:tr>
      <w:tr w:rsidR="00DB4EC2" w:rsidRPr="0014666D" w:rsidTr="00F52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3787" w:type="dxa"/>
            <w:gridSpan w:val="2"/>
            <w:tcBorders>
              <w:left w:val="double" w:sz="4" w:space="0" w:color="auto"/>
            </w:tcBorders>
            <w:shd w:val="clear" w:color="auto" w:fill="FFFFFF"/>
            <w:vAlign w:val="bottom"/>
          </w:tcPr>
          <w:p w:rsidR="00DB4EC2" w:rsidRDefault="00DB4EC2" w:rsidP="00DB4EC2">
            <w:r>
              <w:t>Craig Turner</w:t>
            </w:r>
          </w:p>
          <w:p w:rsidR="00DB4EC2" w:rsidRPr="00BD5C98" w:rsidRDefault="00DB4EC2" w:rsidP="00DB4EC2">
            <w:pPr>
              <w:rPr>
                <w:i/>
              </w:rPr>
            </w:pPr>
            <w:r>
              <w:rPr>
                <w:i/>
              </w:rPr>
              <w:t xml:space="preserve">EFS; </w:t>
            </w:r>
            <w:r w:rsidRPr="00BD5C98">
              <w:rPr>
                <w:i/>
              </w:rPr>
              <w:t>CoAS</w:t>
            </w:r>
            <w:r>
              <w:rPr>
                <w:i/>
              </w:rPr>
              <w:t>;</w:t>
            </w:r>
            <w:r w:rsidRPr="00BD5C98">
              <w:rPr>
                <w:i/>
              </w:rPr>
              <w:t xml:space="preserve"> ECUS </w:t>
            </w:r>
            <w:r>
              <w:rPr>
                <w:i/>
              </w:rPr>
              <w:t>Secretary</w:t>
            </w:r>
          </w:p>
        </w:tc>
        <w:tc>
          <w:tcPr>
            <w:tcW w:w="1010" w:type="dxa"/>
            <w:tcBorders>
              <w:bottom w:val="single" w:sz="4" w:space="0" w:color="auto"/>
            </w:tcBorders>
            <w:shd w:val="clear" w:color="auto" w:fill="auto"/>
            <w:vAlign w:val="center"/>
          </w:tcPr>
          <w:p w:rsidR="00DB4EC2" w:rsidRPr="00B46245" w:rsidRDefault="00DB4EC2" w:rsidP="00DB4EC2">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DB4EC2" w:rsidRPr="00B46245" w:rsidRDefault="00DB4EC2" w:rsidP="00DB4EC2">
            <w:pPr>
              <w:jc w:val="center"/>
              <w:rPr>
                <w:sz w:val="36"/>
                <w:szCs w:val="36"/>
              </w:rPr>
            </w:pPr>
            <w:r>
              <w:rPr>
                <w:sz w:val="36"/>
                <w:szCs w:val="36"/>
              </w:rPr>
              <w:t>P</w:t>
            </w:r>
          </w:p>
        </w:tc>
        <w:tc>
          <w:tcPr>
            <w:tcW w:w="1000" w:type="dxa"/>
            <w:tcBorders>
              <w:bottom w:val="single" w:sz="4" w:space="0" w:color="auto"/>
            </w:tcBorders>
            <w:shd w:val="clear" w:color="auto" w:fill="auto"/>
            <w:vAlign w:val="center"/>
          </w:tcPr>
          <w:p w:rsidR="00DB4EC2" w:rsidRPr="00B46245" w:rsidRDefault="00DB4EC2" w:rsidP="00DB4EC2">
            <w:pPr>
              <w:jc w:val="center"/>
              <w:rPr>
                <w:sz w:val="36"/>
                <w:szCs w:val="36"/>
              </w:rPr>
            </w:pPr>
            <w:r>
              <w:rPr>
                <w:sz w:val="36"/>
                <w:szCs w:val="36"/>
              </w:rPr>
              <w:t>P</w:t>
            </w:r>
          </w:p>
        </w:tc>
        <w:tc>
          <w:tcPr>
            <w:tcW w:w="1020" w:type="dxa"/>
            <w:tcBorders>
              <w:bottom w:val="single" w:sz="4" w:space="0" w:color="auto"/>
            </w:tcBorders>
            <w:shd w:val="clear" w:color="auto" w:fill="auto"/>
            <w:vAlign w:val="center"/>
          </w:tcPr>
          <w:p w:rsidR="00DB4EC2" w:rsidRPr="00B46245" w:rsidRDefault="00DB4EC2" w:rsidP="00DB4EC2">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DB4EC2" w:rsidRPr="00B46245" w:rsidRDefault="00DB4EC2" w:rsidP="00DB4EC2">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DB4EC2" w:rsidRPr="00B46245" w:rsidRDefault="00DB4EC2" w:rsidP="00DB4EC2">
            <w:pPr>
              <w:rPr>
                <w:sz w:val="36"/>
                <w:szCs w:val="36"/>
              </w:rPr>
            </w:pPr>
          </w:p>
        </w:tc>
        <w:tc>
          <w:tcPr>
            <w:tcW w:w="1010" w:type="dxa"/>
            <w:tcBorders>
              <w:bottom w:val="single" w:sz="4" w:space="0" w:color="auto"/>
            </w:tcBorders>
            <w:shd w:val="clear" w:color="auto" w:fill="auto"/>
          </w:tcPr>
          <w:p w:rsidR="00DB4EC2" w:rsidRDefault="00DB4EC2" w:rsidP="00DB4EC2">
            <w:pPr>
              <w:jc w:val="center"/>
            </w:pPr>
            <w:r>
              <w:rPr>
                <w:sz w:val="36"/>
                <w:szCs w:val="36"/>
              </w:rPr>
              <w:t>5</w:t>
            </w:r>
          </w:p>
        </w:tc>
        <w:tc>
          <w:tcPr>
            <w:tcW w:w="1010" w:type="dxa"/>
            <w:tcBorders>
              <w:bottom w:val="single" w:sz="4" w:space="0" w:color="auto"/>
            </w:tcBorders>
            <w:shd w:val="clear" w:color="auto" w:fill="auto"/>
          </w:tcPr>
          <w:p w:rsidR="00DB4EC2" w:rsidRDefault="00DB4EC2" w:rsidP="00DB4EC2">
            <w:pPr>
              <w:jc w:val="center"/>
            </w:pPr>
            <w:r w:rsidRPr="008B54AA">
              <w:rPr>
                <w:sz w:val="36"/>
                <w:szCs w:val="36"/>
              </w:rPr>
              <w:t>0</w:t>
            </w:r>
          </w:p>
        </w:tc>
        <w:tc>
          <w:tcPr>
            <w:tcW w:w="1010" w:type="dxa"/>
            <w:tcBorders>
              <w:bottom w:val="single" w:sz="4" w:space="0" w:color="auto"/>
              <w:right w:val="double" w:sz="4" w:space="0" w:color="auto"/>
            </w:tcBorders>
            <w:shd w:val="clear" w:color="auto" w:fill="auto"/>
          </w:tcPr>
          <w:p w:rsidR="00DB4EC2" w:rsidRDefault="00DB4EC2" w:rsidP="00DB4EC2">
            <w:pPr>
              <w:jc w:val="center"/>
            </w:pPr>
            <w:r w:rsidRPr="00AA0E65">
              <w:rPr>
                <w:sz w:val="36"/>
                <w:szCs w:val="36"/>
              </w:rPr>
              <w:t>0</w:t>
            </w:r>
          </w:p>
        </w:tc>
      </w:tr>
      <w:tr w:rsidR="00DB4EC2" w:rsidRPr="0014666D" w:rsidTr="00F52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DB4EC2" w:rsidRDefault="00DB4EC2" w:rsidP="00DB4EC2">
            <w:r>
              <w:t>Howard Woodard</w:t>
            </w:r>
          </w:p>
          <w:p w:rsidR="00DB4EC2" w:rsidRPr="0014666D" w:rsidRDefault="00DB4EC2" w:rsidP="00DB4EC2">
            <w:pPr>
              <w:rPr>
                <w:sz w:val="20"/>
              </w:rPr>
            </w:pPr>
            <w:r>
              <w:rPr>
                <w:i/>
              </w:rPr>
              <w:t>EFS; CoB;</w:t>
            </w:r>
            <w:r w:rsidRPr="00BD5C98">
              <w:rPr>
                <w:i/>
              </w:rPr>
              <w:t xml:space="preserve"> </w:t>
            </w:r>
            <w:r>
              <w:rPr>
                <w:i/>
              </w:rPr>
              <w:t>APC</w:t>
            </w:r>
            <w:r w:rsidRPr="00BD5C98">
              <w:rPr>
                <w:i/>
              </w:rPr>
              <w:t xml:space="preserve"> Chair </w:t>
            </w:r>
          </w:p>
        </w:tc>
        <w:tc>
          <w:tcPr>
            <w:tcW w:w="1010" w:type="dxa"/>
            <w:shd w:val="clear" w:color="auto" w:fill="auto"/>
            <w:vAlign w:val="bottom"/>
          </w:tcPr>
          <w:p w:rsidR="00DB4EC2" w:rsidRPr="00B46245" w:rsidRDefault="00DB4EC2" w:rsidP="00DB4EC2">
            <w:pPr>
              <w:jc w:val="center"/>
              <w:rPr>
                <w:sz w:val="36"/>
                <w:szCs w:val="36"/>
              </w:rPr>
            </w:pPr>
            <w:r>
              <w:rPr>
                <w:sz w:val="36"/>
                <w:szCs w:val="36"/>
              </w:rPr>
              <w:t>P</w:t>
            </w:r>
          </w:p>
        </w:tc>
        <w:tc>
          <w:tcPr>
            <w:tcW w:w="1010" w:type="dxa"/>
            <w:shd w:val="clear" w:color="auto" w:fill="auto"/>
            <w:vAlign w:val="bottom"/>
          </w:tcPr>
          <w:p w:rsidR="00DB4EC2" w:rsidRPr="00B46245" w:rsidRDefault="00DB4EC2" w:rsidP="00DB4EC2">
            <w:pPr>
              <w:jc w:val="center"/>
              <w:rPr>
                <w:sz w:val="36"/>
                <w:szCs w:val="36"/>
              </w:rPr>
            </w:pPr>
            <w:r>
              <w:rPr>
                <w:sz w:val="36"/>
                <w:szCs w:val="36"/>
              </w:rPr>
              <w:t>P</w:t>
            </w:r>
          </w:p>
        </w:tc>
        <w:tc>
          <w:tcPr>
            <w:tcW w:w="1000" w:type="dxa"/>
            <w:shd w:val="clear" w:color="auto" w:fill="auto"/>
            <w:vAlign w:val="bottom"/>
          </w:tcPr>
          <w:p w:rsidR="00DB4EC2" w:rsidRPr="00B46245" w:rsidRDefault="00DB4EC2" w:rsidP="00DB4EC2">
            <w:pPr>
              <w:jc w:val="center"/>
              <w:rPr>
                <w:sz w:val="36"/>
                <w:szCs w:val="36"/>
              </w:rPr>
            </w:pPr>
            <w:r>
              <w:rPr>
                <w:sz w:val="36"/>
                <w:szCs w:val="36"/>
              </w:rPr>
              <w:t>R</w:t>
            </w:r>
          </w:p>
        </w:tc>
        <w:tc>
          <w:tcPr>
            <w:tcW w:w="1020" w:type="dxa"/>
            <w:shd w:val="clear" w:color="auto" w:fill="auto"/>
            <w:vAlign w:val="bottom"/>
          </w:tcPr>
          <w:p w:rsidR="00DB4EC2" w:rsidRPr="00B46245" w:rsidRDefault="00DB4EC2" w:rsidP="00DB4EC2">
            <w:pPr>
              <w:jc w:val="center"/>
              <w:rPr>
                <w:sz w:val="36"/>
                <w:szCs w:val="36"/>
              </w:rPr>
            </w:pPr>
            <w:r>
              <w:rPr>
                <w:sz w:val="36"/>
                <w:szCs w:val="36"/>
              </w:rPr>
              <w:t>P</w:t>
            </w:r>
          </w:p>
        </w:tc>
        <w:tc>
          <w:tcPr>
            <w:tcW w:w="1010" w:type="dxa"/>
            <w:shd w:val="clear" w:color="auto" w:fill="auto"/>
            <w:vAlign w:val="bottom"/>
          </w:tcPr>
          <w:p w:rsidR="00DB4EC2" w:rsidRPr="00B46245" w:rsidRDefault="00DB4EC2" w:rsidP="00DB4EC2">
            <w:pPr>
              <w:jc w:val="center"/>
              <w:rPr>
                <w:sz w:val="36"/>
                <w:szCs w:val="36"/>
              </w:rPr>
            </w:pPr>
            <w:r>
              <w:rPr>
                <w:sz w:val="36"/>
                <w:szCs w:val="36"/>
              </w:rPr>
              <w:t>P</w:t>
            </w:r>
          </w:p>
        </w:tc>
        <w:tc>
          <w:tcPr>
            <w:tcW w:w="1010" w:type="dxa"/>
            <w:shd w:val="clear" w:color="auto" w:fill="auto"/>
            <w:vAlign w:val="bottom"/>
          </w:tcPr>
          <w:p w:rsidR="00DB4EC2" w:rsidRPr="00B46245" w:rsidRDefault="00DB4EC2" w:rsidP="00DB4EC2">
            <w:pPr>
              <w:rPr>
                <w:sz w:val="36"/>
                <w:szCs w:val="36"/>
              </w:rPr>
            </w:pPr>
          </w:p>
        </w:tc>
        <w:tc>
          <w:tcPr>
            <w:tcW w:w="1010" w:type="dxa"/>
            <w:shd w:val="clear" w:color="auto" w:fill="auto"/>
          </w:tcPr>
          <w:p w:rsidR="00DB4EC2" w:rsidRDefault="00DB4EC2" w:rsidP="00DB4EC2">
            <w:pPr>
              <w:jc w:val="center"/>
            </w:pPr>
            <w:r>
              <w:rPr>
                <w:sz w:val="36"/>
                <w:szCs w:val="36"/>
              </w:rPr>
              <w:t>4</w:t>
            </w:r>
          </w:p>
        </w:tc>
        <w:tc>
          <w:tcPr>
            <w:tcW w:w="1010" w:type="dxa"/>
            <w:shd w:val="clear" w:color="auto" w:fill="auto"/>
          </w:tcPr>
          <w:p w:rsidR="00DB4EC2" w:rsidRDefault="00DB4EC2" w:rsidP="00DB4EC2">
            <w:pPr>
              <w:jc w:val="center"/>
            </w:pPr>
            <w:r>
              <w:rPr>
                <w:sz w:val="36"/>
                <w:szCs w:val="36"/>
              </w:rPr>
              <w:t>1</w:t>
            </w:r>
          </w:p>
        </w:tc>
        <w:tc>
          <w:tcPr>
            <w:tcW w:w="1010" w:type="dxa"/>
            <w:tcBorders>
              <w:right w:val="double" w:sz="4" w:space="0" w:color="auto"/>
            </w:tcBorders>
            <w:shd w:val="clear" w:color="auto" w:fill="auto"/>
          </w:tcPr>
          <w:p w:rsidR="00DB4EC2" w:rsidRDefault="00DB4EC2" w:rsidP="00DB4EC2">
            <w:pPr>
              <w:jc w:val="center"/>
            </w:pPr>
            <w:r w:rsidRPr="00AA0E65">
              <w:rPr>
                <w:sz w:val="36"/>
                <w:szCs w:val="36"/>
              </w:rPr>
              <w:t>0</w:t>
            </w:r>
          </w:p>
        </w:tc>
      </w:tr>
      <w:tr w:rsidR="00DB4EC2" w:rsidRPr="0014666D" w:rsidTr="00F52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DB4EC2" w:rsidRDefault="00DB4EC2" w:rsidP="00DB4EC2">
            <w:r>
              <w:t>Stephen Wills</w:t>
            </w:r>
          </w:p>
          <w:p w:rsidR="00DB4EC2" w:rsidRDefault="00DB4EC2" w:rsidP="00DB4EC2">
            <w:r>
              <w:rPr>
                <w:i/>
              </w:rPr>
              <w:t>EFS; CoE; CAPC</w:t>
            </w:r>
            <w:r w:rsidRPr="00BD5C98">
              <w:rPr>
                <w:i/>
              </w:rPr>
              <w:t xml:space="preserve"> Chair</w:t>
            </w:r>
          </w:p>
        </w:tc>
        <w:tc>
          <w:tcPr>
            <w:tcW w:w="1010" w:type="dxa"/>
            <w:shd w:val="clear" w:color="auto" w:fill="auto"/>
            <w:vAlign w:val="bottom"/>
          </w:tcPr>
          <w:p w:rsidR="00DB4EC2" w:rsidRPr="00B46245" w:rsidRDefault="00DB4EC2" w:rsidP="00DB4EC2">
            <w:pPr>
              <w:jc w:val="center"/>
              <w:rPr>
                <w:sz w:val="36"/>
                <w:szCs w:val="36"/>
              </w:rPr>
            </w:pPr>
            <w:r>
              <w:rPr>
                <w:sz w:val="36"/>
                <w:szCs w:val="36"/>
              </w:rPr>
              <w:t>P</w:t>
            </w:r>
          </w:p>
        </w:tc>
        <w:tc>
          <w:tcPr>
            <w:tcW w:w="1010" w:type="dxa"/>
            <w:shd w:val="clear" w:color="auto" w:fill="auto"/>
            <w:vAlign w:val="bottom"/>
          </w:tcPr>
          <w:p w:rsidR="00DB4EC2" w:rsidRPr="00B46245" w:rsidRDefault="00DB4EC2" w:rsidP="00DB4EC2">
            <w:pPr>
              <w:jc w:val="center"/>
              <w:rPr>
                <w:sz w:val="36"/>
                <w:szCs w:val="36"/>
              </w:rPr>
            </w:pPr>
            <w:r>
              <w:rPr>
                <w:sz w:val="36"/>
                <w:szCs w:val="36"/>
              </w:rPr>
              <w:t>P</w:t>
            </w:r>
          </w:p>
        </w:tc>
        <w:tc>
          <w:tcPr>
            <w:tcW w:w="1000" w:type="dxa"/>
            <w:shd w:val="clear" w:color="auto" w:fill="auto"/>
            <w:vAlign w:val="bottom"/>
          </w:tcPr>
          <w:p w:rsidR="00DB4EC2" w:rsidRPr="00B46245" w:rsidRDefault="00DB4EC2" w:rsidP="00DB4EC2">
            <w:pPr>
              <w:jc w:val="center"/>
              <w:rPr>
                <w:sz w:val="36"/>
                <w:szCs w:val="36"/>
              </w:rPr>
            </w:pPr>
            <w:r>
              <w:rPr>
                <w:sz w:val="36"/>
                <w:szCs w:val="36"/>
              </w:rPr>
              <w:t>P</w:t>
            </w:r>
          </w:p>
        </w:tc>
        <w:tc>
          <w:tcPr>
            <w:tcW w:w="1020" w:type="dxa"/>
            <w:shd w:val="clear" w:color="auto" w:fill="auto"/>
            <w:vAlign w:val="bottom"/>
          </w:tcPr>
          <w:p w:rsidR="00DB4EC2" w:rsidRPr="00B46245" w:rsidRDefault="00DB4EC2" w:rsidP="00DB4EC2">
            <w:pPr>
              <w:jc w:val="center"/>
              <w:rPr>
                <w:sz w:val="36"/>
                <w:szCs w:val="36"/>
              </w:rPr>
            </w:pPr>
            <w:r>
              <w:rPr>
                <w:sz w:val="36"/>
                <w:szCs w:val="36"/>
              </w:rPr>
              <w:t>P</w:t>
            </w:r>
          </w:p>
        </w:tc>
        <w:tc>
          <w:tcPr>
            <w:tcW w:w="1010" w:type="dxa"/>
            <w:shd w:val="clear" w:color="auto" w:fill="auto"/>
            <w:vAlign w:val="bottom"/>
          </w:tcPr>
          <w:p w:rsidR="00DB4EC2" w:rsidRPr="00B46245" w:rsidRDefault="00DB4EC2" w:rsidP="00DB4EC2">
            <w:pPr>
              <w:jc w:val="center"/>
              <w:rPr>
                <w:sz w:val="36"/>
                <w:szCs w:val="36"/>
              </w:rPr>
            </w:pPr>
            <w:r>
              <w:rPr>
                <w:sz w:val="36"/>
                <w:szCs w:val="36"/>
              </w:rPr>
              <w:t>R</w:t>
            </w:r>
          </w:p>
        </w:tc>
        <w:tc>
          <w:tcPr>
            <w:tcW w:w="1010" w:type="dxa"/>
            <w:shd w:val="clear" w:color="auto" w:fill="auto"/>
            <w:vAlign w:val="bottom"/>
          </w:tcPr>
          <w:p w:rsidR="00DB4EC2" w:rsidRPr="00B46245" w:rsidRDefault="00DB4EC2" w:rsidP="00DB4EC2">
            <w:pPr>
              <w:rPr>
                <w:sz w:val="36"/>
                <w:szCs w:val="36"/>
              </w:rPr>
            </w:pPr>
          </w:p>
        </w:tc>
        <w:tc>
          <w:tcPr>
            <w:tcW w:w="1010" w:type="dxa"/>
            <w:shd w:val="clear" w:color="auto" w:fill="auto"/>
          </w:tcPr>
          <w:p w:rsidR="00DB4EC2" w:rsidRDefault="00DB4EC2" w:rsidP="00DB4EC2">
            <w:pPr>
              <w:jc w:val="center"/>
            </w:pPr>
            <w:r>
              <w:rPr>
                <w:sz w:val="36"/>
                <w:szCs w:val="36"/>
              </w:rPr>
              <w:t>4</w:t>
            </w:r>
          </w:p>
        </w:tc>
        <w:tc>
          <w:tcPr>
            <w:tcW w:w="1010" w:type="dxa"/>
            <w:shd w:val="clear" w:color="auto" w:fill="auto"/>
          </w:tcPr>
          <w:p w:rsidR="00DB4EC2" w:rsidRDefault="00DB4EC2" w:rsidP="00DB4EC2">
            <w:pPr>
              <w:jc w:val="center"/>
            </w:pPr>
            <w:r>
              <w:rPr>
                <w:sz w:val="36"/>
                <w:szCs w:val="36"/>
              </w:rPr>
              <w:t>1</w:t>
            </w:r>
          </w:p>
        </w:tc>
        <w:tc>
          <w:tcPr>
            <w:tcW w:w="1010" w:type="dxa"/>
            <w:tcBorders>
              <w:right w:val="double" w:sz="4" w:space="0" w:color="auto"/>
            </w:tcBorders>
            <w:shd w:val="clear" w:color="auto" w:fill="auto"/>
          </w:tcPr>
          <w:p w:rsidR="00DB4EC2" w:rsidRDefault="00DB4EC2" w:rsidP="00DB4EC2">
            <w:pPr>
              <w:jc w:val="center"/>
            </w:pPr>
            <w:r w:rsidRPr="00AA0E65">
              <w:rPr>
                <w:sz w:val="36"/>
                <w:szCs w:val="36"/>
              </w:rPr>
              <w:t>0</w:t>
            </w:r>
          </w:p>
        </w:tc>
      </w:tr>
      <w:tr w:rsidR="00DB4EC2" w:rsidRPr="0014666D" w:rsidTr="00F52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DB4EC2" w:rsidRDefault="00DB4EC2" w:rsidP="00DB4EC2">
            <w:r>
              <w:t>Tom Toney</w:t>
            </w:r>
          </w:p>
          <w:p w:rsidR="00DB4EC2" w:rsidRDefault="00DB4EC2" w:rsidP="00DB4EC2">
            <w:r>
              <w:rPr>
                <w:i/>
              </w:rPr>
              <w:t>EFS; CoAS;</w:t>
            </w:r>
            <w:r w:rsidRPr="00BD5C98">
              <w:rPr>
                <w:i/>
              </w:rPr>
              <w:t xml:space="preserve"> </w:t>
            </w:r>
            <w:r>
              <w:rPr>
                <w:i/>
              </w:rPr>
              <w:t>FAPC</w:t>
            </w:r>
            <w:r w:rsidRPr="00BD5C98">
              <w:rPr>
                <w:i/>
              </w:rPr>
              <w:t xml:space="preserve"> Chair</w:t>
            </w:r>
          </w:p>
        </w:tc>
        <w:tc>
          <w:tcPr>
            <w:tcW w:w="1010" w:type="dxa"/>
            <w:shd w:val="clear" w:color="auto" w:fill="auto"/>
            <w:vAlign w:val="bottom"/>
          </w:tcPr>
          <w:p w:rsidR="00DB4EC2" w:rsidRPr="00B46245" w:rsidRDefault="00DB4EC2" w:rsidP="00DB4EC2">
            <w:pPr>
              <w:jc w:val="center"/>
              <w:rPr>
                <w:sz w:val="36"/>
                <w:szCs w:val="36"/>
              </w:rPr>
            </w:pPr>
            <w:r>
              <w:rPr>
                <w:sz w:val="36"/>
                <w:szCs w:val="36"/>
              </w:rPr>
              <w:t>P</w:t>
            </w:r>
          </w:p>
        </w:tc>
        <w:tc>
          <w:tcPr>
            <w:tcW w:w="1010" w:type="dxa"/>
            <w:shd w:val="clear" w:color="auto" w:fill="auto"/>
            <w:vAlign w:val="bottom"/>
          </w:tcPr>
          <w:p w:rsidR="00DB4EC2" w:rsidRPr="00B46245" w:rsidRDefault="00DB4EC2" w:rsidP="00DB4EC2">
            <w:pPr>
              <w:jc w:val="center"/>
              <w:rPr>
                <w:sz w:val="36"/>
                <w:szCs w:val="36"/>
              </w:rPr>
            </w:pPr>
            <w:r>
              <w:rPr>
                <w:sz w:val="36"/>
                <w:szCs w:val="36"/>
              </w:rPr>
              <w:t>P</w:t>
            </w:r>
          </w:p>
        </w:tc>
        <w:tc>
          <w:tcPr>
            <w:tcW w:w="1000" w:type="dxa"/>
            <w:shd w:val="clear" w:color="auto" w:fill="auto"/>
            <w:vAlign w:val="bottom"/>
          </w:tcPr>
          <w:p w:rsidR="00DB4EC2" w:rsidRPr="00B46245" w:rsidRDefault="00DB4EC2" w:rsidP="00DB4EC2">
            <w:pPr>
              <w:jc w:val="center"/>
              <w:rPr>
                <w:sz w:val="36"/>
                <w:szCs w:val="36"/>
              </w:rPr>
            </w:pPr>
            <w:r>
              <w:rPr>
                <w:sz w:val="36"/>
                <w:szCs w:val="36"/>
              </w:rPr>
              <w:t>R</w:t>
            </w:r>
          </w:p>
        </w:tc>
        <w:tc>
          <w:tcPr>
            <w:tcW w:w="1020" w:type="dxa"/>
            <w:shd w:val="clear" w:color="auto" w:fill="auto"/>
            <w:vAlign w:val="bottom"/>
          </w:tcPr>
          <w:p w:rsidR="00DB4EC2" w:rsidRPr="00B46245" w:rsidRDefault="00DB4EC2" w:rsidP="00DB4EC2">
            <w:pPr>
              <w:jc w:val="center"/>
              <w:rPr>
                <w:sz w:val="36"/>
                <w:szCs w:val="36"/>
              </w:rPr>
            </w:pPr>
            <w:r>
              <w:rPr>
                <w:sz w:val="36"/>
                <w:szCs w:val="36"/>
              </w:rPr>
              <w:t>P</w:t>
            </w:r>
          </w:p>
        </w:tc>
        <w:tc>
          <w:tcPr>
            <w:tcW w:w="1010" w:type="dxa"/>
            <w:shd w:val="clear" w:color="auto" w:fill="auto"/>
            <w:vAlign w:val="bottom"/>
          </w:tcPr>
          <w:p w:rsidR="00DB4EC2" w:rsidRPr="00B46245" w:rsidRDefault="00DB4EC2" w:rsidP="00DB4EC2">
            <w:pPr>
              <w:jc w:val="center"/>
              <w:rPr>
                <w:sz w:val="36"/>
                <w:szCs w:val="36"/>
              </w:rPr>
            </w:pPr>
            <w:r>
              <w:rPr>
                <w:sz w:val="36"/>
                <w:szCs w:val="36"/>
              </w:rPr>
              <w:t>P</w:t>
            </w:r>
          </w:p>
        </w:tc>
        <w:tc>
          <w:tcPr>
            <w:tcW w:w="1010" w:type="dxa"/>
            <w:shd w:val="clear" w:color="auto" w:fill="auto"/>
            <w:vAlign w:val="bottom"/>
          </w:tcPr>
          <w:p w:rsidR="00DB4EC2" w:rsidRPr="00B46245" w:rsidRDefault="00DB4EC2" w:rsidP="00DB4EC2">
            <w:pPr>
              <w:rPr>
                <w:sz w:val="36"/>
                <w:szCs w:val="36"/>
              </w:rPr>
            </w:pPr>
          </w:p>
        </w:tc>
        <w:tc>
          <w:tcPr>
            <w:tcW w:w="1010" w:type="dxa"/>
            <w:shd w:val="clear" w:color="auto" w:fill="auto"/>
          </w:tcPr>
          <w:p w:rsidR="00DB4EC2" w:rsidRDefault="00DB4EC2" w:rsidP="00DB4EC2">
            <w:pPr>
              <w:jc w:val="center"/>
            </w:pPr>
            <w:r>
              <w:rPr>
                <w:sz w:val="36"/>
                <w:szCs w:val="36"/>
              </w:rPr>
              <w:t>4</w:t>
            </w:r>
          </w:p>
        </w:tc>
        <w:tc>
          <w:tcPr>
            <w:tcW w:w="1010" w:type="dxa"/>
            <w:shd w:val="clear" w:color="auto" w:fill="auto"/>
          </w:tcPr>
          <w:p w:rsidR="00DB4EC2" w:rsidRDefault="00DB4EC2" w:rsidP="00DB4EC2">
            <w:pPr>
              <w:jc w:val="center"/>
            </w:pPr>
            <w:r>
              <w:rPr>
                <w:sz w:val="36"/>
                <w:szCs w:val="36"/>
              </w:rPr>
              <w:t>1</w:t>
            </w:r>
          </w:p>
        </w:tc>
        <w:tc>
          <w:tcPr>
            <w:tcW w:w="1010" w:type="dxa"/>
            <w:tcBorders>
              <w:right w:val="double" w:sz="4" w:space="0" w:color="auto"/>
            </w:tcBorders>
            <w:shd w:val="clear" w:color="auto" w:fill="auto"/>
          </w:tcPr>
          <w:p w:rsidR="00DB4EC2" w:rsidRDefault="00DB4EC2" w:rsidP="00DB4EC2">
            <w:pPr>
              <w:jc w:val="center"/>
            </w:pPr>
            <w:r w:rsidRPr="00AA0E65">
              <w:rPr>
                <w:sz w:val="36"/>
                <w:szCs w:val="36"/>
              </w:rPr>
              <w:t>0</w:t>
            </w:r>
          </w:p>
        </w:tc>
      </w:tr>
      <w:tr w:rsidR="00DB4EC2" w:rsidRPr="0014666D" w:rsidTr="00F52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DB4EC2" w:rsidRDefault="00DB4EC2" w:rsidP="00DB4EC2">
            <w:r>
              <w:t>Ben McMillan</w:t>
            </w:r>
          </w:p>
          <w:p w:rsidR="00DB4EC2" w:rsidRDefault="00DB4EC2" w:rsidP="00DB4EC2">
            <w:r>
              <w:rPr>
                <w:i/>
              </w:rPr>
              <w:t>EFS; CoB, RPIPC</w:t>
            </w:r>
            <w:r w:rsidRPr="00BD5C98">
              <w:rPr>
                <w:i/>
              </w:rPr>
              <w:t xml:space="preserve"> Chair</w:t>
            </w:r>
          </w:p>
        </w:tc>
        <w:tc>
          <w:tcPr>
            <w:tcW w:w="1010" w:type="dxa"/>
            <w:shd w:val="clear" w:color="auto" w:fill="auto"/>
            <w:vAlign w:val="bottom"/>
          </w:tcPr>
          <w:p w:rsidR="00DB4EC2" w:rsidRPr="00B46245" w:rsidRDefault="00DB4EC2" w:rsidP="00DB4EC2">
            <w:pPr>
              <w:jc w:val="center"/>
              <w:rPr>
                <w:sz w:val="36"/>
                <w:szCs w:val="36"/>
              </w:rPr>
            </w:pPr>
            <w:r>
              <w:rPr>
                <w:sz w:val="36"/>
                <w:szCs w:val="36"/>
              </w:rPr>
              <w:t>P</w:t>
            </w:r>
          </w:p>
        </w:tc>
        <w:tc>
          <w:tcPr>
            <w:tcW w:w="1010" w:type="dxa"/>
            <w:shd w:val="clear" w:color="auto" w:fill="auto"/>
            <w:vAlign w:val="bottom"/>
          </w:tcPr>
          <w:p w:rsidR="00DB4EC2" w:rsidRPr="00B46245" w:rsidRDefault="00DB4EC2" w:rsidP="00DB4EC2">
            <w:pPr>
              <w:jc w:val="center"/>
              <w:rPr>
                <w:sz w:val="36"/>
                <w:szCs w:val="36"/>
              </w:rPr>
            </w:pPr>
            <w:r>
              <w:rPr>
                <w:sz w:val="36"/>
                <w:szCs w:val="36"/>
              </w:rPr>
              <w:t>P</w:t>
            </w:r>
          </w:p>
        </w:tc>
        <w:tc>
          <w:tcPr>
            <w:tcW w:w="1000" w:type="dxa"/>
            <w:shd w:val="clear" w:color="auto" w:fill="auto"/>
            <w:vAlign w:val="bottom"/>
          </w:tcPr>
          <w:p w:rsidR="00DB4EC2" w:rsidRPr="00B46245" w:rsidRDefault="00DB4EC2" w:rsidP="00DB4EC2">
            <w:pPr>
              <w:jc w:val="center"/>
              <w:rPr>
                <w:sz w:val="36"/>
                <w:szCs w:val="36"/>
              </w:rPr>
            </w:pPr>
            <w:r>
              <w:rPr>
                <w:sz w:val="36"/>
                <w:szCs w:val="36"/>
              </w:rPr>
              <w:t>P</w:t>
            </w:r>
          </w:p>
        </w:tc>
        <w:tc>
          <w:tcPr>
            <w:tcW w:w="1020" w:type="dxa"/>
            <w:shd w:val="clear" w:color="auto" w:fill="auto"/>
            <w:vAlign w:val="bottom"/>
          </w:tcPr>
          <w:p w:rsidR="00DB4EC2" w:rsidRPr="00B46245" w:rsidRDefault="00DB4EC2" w:rsidP="00DB4EC2">
            <w:pPr>
              <w:jc w:val="center"/>
              <w:rPr>
                <w:sz w:val="36"/>
                <w:szCs w:val="36"/>
              </w:rPr>
            </w:pPr>
            <w:r>
              <w:rPr>
                <w:sz w:val="36"/>
                <w:szCs w:val="36"/>
              </w:rPr>
              <w:t>P</w:t>
            </w:r>
          </w:p>
        </w:tc>
        <w:tc>
          <w:tcPr>
            <w:tcW w:w="1010" w:type="dxa"/>
            <w:shd w:val="clear" w:color="auto" w:fill="auto"/>
            <w:vAlign w:val="bottom"/>
          </w:tcPr>
          <w:p w:rsidR="00DB4EC2" w:rsidRPr="00B46245" w:rsidRDefault="00DB4EC2" w:rsidP="00DB4EC2">
            <w:pPr>
              <w:jc w:val="center"/>
              <w:rPr>
                <w:sz w:val="36"/>
                <w:szCs w:val="36"/>
              </w:rPr>
            </w:pPr>
            <w:r>
              <w:rPr>
                <w:sz w:val="36"/>
                <w:szCs w:val="36"/>
              </w:rPr>
              <w:t>P</w:t>
            </w:r>
          </w:p>
        </w:tc>
        <w:tc>
          <w:tcPr>
            <w:tcW w:w="1010" w:type="dxa"/>
            <w:shd w:val="clear" w:color="auto" w:fill="auto"/>
            <w:vAlign w:val="bottom"/>
          </w:tcPr>
          <w:p w:rsidR="00DB4EC2" w:rsidRPr="00B46245" w:rsidRDefault="00DB4EC2" w:rsidP="00DB4EC2">
            <w:pPr>
              <w:rPr>
                <w:sz w:val="36"/>
                <w:szCs w:val="36"/>
              </w:rPr>
            </w:pPr>
          </w:p>
        </w:tc>
        <w:tc>
          <w:tcPr>
            <w:tcW w:w="1010" w:type="dxa"/>
            <w:shd w:val="clear" w:color="auto" w:fill="auto"/>
          </w:tcPr>
          <w:p w:rsidR="00DB4EC2" w:rsidRDefault="00DB4EC2" w:rsidP="00DB4EC2">
            <w:pPr>
              <w:jc w:val="center"/>
            </w:pPr>
            <w:r>
              <w:rPr>
                <w:sz w:val="36"/>
                <w:szCs w:val="36"/>
              </w:rPr>
              <w:t>5</w:t>
            </w:r>
          </w:p>
        </w:tc>
        <w:tc>
          <w:tcPr>
            <w:tcW w:w="1010" w:type="dxa"/>
            <w:shd w:val="clear" w:color="auto" w:fill="auto"/>
          </w:tcPr>
          <w:p w:rsidR="00DB4EC2" w:rsidRDefault="00DB4EC2" w:rsidP="00DB4EC2">
            <w:pPr>
              <w:jc w:val="center"/>
            </w:pPr>
            <w:r w:rsidRPr="008B54AA">
              <w:rPr>
                <w:sz w:val="36"/>
                <w:szCs w:val="36"/>
              </w:rPr>
              <w:t>0</w:t>
            </w:r>
          </w:p>
        </w:tc>
        <w:tc>
          <w:tcPr>
            <w:tcW w:w="1010" w:type="dxa"/>
            <w:tcBorders>
              <w:right w:val="double" w:sz="4" w:space="0" w:color="auto"/>
            </w:tcBorders>
            <w:shd w:val="clear" w:color="auto" w:fill="auto"/>
          </w:tcPr>
          <w:p w:rsidR="00DB4EC2" w:rsidRDefault="00DB4EC2" w:rsidP="00DB4EC2">
            <w:pPr>
              <w:jc w:val="center"/>
            </w:pPr>
            <w:r w:rsidRPr="00AA0E65">
              <w:rPr>
                <w:sz w:val="36"/>
                <w:szCs w:val="36"/>
              </w:rPr>
              <w:t>0</w:t>
            </w:r>
          </w:p>
        </w:tc>
      </w:tr>
      <w:tr w:rsidR="00DB4EC2" w:rsidRPr="0014666D" w:rsidTr="00F52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bottom w:val="double" w:sz="4" w:space="0" w:color="auto"/>
            </w:tcBorders>
            <w:vAlign w:val="bottom"/>
          </w:tcPr>
          <w:p w:rsidR="00DB4EC2" w:rsidRDefault="00DB4EC2" w:rsidP="00DB4EC2">
            <w:r>
              <w:t>Macon McGinley</w:t>
            </w:r>
          </w:p>
          <w:p w:rsidR="00DB4EC2" w:rsidRDefault="00DB4EC2" w:rsidP="00DB4EC2">
            <w:r>
              <w:rPr>
                <w:i/>
              </w:rPr>
              <w:t>EFS; CoAS, SAPC</w:t>
            </w:r>
            <w:r w:rsidRPr="00BD5C98">
              <w:rPr>
                <w:i/>
              </w:rPr>
              <w:t xml:space="preserve"> Chair</w:t>
            </w:r>
          </w:p>
        </w:tc>
        <w:tc>
          <w:tcPr>
            <w:tcW w:w="1010" w:type="dxa"/>
            <w:tcBorders>
              <w:bottom w:val="double" w:sz="4" w:space="0" w:color="auto"/>
            </w:tcBorders>
            <w:shd w:val="clear" w:color="auto" w:fill="auto"/>
            <w:vAlign w:val="bottom"/>
          </w:tcPr>
          <w:p w:rsidR="00DB4EC2" w:rsidRPr="00B46245" w:rsidRDefault="00DB4EC2" w:rsidP="00DB4EC2">
            <w:pPr>
              <w:jc w:val="center"/>
              <w:rPr>
                <w:sz w:val="36"/>
                <w:szCs w:val="36"/>
              </w:rPr>
            </w:pPr>
            <w:r>
              <w:rPr>
                <w:sz w:val="36"/>
                <w:szCs w:val="36"/>
              </w:rPr>
              <w:t>P</w:t>
            </w:r>
          </w:p>
        </w:tc>
        <w:tc>
          <w:tcPr>
            <w:tcW w:w="1010" w:type="dxa"/>
            <w:tcBorders>
              <w:bottom w:val="double" w:sz="4" w:space="0" w:color="auto"/>
            </w:tcBorders>
            <w:shd w:val="clear" w:color="auto" w:fill="auto"/>
            <w:vAlign w:val="bottom"/>
          </w:tcPr>
          <w:p w:rsidR="00DB4EC2" w:rsidRPr="00B46245" w:rsidRDefault="00DB4EC2" w:rsidP="00DB4EC2">
            <w:pPr>
              <w:jc w:val="center"/>
              <w:rPr>
                <w:sz w:val="36"/>
                <w:szCs w:val="36"/>
              </w:rPr>
            </w:pPr>
            <w:r>
              <w:rPr>
                <w:sz w:val="36"/>
                <w:szCs w:val="36"/>
              </w:rPr>
              <w:t>P</w:t>
            </w:r>
          </w:p>
        </w:tc>
        <w:tc>
          <w:tcPr>
            <w:tcW w:w="1000" w:type="dxa"/>
            <w:tcBorders>
              <w:bottom w:val="double" w:sz="4" w:space="0" w:color="auto"/>
            </w:tcBorders>
            <w:shd w:val="clear" w:color="auto" w:fill="auto"/>
            <w:vAlign w:val="bottom"/>
          </w:tcPr>
          <w:p w:rsidR="00DB4EC2" w:rsidRPr="00B46245" w:rsidRDefault="00DB4EC2" w:rsidP="00DB4EC2">
            <w:pPr>
              <w:jc w:val="center"/>
              <w:rPr>
                <w:sz w:val="36"/>
                <w:szCs w:val="36"/>
              </w:rPr>
            </w:pPr>
            <w:r>
              <w:rPr>
                <w:sz w:val="36"/>
                <w:szCs w:val="36"/>
              </w:rPr>
              <w:t>P</w:t>
            </w:r>
          </w:p>
        </w:tc>
        <w:tc>
          <w:tcPr>
            <w:tcW w:w="1020" w:type="dxa"/>
            <w:tcBorders>
              <w:bottom w:val="double" w:sz="4" w:space="0" w:color="auto"/>
            </w:tcBorders>
            <w:shd w:val="clear" w:color="auto" w:fill="auto"/>
            <w:vAlign w:val="bottom"/>
          </w:tcPr>
          <w:p w:rsidR="00DB4EC2" w:rsidRPr="00B46245" w:rsidRDefault="00DB4EC2" w:rsidP="00DB4EC2">
            <w:pPr>
              <w:jc w:val="center"/>
              <w:rPr>
                <w:sz w:val="36"/>
                <w:szCs w:val="36"/>
              </w:rPr>
            </w:pPr>
            <w:r>
              <w:rPr>
                <w:sz w:val="36"/>
                <w:szCs w:val="36"/>
              </w:rPr>
              <w:t>P</w:t>
            </w:r>
          </w:p>
        </w:tc>
        <w:tc>
          <w:tcPr>
            <w:tcW w:w="1010" w:type="dxa"/>
            <w:tcBorders>
              <w:bottom w:val="double" w:sz="4" w:space="0" w:color="auto"/>
            </w:tcBorders>
            <w:shd w:val="clear" w:color="auto" w:fill="auto"/>
            <w:vAlign w:val="bottom"/>
          </w:tcPr>
          <w:p w:rsidR="00DB4EC2" w:rsidRPr="00B46245" w:rsidRDefault="00DB4EC2" w:rsidP="00DB4EC2">
            <w:pPr>
              <w:jc w:val="center"/>
              <w:rPr>
                <w:sz w:val="36"/>
                <w:szCs w:val="36"/>
              </w:rPr>
            </w:pPr>
            <w:r>
              <w:rPr>
                <w:sz w:val="36"/>
                <w:szCs w:val="36"/>
              </w:rPr>
              <w:t>R</w:t>
            </w:r>
          </w:p>
        </w:tc>
        <w:tc>
          <w:tcPr>
            <w:tcW w:w="1010" w:type="dxa"/>
            <w:tcBorders>
              <w:bottom w:val="double" w:sz="4" w:space="0" w:color="auto"/>
            </w:tcBorders>
            <w:shd w:val="clear" w:color="auto" w:fill="auto"/>
            <w:vAlign w:val="bottom"/>
          </w:tcPr>
          <w:p w:rsidR="00DB4EC2" w:rsidRPr="00B46245" w:rsidRDefault="00DB4EC2" w:rsidP="00DB4EC2">
            <w:pPr>
              <w:rPr>
                <w:sz w:val="36"/>
                <w:szCs w:val="36"/>
              </w:rPr>
            </w:pPr>
          </w:p>
        </w:tc>
        <w:tc>
          <w:tcPr>
            <w:tcW w:w="1010" w:type="dxa"/>
            <w:tcBorders>
              <w:bottom w:val="double" w:sz="4" w:space="0" w:color="auto"/>
            </w:tcBorders>
            <w:shd w:val="clear" w:color="auto" w:fill="auto"/>
          </w:tcPr>
          <w:p w:rsidR="00DB4EC2" w:rsidRDefault="00DB4EC2" w:rsidP="00DB4EC2">
            <w:pPr>
              <w:jc w:val="center"/>
            </w:pPr>
            <w:r>
              <w:rPr>
                <w:sz w:val="36"/>
                <w:szCs w:val="36"/>
              </w:rPr>
              <w:t>4</w:t>
            </w:r>
          </w:p>
        </w:tc>
        <w:tc>
          <w:tcPr>
            <w:tcW w:w="1010" w:type="dxa"/>
            <w:tcBorders>
              <w:bottom w:val="double" w:sz="4" w:space="0" w:color="auto"/>
            </w:tcBorders>
            <w:shd w:val="clear" w:color="auto" w:fill="auto"/>
          </w:tcPr>
          <w:p w:rsidR="00DB4EC2" w:rsidRDefault="00DB4EC2" w:rsidP="00DB4EC2">
            <w:pPr>
              <w:jc w:val="center"/>
            </w:pPr>
            <w:r>
              <w:rPr>
                <w:sz w:val="36"/>
                <w:szCs w:val="36"/>
              </w:rPr>
              <w:t>1</w:t>
            </w:r>
          </w:p>
        </w:tc>
        <w:tc>
          <w:tcPr>
            <w:tcW w:w="1010" w:type="dxa"/>
            <w:tcBorders>
              <w:bottom w:val="double" w:sz="4" w:space="0" w:color="auto"/>
              <w:right w:val="double" w:sz="4" w:space="0" w:color="auto"/>
            </w:tcBorders>
            <w:shd w:val="clear" w:color="auto" w:fill="auto"/>
          </w:tcPr>
          <w:p w:rsidR="00DB4EC2" w:rsidRDefault="00DB4EC2" w:rsidP="00DB4EC2">
            <w:pPr>
              <w:jc w:val="center"/>
            </w:pPr>
            <w:r w:rsidRPr="00AA0E65">
              <w:rPr>
                <w:sz w:val="36"/>
                <w:szCs w:val="36"/>
              </w:rPr>
              <w:t>0</w:t>
            </w:r>
          </w:p>
        </w:tc>
      </w:tr>
    </w:tbl>
    <w:p w:rsidR="00973FD5" w:rsidRPr="0014666D" w:rsidRDefault="00973FD5" w:rsidP="00C75940">
      <w:pPr>
        <w:tabs>
          <w:tab w:val="right" w:pos="14314"/>
        </w:tabs>
        <w:rPr>
          <w:sz w:val="20"/>
        </w:rPr>
      </w:pPr>
    </w:p>
    <w:p w:rsidR="00305F4B" w:rsidRDefault="00973FD5" w:rsidP="00C75940">
      <w:pPr>
        <w:tabs>
          <w:tab w:val="right" w:pos="14314"/>
        </w:tabs>
        <w:rPr>
          <w:sz w:val="20"/>
        </w:rPr>
      </w:pPr>
      <w:r w:rsidRPr="0014666D">
        <w:rPr>
          <w:sz w:val="20"/>
        </w:rPr>
        <w:t>__________________________________________</w:t>
      </w:r>
      <w:r w:rsidR="00F46340">
        <w:rPr>
          <w:sz w:val="20"/>
        </w:rPr>
        <w:t xml:space="preserve">                           </w:t>
      </w:r>
    </w:p>
    <w:p w:rsidR="00973FD5" w:rsidRPr="0014666D" w:rsidRDefault="00973FD5" w:rsidP="00C75940">
      <w:pPr>
        <w:rPr>
          <w:sz w:val="20"/>
        </w:rPr>
      </w:pPr>
      <w:r w:rsidRPr="0014666D">
        <w:rPr>
          <w:sz w:val="20"/>
        </w:rPr>
        <w:t>CHAIRPERSON SIGNATURE</w:t>
      </w:r>
      <w:r w:rsidR="00F46340">
        <w:rPr>
          <w:sz w:val="20"/>
        </w:rPr>
        <w:t xml:space="preserve">                                                      </w:t>
      </w:r>
      <w:r w:rsidRPr="0014666D">
        <w:rPr>
          <w:sz w:val="20"/>
        </w:rPr>
        <w:t>DATE</w:t>
      </w:r>
      <w:r w:rsidR="00F46340">
        <w:rPr>
          <w:sz w:val="20"/>
        </w:rPr>
        <w:t xml:space="preserve"> </w:t>
      </w:r>
      <w:r w:rsidR="00C0541B" w:rsidRPr="0014666D">
        <w:rPr>
          <w:sz w:val="20"/>
        </w:rPr>
        <w:t>________________________________-</w:t>
      </w:r>
      <w:r w:rsidR="00AE043E">
        <w:rPr>
          <w:sz w:val="20"/>
        </w:rPr>
        <w:t>(Including this Approval by chair at committee discretion</w:t>
      </w:r>
    </w:p>
    <w:sectPr w:rsidR="00973FD5" w:rsidRPr="0014666D">
      <w:footerReference w:type="default" r:id="rId9"/>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4EE" w:rsidRDefault="005964EE">
      <w:r>
        <w:separator/>
      </w:r>
    </w:p>
    <w:p w:rsidR="005964EE" w:rsidRDefault="005964EE"/>
  </w:endnote>
  <w:endnote w:type="continuationSeparator" w:id="0">
    <w:p w:rsidR="005964EE" w:rsidRDefault="005964EE">
      <w:r>
        <w:continuationSeparator/>
      </w:r>
    </w:p>
    <w:p w:rsidR="005964EE" w:rsidRDefault="005964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80A" w:rsidRPr="009A508C" w:rsidRDefault="0083380A" w:rsidP="009A508C">
    <w:pPr>
      <w:pStyle w:val="Footer"/>
      <w:tabs>
        <w:tab w:val="clear" w:pos="8640"/>
        <w:tab w:val="right" w:pos="14310"/>
      </w:tabs>
      <w:rPr>
        <w:sz w:val="20"/>
        <w:szCs w:val="20"/>
      </w:rPr>
    </w:pPr>
    <w:r>
      <w:rPr>
        <w:i/>
        <w:sz w:val="20"/>
        <w:szCs w:val="20"/>
      </w:rPr>
      <w:t xml:space="preserve">27 February </w:t>
    </w:r>
    <w:r w:rsidRPr="009A508C">
      <w:rPr>
        <w:i/>
        <w:sz w:val="20"/>
        <w:szCs w:val="20"/>
      </w:rPr>
      <w:t>201</w:t>
    </w:r>
    <w:r>
      <w:rPr>
        <w:i/>
        <w:sz w:val="20"/>
        <w:szCs w:val="20"/>
      </w:rPr>
      <w:t xml:space="preserve">5 </w:t>
    </w:r>
    <w:r w:rsidRPr="009A508C">
      <w:rPr>
        <w:i/>
        <w:sz w:val="20"/>
        <w:szCs w:val="20"/>
      </w:rPr>
      <w:t>ECUS-SCC Meeting Minutes (</w:t>
    </w:r>
    <w:r w:rsidR="00C63E4F">
      <w:rPr>
        <w:i/>
        <w:sz w:val="20"/>
        <w:szCs w:val="20"/>
      </w:rPr>
      <w:t xml:space="preserve">FINAL </w:t>
    </w:r>
    <w:r>
      <w:rPr>
        <w:i/>
        <w:sz w:val="20"/>
        <w:szCs w:val="20"/>
      </w:rPr>
      <w:t>DRAFT)</w:t>
    </w:r>
    <w:r w:rsidRPr="009A508C">
      <w:rPr>
        <w:i/>
        <w:sz w:val="20"/>
        <w:szCs w:val="20"/>
      </w:rPr>
      <w:tab/>
    </w:r>
    <w:sdt>
      <w:sdtPr>
        <w:rPr>
          <w:i/>
          <w:sz w:val="20"/>
          <w:szCs w:val="20"/>
        </w:rPr>
        <w:id w:val="-1440743005"/>
        <w:docPartObj>
          <w:docPartGallery w:val="Page Numbers (Bottom of Page)"/>
          <w:docPartUnique/>
        </w:docPartObj>
      </w:sdtPr>
      <w:sdtEndPr>
        <w:rPr>
          <w:i w:val="0"/>
        </w:rPr>
      </w:sdtEndPr>
      <w:sdtContent>
        <w:sdt>
          <w:sdtPr>
            <w:rPr>
              <w:i/>
              <w:sz w:val="20"/>
              <w:szCs w:val="20"/>
            </w:rPr>
            <w:id w:val="-1769616900"/>
            <w:docPartObj>
              <w:docPartGallery w:val="Page Numbers (Top of Page)"/>
              <w:docPartUnique/>
            </w:docPartObj>
          </w:sdtPr>
          <w:sdtEndPr/>
          <w:sdtContent>
            <w:r w:rsidRPr="009A508C">
              <w:rPr>
                <w:i/>
                <w:sz w:val="20"/>
                <w:szCs w:val="20"/>
              </w:rPr>
              <w:t xml:space="preserve">Page </w:t>
            </w:r>
            <w:r w:rsidRPr="009A508C">
              <w:rPr>
                <w:bCs/>
                <w:i/>
                <w:sz w:val="20"/>
                <w:szCs w:val="20"/>
              </w:rPr>
              <w:fldChar w:fldCharType="begin"/>
            </w:r>
            <w:r w:rsidRPr="009A508C">
              <w:rPr>
                <w:bCs/>
                <w:i/>
                <w:sz w:val="20"/>
                <w:szCs w:val="20"/>
              </w:rPr>
              <w:instrText xml:space="preserve"> PAGE </w:instrText>
            </w:r>
            <w:r w:rsidRPr="009A508C">
              <w:rPr>
                <w:bCs/>
                <w:i/>
                <w:sz w:val="20"/>
                <w:szCs w:val="20"/>
              </w:rPr>
              <w:fldChar w:fldCharType="separate"/>
            </w:r>
            <w:r w:rsidR="00C63E4F">
              <w:rPr>
                <w:bCs/>
                <w:i/>
                <w:noProof/>
                <w:sz w:val="20"/>
                <w:szCs w:val="20"/>
              </w:rPr>
              <w:t>14</w:t>
            </w:r>
            <w:r w:rsidRPr="009A508C">
              <w:rPr>
                <w:bCs/>
                <w:i/>
                <w:sz w:val="20"/>
                <w:szCs w:val="20"/>
              </w:rPr>
              <w:fldChar w:fldCharType="end"/>
            </w:r>
            <w:r w:rsidRPr="009A508C">
              <w:rPr>
                <w:i/>
                <w:sz w:val="20"/>
                <w:szCs w:val="20"/>
              </w:rPr>
              <w:t xml:space="preserve"> of </w:t>
            </w:r>
            <w:r w:rsidRPr="009A508C">
              <w:rPr>
                <w:bCs/>
                <w:i/>
                <w:sz w:val="20"/>
                <w:szCs w:val="20"/>
              </w:rPr>
              <w:fldChar w:fldCharType="begin"/>
            </w:r>
            <w:r w:rsidRPr="009A508C">
              <w:rPr>
                <w:bCs/>
                <w:i/>
                <w:sz w:val="20"/>
                <w:szCs w:val="20"/>
              </w:rPr>
              <w:instrText xml:space="preserve"> NUMPAGES  </w:instrText>
            </w:r>
            <w:r w:rsidRPr="009A508C">
              <w:rPr>
                <w:bCs/>
                <w:i/>
                <w:sz w:val="20"/>
                <w:szCs w:val="20"/>
              </w:rPr>
              <w:fldChar w:fldCharType="separate"/>
            </w:r>
            <w:r w:rsidR="00C63E4F">
              <w:rPr>
                <w:bCs/>
                <w:i/>
                <w:noProof/>
                <w:sz w:val="20"/>
                <w:szCs w:val="20"/>
              </w:rPr>
              <w:t>29</w:t>
            </w:r>
            <w:r w:rsidRPr="009A508C">
              <w:rPr>
                <w:bCs/>
                <w:i/>
                <w:sz w:val="20"/>
                <w:szCs w:val="20"/>
              </w:rPr>
              <w:fldChar w:fldCharType="end"/>
            </w:r>
          </w:sdtContent>
        </w:sdt>
      </w:sdtContent>
    </w:sdt>
  </w:p>
  <w:p w:rsidR="0083380A" w:rsidRPr="00BB568D" w:rsidRDefault="0083380A" w:rsidP="002D4E22">
    <w:pPr>
      <w:pStyle w:val="Footer"/>
      <w:tabs>
        <w:tab w:val="clear" w:pos="4320"/>
        <w:tab w:val="clear" w:pos="8640"/>
        <w:tab w:val="right" w:pos="13770"/>
      </w:tabs>
      <w:ind w:left="-180"/>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4EE" w:rsidRDefault="005964EE">
      <w:r>
        <w:separator/>
      </w:r>
    </w:p>
    <w:p w:rsidR="005964EE" w:rsidRDefault="005964EE"/>
  </w:footnote>
  <w:footnote w:type="continuationSeparator" w:id="0">
    <w:p w:rsidR="005964EE" w:rsidRDefault="005964EE">
      <w:r>
        <w:continuationSeparator/>
      </w:r>
    </w:p>
    <w:p w:rsidR="005964EE" w:rsidRDefault="005964E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30A72"/>
    <w:multiLevelType w:val="hybridMultilevel"/>
    <w:tmpl w:val="06900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A501C"/>
    <w:multiLevelType w:val="hybridMultilevel"/>
    <w:tmpl w:val="EDD23E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EA4C3A"/>
    <w:multiLevelType w:val="hybridMultilevel"/>
    <w:tmpl w:val="12E09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5926D8"/>
    <w:multiLevelType w:val="hybridMultilevel"/>
    <w:tmpl w:val="C646099E"/>
    <w:lvl w:ilvl="0" w:tplc="AE822EF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FC5616"/>
    <w:multiLevelType w:val="hybridMultilevel"/>
    <w:tmpl w:val="BEDC97E8"/>
    <w:lvl w:ilvl="0" w:tplc="872ADD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345531"/>
    <w:multiLevelType w:val="hybridMultilevel"/>
    <w:tmpl w:val="167AC65E"/>
    <w:lvl w:ilvl="0" w:tplc="8C6476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66496A"/>
    <w:multiLevelType w:val="hybridMultilevel"/>
    <w:tmpl w:val="75629C44"/>
    <w:lvl w:ilvl="0" w:tplc="E80E0E2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0C1B22"/>
    <w:multiLevelType w:val="hybridMultilevel"/>
    <w:tmpl w:val="40F20766"/>
    <w:lvl w:ilvl="0" w:tplc="04090011">
      <w:start w:val="1"/>
      <w:numFmt w:val="decimal"/>
      <w:lvlText w:val="%1)"/>
      <w:lvlJc w:val="left"/>
      <w:pPr>
        <w:ind w:left="1057" w:hanging="360"/>
      </w:pPr>
    </w:lvl>
    <w:lvl w:ilvl="1" w:tplc="B9382E22">
      <w:start w:val="1"/>
      <w:numFmt w:val="decimal"/>
      <w:lvlText w:val="(%2)"/>
      <w:lvlJc w:val="left"/>
      <w:pPr>
        <w:ind w:left="1777" w:hanging="360"/>
      </w:pPr>
      <w:rPr>
        <w:rFonts w:hint="default"/>
      </w:rPr>
    </w:lvl>
    <w:lvl w:ilvl="2" w:tplc="63B21AD8">
      <w:start w:val="1"/>
      <w:numFmt w:val="decimal"/>
      <w:lvlText w:val="%3."/>
      <w:lvlJc w:val="left"/>
      <w:pPr>
        <w:ind w:left="2677" w:hanging="360"/>
      </w:pPr>
      <w:rPr>
        <w:rFonts w:ascii="Times New Roman" w:eastAsia="Times New Roman" w:hAnsi="Times New Roman" w:cs="Times New Roman" w:hint="default"/>
      </w:rPr>
    </w:lvl>
    <w:lvl w:ilvl="3" w:tplc="04090019">
      <w:start w:val="1"/>
      <w:numFmt w:val="lowerLetter"/>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8">
    <w:nsid w:val="2B8C5B55"/>
    <w:multiLevelType w:val="hybridMultilevel"/>
    <w:tmpl w:val="49DAADEA"/>
    <w:lvl w:ilvl="0" w:tplc="CD72439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A5381A"/>
    <w:multiLevelType w:val="hybridMultilevel"/>
    <w:tmpl w:val="FA58AE80"/>
    <w:lvl w:ilvl="0" w:tplc="72DAA0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4F62EF"/>
    <w:multiLevelType w:val="hybridMultilevel"/>
    <w:tmpl w:val="A50E997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D3020C2"/>
    <w:multiLevelType w:val="hybridMultilevel"/>
    <w:tmpl w:val="37E6C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A55E0B"/>
    <w:multiLevelType w:val="hybridMultilevel"/>
    <w:tmpl w:val="4858E82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2B0FDF"/>
    <w:multiLevelType w:val="hybridMultilevel"/>
    <w:tmpl w:val="FF20254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FE1FEC"/>
    <w:multiLevelType w:val="hybridMultilevel"/>
    <w:tmpl w:val="B0309D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5BF16D9B"/>
    <w:multiLevelType w:val="hybridMultilevel"/>
    <w:tmpl w:val="22AA4358"/>
    <w:lvl w:ilvl="0" w:tplc="0688E3B8">
      <w:start w:val="1"/>
      <w:numFmt w:val="decimal"/>
      <w:lvlText w:val="%1."/>
      <w:lvlJc w:val="left"/>
      <w:pPr>
        <w:ind w:left="63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1B">
      <w:start w:val="1"/>
      <w:numFmt w:val="lowerRoman"/>
      <w:lvlText w:val="%4."/>
      <w:lvlJc w:val="right"/>
      <w:pPr>
        <w:ind w:left="3600" w:hanging="360"/>
      </w:pPr>
    </w:lvl>
    <w:lvl w:ilvl="4" w:tplc="04090011">
      <w:start w:val="1"/>
      <w:numFmt w:val="decimal"/>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9890D69"/>
    <w:multiLevelType w:val="hybridMultilevel"/>
    <w:tmpl w:val="54BE72B0"/>
    <w:lvl w:ilvl="0" w:tplc="97006986">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1717FD"/>
    <w:multiLevelType w:val="hybridMultilevel"/>
    <w:tmpl w:val="A5E6EAA2"/>
    <w:lvl w:ilvl="0" w:tplc="C172D46A">
      <w:start w:val="1"/>
      <w:numFmt w:val="decimal"/>
      <w:lvlText w:val="%1."/>
      <w:lvlJc w:val="left"/>
      <w:pPr>
        <w:ind w:left="337" w:hanging="360"/>
      </w:pPr>
      <w:rPr>
        <w:rFonts w:hint="default"/>
      </w:rPr>
    </w:lvl>
    <w:lvl w:ilvl="1" w:tplc="04090019" w:tentative="1">
      <w:start w:val="1"/>
      <w:numFmt w:val="lowerLetter"/>
      <w:lvlText w:val="%2."/>
      <w:lvlJc w:val="left"/>
      <w:pPr>
        <w:ind w:left="1057" w:hanging="360"/>
      </w:pPr>
    </w:lvl>
    <w:lvl w:ilvl="2" w:tplc="0409001B" w:tentative="1">
      <w:start w:val="1"/>
      <w:numFmt w:val="lowerRoman"/>
      <w:lvlText w:val="%3."/>
      <w:lvlJc w:val="right"/>
      <w:pPr>
        <w:ind w:left="1777" w:hanging="180"/>
      </w:pPr>
    </w:lvl>
    <w:lvl w:ilvl="3" w:tplc="0409000F" w:tentative="1">
      <w:start w:val="1"/>
      <w:numFmt w:val="decimal"/>
      <w:lvlText w:val="%4."/>
      <w:lvlJc w:val="left"/>
      <w:pPr>
        <w:ind w:left="2497" w:hanging="360"/>
      </w:pPr>
    </w:lvl>
    <w:lvl w:ilvl="4" w:tplc="04090019" w:tentative="1">
      <w:start w:val="1"/>
      <w:numFmt w:val="lowerLetter"/>
      <w:lvlText w:val="%5."/>
      <w:lvlJc w:val="left"/>
      <w:pPr>
        <w:ind w:left="3217" w:hanging="360"/>
      </w:pPr>
    </w:lvl>
    <w:lvl w:ilvl="5" w:tplc="0409001B" w:tentative="1">
      <w:start w:val="1"/>
      <w:numFmt w:val="lowerRoman"/>
      <w:lvlText w:val="%6."/>
      <w:lvlJc w:val="right"/>
      <w:pPr>
        <w:ind w:left="3937" w:hanging="180"/>
      </w:pPr>
    </w:lvl>
    <w:lvl w:ilvl="6" w:tplc="0409000F" w:tentative="1">
      <w:start w:val="1"/>
      <w:numFmt w:val="decimal"/>
      <w:lvlText w:val="%7."/>
      <w:lvlJc w:val="left"/>
      <w:pPr>
        <w:ind w:left="4657" w:hanging="360"/>
      </w:pPr>
    </w:lvl>
    <w:lvl w:ilvl="7" w:tplc="04090019" w:tentative="1">
      <w:start w:val="1"/>
      <w:numFmt w:val="lowerLetter"/>
      <w:lvlText w:val="%8."/>
      <w:lvlJc w:val="left"/>
      <w:pPr>
        <w:ind w:left="5377" w:hanging="360"/>
      </w:pPr>
    </w:lvl>
    <w:lvl w:ilvl="8" w:tplc="0409001B" w:tentative="1">
      <w:start w:val="1"/>
      <w:numFmt w:val="lowerRoman"/>
      <w:lvlText w:val="%9."/>
      <w:lvlJc w:val="right"/>
      <w:pPr>
        <w:ind w:left="6097" w:hanging="180"/>
      </w:pPr>
    </w:lvl>
  </w:abstractNum>
  <w:abstractNum w:abstractNumId="18">
    <w:nsid w:val="7CAE796E"/>
    <w:multiLevelType w:val="hybridMultilevel"/>
    <w:tmpl w:val="0C22D3FC"/>
    <w:lvl w:ilvl="0" w:tplc="B754A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5"/>
  </w:num>
  <w:num w:numId="4">
    <w:abstractNumId w:val="9"/>
  </w:num>
  <w:num w:numId="5">
    <w:abstractNumId w:val="4"/>
  </w:num>
  <w:num w:numId="6">
    <w:abstractNumId w:val="13"/>
  </w:num>
  <w:num w:numId="7">
    <w:abstractNumId w:val="12"/>
  </w:num>
  <w:num w:numId="8">
    <w:abstractNumId w:val="0"/>
  </w:num>
  <w:num w:numId="9">
    <w:abstractNumId w:val="5"/>
  </w:num>
  <w:num w:numId="10">
    <w:abstractNumId w:val="6"/>
  </w:num>
  <w:num w:numId="11">
    <w:abstractNumId w:val="8"/>
  </w:num>
  <w:num w:numId="12">
    <w:abstractNumId w:val="3"/>
  </w:num>
  <w:num w:numId="13">
    <w:abstractNumId w:val="10"/>
  </w:num>
  <w:num w:numId="14">
    <w:abstractNumId w:val="16"/>
  </w:num>
  <w:num w:numId="15">
    <w:abstractNumId w:val="11"/>
  </w:num>
  <w:num w:numId="16">
    <w:abstractNumId w:val="17"/>
  </w:num>
  <w:num w:numId="17">
    <w:abstractNumId w:val="7"/>
  </w:num>
  <w:num w:numId="18">
    <w:abstractNumId w:val="2"/>
  </w:num>
  <w:num w:numId="19">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40"/>
    <w:rsid w:val="00001629"/>
    <w:rsid w:val="0000296E"/>
    <w:rsid w:val="0000563D"/>
    <w:rsid w:val="00006170"/>
    <w:rsid w:val="00007112"/>
    <w:rsid w:val="00007160"/>
    <w:rsid w:val="00010F53"/>
    <w:rsid w:val="000115C2"/>
    <w:rsid w:val="00011A7E"/>
    <w:rsid w:val="000139B8"/>
    <w:rsid w:val="00016A4B"/>
    <w:rsid w:val="0001759E"/>
    <w:rsid w:val="00017749"/>
    <w:rsid w:val="000226C8"/>
    <w:rsid w:val="00032DEC"/>
    <w:rsid w:val="00032E70"/>
    <w:rsid w:val="0003505D"/>
    <w:rsid w:val="00035FEC"/>
    <w:rsid w:val="00036474"/>
    <w:rsid w:val="00036761"/>
    <w:rsid w:val="000368E5"/>
    <w:rsid w:val="00037E40"/>
    <w:rsid w:val="0004168A"/>
    <w:rsid w:val="00043D67"/>
    <w:rsid w:val="0004432E"/>
    <w:rsid w:val="00044EE6"/>
    <w:rsid w:val="00050AC7"/>
    <w:rsid w:val="0005126B"/>
    <w:rsid w:val="00055C26"/>
    <w:rsid w:val="00056CB0"/>
    <w:rsid w:val="00071A3E"/>
    <w:rsid w:val="00072249"/>
    <w:rsid w:val="0007241A"/>
    <w:rsid w:val="00073743"/>
    <w:rsid w:val="00073881"/>
    <w:rsid w:val="000766DE"/>
    <w:rsid w:val="000816B7"/>
    <w:rsid w:val="00082EF4"/>
    <w:rsid w:val="0008395E"/>
    <w:rsid w:val="00085C85"/>
    <w:rsid w:val="00085E03"/>
    <w:rsid w:val="00091B99"/>
    <w:rsid w:val="00092D4A"/>
    <w:rsid w:val="00093A47"/>
    <w:rsid w:val="000941CF"/>
    <w:rsid w:val="00094A52"/>
    <w:rsid w:val="00094DB5"/>
    <w:rsid w:val="00095528"/>
    <w:rsid w:val="00097D76"/>
    <w:rsid w:val="000A3509"/>
    <w:rsid w:val="000A4AB2"/>
    <w:rsid w:val="000A5059"/>
    <w:rsid w:val="000B0A1E"/>
    <w:rsid w:val="000B7F80"/>
    <w:rsid w:val="000C1574"/>
    <w:rsid w:val="000C3869"/>
    <w:rsid w:val="000C6E2D"/>
    <w:rsid w:val="000D0069"/>
    <w:rsid w:val="000D1100"/>
    <w:rsid w:val="000D2E8A"/>
    <w:rsid w:val="000D4284"/>
    <w:rsid w:val="000D4A8A"/>
    <w:rsid w:val="000D4B08"/>
    <w:rsid w:val="000D58CF"/>
    <w:rsid w:val="000D74B8"/>
    <w:rsid w:val="000D7D25"/>
    <w:rsid w:val="000E08C7"/>
    <w:rsid w:val="000E4924"/>
    <w:rsid w:val="000E63BF"/>
    <w:rsid w:val="000E7AAE"/>
    <w:rsid w:val="000F1C97"/>
    <w:rsid w:val="000F2C7C"/>
    <w:rsid w:val="000F3792"/>
    <w:rsid w:val="000F5251"/>
    <w:rsid w:val="0010000A"/>
    <w:rsid w:val="00100625"/>
    <w:rsid w:val="0010559F"/>
    <w:rsid w:val="00114127"/>
    <w:rsid w:val="00116A03"/>
    <w:rsid w:val="001173DF"/>
    <w:rsid w:val="00117638"/>
    <w:rsid w:val="00122B28"/>
    <w:rsid w:val="001261D8"/>
    <w:rsid w:val="001302B7"/>
    <w:rsid w:val="001304C3"/>
    <w:rsid w:val="001348DC"/>
    <w:rsid w:val="001379B4"/>
    <w:rsid w:val="00141937"/>
    <w:rsid w:val="001435AF"/>
    <w:rsid w:val="00144EAE"/>
    <w:rsid w:val="0014666D"/>
    <w:rsid w:val="001469CD"/>
    <w:rsid w:val="001471C4"/>
    <w:rsid w:val="00150A05"/>
    <w:rsid w:val="0015215D"/>
    <w:rsid w:val="00153001"/>
    <w:rsid w:val="001534E1"/>
    <w:rsid w:val="00155A09"/>
    <w:rsid w:val="00160B21"/>
    <w:rsid w:val="00163F18"/>
    <w:rsid w:val="00164A00"/>
    <w:rsid w:val="00164FAA"/>
    <w:rsid w:val="0016533F"/>
    <w:rsid w:val="00166090"/>
    <w:rsid w:val="00171C47"/>
    <w:rsid w:val="00171EE3"/>
    <w:rsid w:val="001736BC"/>
    <w:rsid w:val="00174C70"/>
    <w:rsid w:val="00175615"/>
    <w:rsid w:val="00176A6A"/>
    <w:rsid w:val="00177F8A"/>
    <w:rsid w:val="00182B66"/>
    <w:rsid w:val="001843B9"/>
    <w:rsid w:val="00187BE4"/>
    <w:rsid w:val="00190111"/>
    <w:rsid w:val="00190F09"/>
    <w:rsid w:val="001913D8"/>
    <w:rsid w:val="00192D1B"/>
    <w:rsid w:val="00197875"/>
    <w:rsid w:val="001A02A1"/>
    <w:rsid w:val="001A2105"/>
    <w:rsid w:val="001A26AB"/>
    <w:rsid w:val="001A6802"/>
    <w:rsid w:val="001B1C81"/>
    <w:rsid w:val="001B2C4B"/>
    <w:rsid w:val="001B2E60"/>
    <w:rsid w:val="001B5F58"/>
    <w:rsid w:val="001B790D"/>
    <w:rsid w:val="001B7FB2"/>
    <w:rsid w:val="001C27C2"/>
    <w:rsid w:val="001C7C55"/>
    <w:rsid w:val="001C7F61"/>
    <w:rsid w:val="001D0AE9"/>
    <w:rsid w:val="001D1AE8"/>
    <w:rsid w:val="001D31B6"/>
    <w:rsid w:val="001D333E"/>
    <w:rsid w:val="001D3E13"/>
    <w:rsid w:val="001D4B7A"/>
    <w:rsid w:val="001E1549"/>
    <w:rsid w:val="001E1A05"/>
    <w:rsid w:val="001E46A7"/>
    <w:rsid w:val="001E511A"/>
    <w:rsid w:val="001F0E49"/>
    <w:rsid w:val="001F2FB0"/>
    <w:rsid w:val="001F7104"/>
    <w:rsid w:val="002001DF"/>
    <w:rsid w:val="002009D4"/>
    <w:rsid w:val="00205B67"/>
    <w:rsid w:val="00211299"/>
    <w:rsid w:val="00220FBF"/>
    <w:rsid w:val="002234C9"/>
    <w:rsid w:val="00227231"/>
    <w:rsid w:val="002277F8"/>
    <w:rsid w:val="00230633"/>
    <w:rsid w:val="0023163B"/>
    <w:rsid w:val="00233260"/>
    <w:rsid w:val="002334A4"/>
    <w:rsid w:val="00233AC5"/>
    <w:rsid w:val="00234F7D"/>
    <w:rsid w:val="002371E7"/>
    <w:rsid w:val="00237E23"/>
    <w:rsid w:val="0024036D"/>
    <w:rsid w:val="00240BDE"/>
    <w:rsid w:val="0024124A"/>
    <w:rsid w:val="0024484F"/>
    <w:rsid w:val="00244E3C"/>
    <w:rsid w:val="002512D3"/>
    <w:rsid w:val="002566A0"/>
    <w:rsid w:val="00257A7F"/>
    <w:rsid w:val="002613A1"/>
    <w:rsid w:val="00266182"/>
    <w:rsid w:val="002662E1"/>
    <w:rsid w:val="0027219F"/>
    <w:rsid w:val="00273D20"/>
    <w:rsid w:val="00273F36"/>
    <w:rsid w:val="00276814"/>
    <w:rsid w:val="00284FFE"/>
    <w:rsid w:val="0029394F"/>
    <w:rsid w:val="00293D3D"/>
    <w:rsid w:val="00293F1F"/>
    <w:rsid w:val="0029520F"/>
    <w:rsid w:val="00297C9B"/>
    <w:rsid w:val="002A0EF9"/>
    <w:rsid w:val="002A188C"/>
    <w:rsid w:val="002A6129"/>
    <w:rsid w:val="002C221C"/>
    <w:rsid w:val="002C3502"/>
    <w:rsid w:val="002C7BEC"/>
    <w:rsid w:val="002D1B0A"/>
    <w:rsid w:val="002D35C6"/>
    <w:rsid w:val="002D4E22"/>
    <w:rsid w:val="002D6044"/>
    <w:rsid w:val="002E176C"/>
    <w:rsid w:val="002E1DA7"/>
    <w:rsid w:val="002E2810"/>
    <w:rsid w:val="002E2D4A"/>
    <w:rsid w:val="002E5616"/>
    <w:rsid w:val="002E7D9A"/>
    <w:rsid w:val="002F186D"/>
    <w:rsid w:val="002F2058"/>
    <w:rsid w:val="00300223"/>
    <w:rsid w:val="00304408"/>
    <w:rsid w:val="00305F4B"/>
    <w:rsid w:val="003101FF"/>
    <w:rsid w:val="00315DAC"/>
    <w:rsid w:val="0031727B"/>
    <w:rsid w:val="00320708"/>
    <w:rsid w:val="003321CA"/>
    <w:rsid w:val="00335459"/>
    <w:rsid w:val="0033587C"/>
    <w:rsid w:val="00335B6A"/>
    <w:rsid w:val="00335DDC"/>
    <w:rsid w:val="00336191"/>
    <w:rsid w:val="00336ACD"/>
    <w:rsid w:val="00340DAD"/>
    <w:rsid w:val="003411D6"/>
    <w:rsid w:val="003433AD"/>
    <w:rsid w:val="00344DC9"/>
    <w:rsid w:val="00344E3A"/>
    <w:rsid w:val="0034571A"/>
    <w:rsid w:val="003466E1"/>
    <w:rsid w:val="00352A47"/>
    <w:rsid w:val="003541A3"/>
    <w:rsid w:val="00357009"/>
    <w:rsid w:val="00360F2F"/>
    <w:rsid w:val="003635E4"/>
    <w:rsid w:val="00364D20"/>
    <w:rsid w:val="00364EC8"/>
    <w:rsid w:val="00372537"/>
    <w:rsid w:val="0037381E"/>
    <w:rsid w:val="00373D1D"/>
    <w:rsid w:val="00374275"/>
    <w:rsid w:val="003757CB"/>
    <w:rsid w:val="003821DA"/>
    <w:rsid w:val="003865FF"/>
    <w:rsid w:val="00387A79"/>
    <w:rsid w:val="003911FF"/>
    <w:rsid w:val="00394D04"/>
    <w:rsid w:val="003977C1"/>
    <w:rsid w:val="003A05E8"/>
    <w:rsid w:val="003A1462"/>
    <w:rsid w:val="003A272D"/>
    <w:rsid w:val="003A4753"/>
    <w:rsid w:val="003A72DD"/>
    <w:rsid w:val="003B1B8C"/>
    <w:rsid w:val="003C3124"/>
    <w:rsid w:val="003C36D8"/>
    <w:rsid w:val="003C5386"/>
    <w:rsid w:val="003C681E"/>
    <w:rsid w:val="003D488A"/>
    <w:rsid w:val="003D5786"/>
    <w:rsid w:val="003F299C"/>
    <w:rsid w:val="003F4AA3"/>
    <w:rsid w:val="003F707D"/>
    <w:rsid w:val="00400D60"/>
    <w:rsid w:val="0040146E"/>
    <w:rsid w:val="0040653E"/>
    <w:rsid w:val="00407CEC"/>
    <w:rsid w:val="004138E9"/>
    <w:rsid w:val="004156F1"/>
    <w:rsid w:val="00420C5C"/>
    <w:rsid w:val="004227DE"/>
    <w:rsid w:val="004252D2"/>
    <w:rsid w:val="0042583D"/>
    <w:rsid w:val="00430B21"/>
    <w:rsid w:val="0043188A"/>
    <w:rsid w:val="00446EF4"/>
    <w:rsid w:val="00447558"/>
    <w:rsid w:val="00447A2A"/>
    <w:rsid w:val="004514D1"/>
    <w:rsid w:val="004551DC"/>
    <w:rsid w:val="00455A30"/>
    <w:rsid w:val="00461ADD"/>
    <w:rsid w:val="00474D53"/>
    <w:rsid w:val="004760C2"/>
    <w:rsid w:val="00476254"/>
    <w:rsid w:val="0047678D"/>
    <w:rsid w:val="004772AD"/>
    <w:rsid w:val="00481A3E"/>
    <w:rsid w:val="004842FF"/>
    <w:rsid w:val="00486C18"/>
    <w:rsid w:val="0048774D"/>
    <w:rsid w:val="0049195C"/>
    <w:rsid w:val="0049345D"/>
    <w:rsid w:val="00496749"/>
    <w:rsid w:val="004A36BE"/>
    <w:rsid w:val="004A563E"/>
    <w:rsid w:val="004A56D1"/>
    <w:rsid w:val="004A58D6"/>
    <w:rsid w:val="004A6A23"/>
    <w:rsid w:val="004A7B03"/>
    <w:rsid w:val="004B1C53"/>
    <w:rsid w:val="004B3186"/>
    <w:rsid w:val="004B5928"/>
    <w:rsid w:val="004C2776"/>
    <w:rsid w:val="004C34BF"/>
    <w:rsid w:val="004D564D"/>
    <w:rsid w:val="004E039B"/>
    <w:rsid w:val="004E1440"/>
    <w:rsid w:val="004E27F4"/>
    <w:rsid w:val="004E339B"/>
    <w:rsid w:val="004E3901"/>
    <w:rsid w:val="004F3323"/>
    <w:rsid w:val="004F5424"/>
    <w:rsid w:val="004F619E"/>
    <w:rsid w:val="005003EB"/>
    <w:rsid w:val="005007F5"/>
    <w:rsid w:val="005127FB"/>
    <w:rsid w:val="005152E4"/>
    <w:rsid w:val="00517137"/>
    <w:rsid w:val="00521657"/>
    <w:rsid w:val="00526BED"/>
    <w:rsid w:val="00531B2E"/>
    <w:rsid w:val="00535E8F"/>
    <w:rsid w:val="00536A40"/>
    <w:rsid w:val="0053739A"/>
    <w:rsid w:val="005373AF"/>
    <w:rsid w:val="00537BDC"/>
    <w:rsid w:val="005431A0"/>
    <w:rsid w:val="00543E62"/>
    <w:rsid w:val="00544564"/>
    <w:rsid w:val="00546818"/>
    <w:rsid w:val="00567378"/>
    <w:rsid w:val="005675E5"/>
    <w:rsid w:val="005678F7"/>
    <w:rsid w:val="00571EB8"/>
    <w:rsid w:val="0057499E"/>
    <w:rsid w:val="00575C81"/>
    <w:rsid w:val="0057653A"/>
    <w:rsid w:val="005854D8"/>
    <w:rsid w:val="00585D3F"/>
    <w:rsid w:val="00587DE3"/>
    <w:rsid w:val="005908DD"/>
    <w:rsid w:val="00593148"/>
    <w:rsid w:val="005964EE"/>
    <w:rsid w:val="005A15AC"/>
    <w:rsid w:val="005A19C0"/>
    <w:rsid w:val="005A60FB"/>
    <w:rsid w:val="005C10D2"/>
    <w:rsid w:val="005C3C60"/>
    <w:rsid w:val="005C6734"/>
    <w:rsid w:val="005D0871"/>
    <w:rsid w:val="005D288B"/>
    <w:rsid w:val="005D365E"/>
    <w:rsid w:val="005E05D9"/>
    <w:rsid w:val="005E16EA"/>
    <w:rsid w:val="005E16FB"/>
    <w:rsid w:val="005E2918"/>
    <w:rsid w:val="005E3206"/>
    <w:rsid w:val="005E38C9"/>
    <w:rsid w:val="005E41C5"/>
    <w:rsid w:val="005E6DE5"/>
    <w:rsid w:val="005F1E77"/>
    <w:rsid w:val="005F6F77"/>
    <w:rsid w:val="00600159"/>
    <w:rsid w:val="00602052"/>
    <w:rsid w:val="00604F58"/>
    <w:rsid w:val="00606235"/>
    <w:rsid w:val="006119E0"/>
    <w:rsid w:val="00615E39"/>
    <w:rsid w:val="006235DD"/>
    <w:rsid w:val="00625D10"/>
    <w:rsid w:val="0063568C"/>
    <w:rsid w:val="0064028B"/>
    <w:rsid w:val="00642F1D"/>
    <w:rsid w:val="00643300"/>
    <w:rsid w:val="0064487F"/>
    <w:rsid w:val="00646059"/>
    <w:rsid w:val="00646293"/>
    <w:rsid w:val="00647006"/>
    <w:rsid w:val="00650251"/>
    <w:rsid w:val="00661895"/>
    <w:rsid w:val="00666975"/>
    <w:rsid w:val="00666C15"/>
    <w:rsid w:val="00670A12"/>
    <w:rsid w:val="00670DCA"/>
    <w:rsid w:val="006711DF"/>
    <w:rsid w:val="00671FF6"/>
    <w:rsid w:val="0067618A"/>
    <w:rsid w:val="00677E69"/>
    <w:rsid w:val="00680104"/>
    <w:rsid w:val="00680E1A"/>
    <w:rsid w:val="006822B6"/>
    <w:rsid w:val="00683899"/>
    <w:rsid w:val="006859CC"/>
    <w:rsid w:val="00690525"/>
    <w:rsid w:val="00690AD1"/>
    <w:rsid w:val="00691580"/>
    <w:rsid w:val="00696F10"/>
    <w:rsid w:val="006A2659"/>
    <w:rsid w:val="006A31A9"/>
    <w:rsid w:val="006A7D1F"/>
    <w:rsid w:val="006B5259"/>
    <w:rsid w:val="006C00A9"/>
    <w:rsid w:val="006C10AF"/>
    <w:rsid w:val="006C48C8"/>
    <w:rsid w:val="006C4A4B"/>
    <w:rsid w:val="006C4D9E"/>
    <w:rsid w:val="006C4E45"/>
    <w:rsid w:val="006C5053"/>
    <w:rsid w:val="006C7745"/>
    <w:rsid w:val="006D4A47"/>
    <w:rsid w:val="006D4FCC"/>
    <w:rsid w:val="006E0D73"/>
    <w:rsid w:val="006E196D"/>
    <w:rsid w:val="006E6389"/>
    <w:rsid w:val="006F2644"/>
    <w:rsid w:val="006F3BB8"/>
    <w:rsid w:val="006F53EF"/>
    <w:rsid w:val="006F6C70"/>
    <w:rsid w:val="007005DC"/>
    <w:rsid w:val="00700C46"/>
    <w:rsid w:val="00702185"/>
    <w:rsid w:val="00704A8F"/>
    <w:rsid w:val="00705E41"/>
    <w:rsid w:val="00706965"/>
    <w:rsid w:val="0070767D"/>
    <w:rsid w:val="0071116A"/>
    <w:rsid w:val="007136BE"/>
    <w:rsid w:val="00714BA9"/>
    <w:rsid w:val="007150D5"/>
    <w:rsid w:val="00715F27"/>
    <w:rsid w:val="007200E6"/>
    <w:rsid w:val="00721575"/>
    <w:rsid w:val="00722290"/>
    <w:rsid w:val="0072343C"/>
    <w:rsid w:val="0072377D"/>
    <w:rsid w:val="007254B1"/>
    <w:rsid w:val="00725B32"/>
    <w:rsid w:val="00725BB4"/>
    <w:rsid w:val="00726DA4"/>
    <w:rsid w:val="0073541F"/>
    <w:rsid w:val="007374E2"/>
    <w:rsid w:val="007375AE"/>
    <w:rsid w:val="00742AF9"/>
    <w:rsid w:val="00744590"/>
    <w:rsid w:val="00747C12"/>
    <w:rsid w:val="00750727"/>
    <w:rsid w:val="007541D0"/>
    <w:rsid w:val="00761083"/>
    <w:rsid w:val="007635CA"/>
    <w:rsid w:val="00764EE8"/>
    <w:rsid w:val="00770396"/>
    <w:rsid w:val="007717E5"/>
    <w:rsid w:val="0077424E"/>
    <w:rsid w:val="00777C98"/>
    <w:rsid w:val="00780F44"/>
    <w:rsid w:val="007815EC"/>
    <w:rsid w:val="00787C75"/>
    <w:rsid w:val="0079008F"/>
    <w:rsid w:val="00790D29"/>
    <w:rsid w:val="0079568F"/>
    <w:rsid w:val="007A1C8D"/>
    <w:rsid w:val="007A223E"/>
    <w:rsid w:val="007A43CA"/>
    <w:rsid w:val="007A6BFA"/>
    <w:rsid w:val="007A7FA3"/>
    <w:rsid w:val="007B10D7"/>
    <w:rsid w:val="007B4E9D"/>
    <w:rsid w:val="007B6447"/>
    <w:rsid w:val="007B75FA"/>
    <w:rsid w:val="007C1797"/>
    <w:rsid w:val="007C573D"/>
    <w:rsid w:val="007D0963"/>
    <w:rsid w:val="007D2387"/>
    <w:rsid w:val="007D6605"/>
    <w:rsid w:val="007D6CB9"/>
    <w:rsid w:val="007E165E"/>
    <w:rsid w:val="007E4751"/>
    <w:rsid w:val="007E5D0A"/>
    <w:rsid w:val="007E6311"/>
    <w:rsid w:val="007F3DC0"/>
    <w:rsid w:val="007F49A8"/>
    <w:rsid w:val="007F6396"/>
    <w:rsid w:val="0080094E"/>
    <w:rsid w:val="008013C1"/>
    <w:rsid w:val="00802385"/>
    <w:rsid w:val="0080605E"/>
    <w:rsid w:val="00807199"/>
    <w:rsid w:val="00812A42"/>
    <w:rsid w:val="00814D44"/>
    <w:rsid w:val="008153AC"/>
    <w:rsid w:val="008202B5"/>
    <w:rsid w:val="00820B08"/>
    <w:rsid w:val="00832C35"/>
    <w:rsid w:val="0083321E"/>
    <w:rsid w:val="0083380A"/>
    <w:rsid w:val="00833863"/>
    <w:rsid w:val="00836B6D"/>
    <w:rsid w:val="0084426C"/>
    <w:rsid w:val="00845E78"/>
    <w:rsid w:val="0084691C"/>
    <w:rsid w:val="0085193D"/>
    <w:rsid w:val="0085220B"/>
    <w:rsid w:val="00857C91"/>
    <w:rsid w:val="008604C4"/>
    <w:rsid w:val="0086210A"/>
    <w:rsid w:val="00866471"/>
    <w:rsid w:val="00866F33"/>
    <w:rsid w:val="00871037"/>
    <w:rsid w:val="00875EFE"/>
    <w:rsid w:val="008777C2"/>
    <w:rsid w:val="008806AA"/>
    <w:rsid w:val="00882493"/>
    <w:rsid w:val="00882AB8"/>
    <w:rsid w:val="00883914"/>
    <w:rsid w:val="00884B8C"/>
    <w:rsid w:val="00885607"/>
    <w:rsid w:val="00886936"/>
    <w:rsid w:val="00887E50"/>
    <w:rsid w:val="008923C9"/>
    <w:rsid w:val="00892A7C"/>
    <w:rsid w:val="00892D54"/>
    <w:rsid w:val="00893A57"/>
    <w:rsid w:val="00895C92"/>
    <w:rsid w:val="00896E72"/>
    <w:rsid w:val="00896F42"/>
    <w:rsid w:val="008A20A6"/>
    <w:rsid w:val="008B1877"/>
    <w:rsid w:val="008B47DA"/>
    <w:rsid w:val="008B6B49"/>
    <w:rsid w:val="008B6FE1"/>
    <w:rsid w:val="008B7765"/>
    <w:rsid w:val="008B78A7"/>
    <w:rsid w:val="008C0A62"/>
    <w:rsid w:val="008C501F"/>
    <w:rsid w:val="008C53ED"/>
    <w:rsid w:val="008D3E2C"/>
    <w:rsid w:val="008D40C0"/>
    <w:rsid w:val="008D4834"/>
    <w:rsid w:val="008D4F58"/>
    <w:rsid w:val="008D5F30"/>
    <w:rsid w:val="008D6152"/>
    <w:rsid w:val="008D6520"/>
    <w:rsid w:val="008E0109"/>
    <w:rsid w:val="008E09E4"/>
    <w:rsid w:val="008E1BF3"/>
    <w:rsid w:val="008E7EEB"/>
    <w:rsid w:val="008F022D"/>
    <w:rsid w:val="008F0E7B"/>
    <w:rsid w:val="008F2283"/>
    <w:rsid w:val="008F4B1C"/>
    <w:rsid w:val="008F4E62"/>
    <w:rsid w:val="0090052F"/>
    <w:rsid w:val="0090074B"/>
    <w:rsid w:val="00900B92"/>
    <w:rsid w:val="00901D22"/>
    <w:rsid w:val="00905122"/>
    <w:rsid w:val="00905A83"/>
    <w:rsid w:val="00914C28"/>
    <w:rsid w:val="00916673"/>
    <w:rsid w:val="0092277E"/>
    <w:rsid w:val="009231DE"/>
    <w:rsid w:val="00925A68"/>
    <w:rsid w:val="00925BEF"/>
    <w:rsid w:val="00926906"/>
    <w:rsid w:val="009279BF"/>
    <w:rsid w:val="009337C9"/>
    <w:rsid w:val="00933ED3"/>
    <w:rsid w:val="0093491D"/>
    <w:rsid w:val="00936ECB"/>
    <w:rsid w:val="009375B5"/>
    <w:rsid w:val="009377DB"/>
    <w:rsid w:val="00940D7D"/>
    <w:rsid w:val="009414BD"/>
    <w:rsid w:val="00942029"/>
    <w:rsid w:val="0094252D"/>
    <w:rsid w:val="009443B0"/>
    <w:rsid w:val="00947CF9"/>
    <w:rsid w:val="00952F5C"/>
    <w:rsid w:val="00953E6E"/>
    <w:rsid w:val="00955914"/>
    <w:rsid w:val="00956BAC"/>
    <w:rsid w:val="00957C16"/>
    <w:rsid w:val="00961D27"/>
    <w:rsid w:val="009627A3"/>
    <w:rsid w:val="0096363C"/>
    <w:rsid w:val="00964974"/>
    <w:rsid w:val="00967EF8"/>
    <w:rsid w:val="00971F6B"/>
    <w:rsid w:val="009725CB"/>
    <w:rsid w:val="0097350B"/>
    <w:rsid w:val="00973B2D"/>
    <w:rsid w:val="00973FD5"/>
    <w:rsid w:val="0097400C"/>
    <w:rsid w:val="00974C09"/>
    <w:rsid w:val="00974CCE"/>
    <w:rsid w:val="00977FB7"/>
    <w:rsid w:val="009841D6"/>
    <w:rsid w:val="00987B5B"/>
    <w:rsid w:val="00990989"/>
    <w:rsid w:val="009915FE"/>
    <w:rsid w:val="00991942"/>
    <w:rsid w:val="009929E5"/>
    <w:rsid w:val="00996160"/>
    <w:rsid w:val="009971C5"/>
    <w:rsid w:val="009A05E3"/>
    <w:rsid w:val="009A40E3"/>
    <w:rsid w:val="009A508C"/>
    <w:rsid w:val="009A7AE6"/>
    <w:rsid w:val="009B022B"/>
    <w:rsid w:val="009B0966"/>
    <w:rsid w:val="009B0B75"/>
    <w:rsid w:val="009B130F"/>
    <w:rsid w:val="009B4DB1"/>
    <w:rsid w:val="009B6D2A"/>
    <w:rsid w:val="009C0357"/>
    <w:rsid w:val="009D1E9A"/>
    <w:rsid w:val="009D2269"/>
    <w:rsid w:val="009D299E"/>
    <w:rsid w:val="009D3309"/>
    <w:rsid w:val="009D35FE"/>
    <w:rsid w:val="009D6FB2"/>
    <w:rsid w:val="009E207A"/>
    <w:rsid w:val="009E3430"/>
    <w:rsid w:val="009E3D43"/>
    <w:rsid w:val="009E4D67"/>
    <w:rsid w:val="009E7513"/>
    <w:rsid w:val="009F05DC"/>
    <w:rsid w:val="009F29FE"/>
    <w:rsid w:val="009F2D74"/>
    <w:rsid w:val="009F33F2"/>
    <w:rsid w:val="009F43C7"/>
    <w:rsid w:val="009F78D9"/>
    <w:rsid w:val="00A00CB5"/>
    <w:rsid w:val="00A0207A"/>
    <w:rsid w:val="00A0233A"/>
    <w:rsid w:val="00A05CC3"/>
    <w:rsid w:val="00A07888"/>
    <w:rsid w:val="00A11911"/>
    <w:rsid w:val="00A12AD7"/>
    <w:rsid w:val="00A12B67"/>
    <w:rsid w:val="00A12C38"/>
    <w:rsid w:val="00A16DB9"/>
    <w:rsid w:val="00A17A22"/>
    <w:rsid w:val="00A20AF5"/>
    <w:rsid w:val="00A21E00"/>
    <w:rsid w:val="00A26D22"/>
    <w:rsid w:val="00A27931"/>
    <w:rsid w:val="00A3183C"/>
    <w:rsid w:val="00A35069"/>
    <w:rsid w:val="00A356BE"/>
    <w:rsid w:val="00A35F07"/>
    <w:rsid w:val="00A36DC4"/>
    <w:rsid w:val="00A41DED"/>
    <w:rsid w:val="00A43059"/>
    <w:rsid w:val="00A44783"/>
    <w:rsid w:val="00A46B50"/>
    <w:rsid w:val="00A4775A"/>
    <w:rsid w:val="00A502B5"/>
    <w:rsid w:val="00A53654"/>
    <w:rsid w:val="00A544B7"/>
    <w:rsid w:val="00A558CA"/>
    <w:rsid w:val="00A5621E"/>
    <w:rsid w:val="00A60BCD"/>
    <w:rsid w:val="00A62970"/>
    <w:rsid w:val="00A62C30"/>
    <w:rsid w:val="00A64755"/>
    <w:rsid w:val="00A70C2D"/>
    <w:rsid w:val="00A7215D"/>
    <w:rsid w:val="00A80104"/>
    <w:rsid w:val="00A81F2A"/>
    <w:rsid w:val="00A86BC1"/>
    <w:rsid w:val="00A87884"/>
    <w:rsid w:val="00A87928"/>
    <w:rsid w:val="00A93FA1"/>
    <w:rsid w:val="00AA04D7"/>
    <w:rsid w:val="00AA0F00"/>
    <w:rsid w:val="00AA2E40"/>
    <w:rsid w:val="00AB1A68"/>
    <w:rsid w:val="00AC1B1C"/>
    <w:rsid w:val="00AC270A"/>
    <w:rsid w:val="00AC3F8C"/>
    <w:rsid w:val="00AC47A3"/>
    <w:rsid w:val="00AC5607"/>
    <w:rsid w:val="00AD3C2E"/>
    <w:rsid w:val="00AE043E"/>
    <w:rsid w:val="00AE1729"/>
    <w:rsid w:val="00AE472E"/>
    <w:rsid w:val="00AE5445"/>
    <w:rsid w:val="00AE7C66"/>
    <w:rsid w:val="00AF0274"/>
    <w:rsid w:val="00AF19DF"/>
    <w:rsid w:val="00AF324A"/>
    <w:rsid w:val="00AF3A78"/>
    <w:rsid w:val="00AF5D3F"/>
    <w:rsid w:val="00AF65D9"/>
    <w:rsid w:val="00AF6D27"/>
    <w:rsid w:val="00AF7B46"/>
    <w:rsid w:val="00B0309F"/>
    <w:rsid w:val="00B0452F"/>
    <w:rsid w:val="00B06525"/>
    <w:rsid w:val="00B06F02"/>
    <w:rsid w:val="00B10804"/>
    <w:rsid w:val="00B11C50"/>
    <w:rsid w:val="00B131DB"/>
    <w:rsid w:val="00B14F0C"/>
    <w:rsid w:val="00B16423"/>
    <w:rsid w:val="00B1665E"/>
    <w:rsid w:val="00B1695B"/>
    <w:rsid w:val="00B2011F"/>
    <w:rsid w:val="00B2237D"/>
    <w:rsid w:val="00B24C2A"/>
    <w:rsid w:val="00B25541"/>
    <w:rsid w:val="00B26117"/>
    <w:rsid w:val="00B3016F"/>
    <w:rsid w:val="00B31F19"/>
    <w:rsid w:val="00B3550E"/>
    <w:rsid w:val="00B36F24"/>
    <w:rsid w:val="00B37796"/>
    <w:rsid w:val="00B4048F"/>
    <w:rsid w:val="00B40D7F"/>
    <w:rsid w:val="00B423E2"/>
    <w:rsid w:val="00B44D12"/>
    <w:rsid w:val="00B44F6E"/>
    <w:rsid w:val="00B45298"/>
    <w:rsid w:val="00B46245"/>
    <w:rsid w:val="00B47587"/>
    <w:rsid w:val="00B50863"/>
    <w:rsid w:val="00B5299A"/>
    <w:rsid w:val="00B53A16"/>
    <w:rsid w:val="00B53E8C"/>
    <w:rsid w:val="00B57B71"/>
    <w:rsid w:val="00B63636"/>
    <w:rsid w:val="00B63849"/>
    <w:rsid w:val="00B64530"/>
    <w:rsid w:val="00B648C3"/>
    <w:rsid w:val="00B67374"/>
    <w:rsid w:val="00B67A8A"/>
    <w:rsid w:val="00B67B8B"/>
    <w:rsid w:val="00B731F7"/>
    <w:rsid w:val="00B75BF5"/>
    <w:rsid w:val="00B76738"/>
    <w:rsid w:val="00B80200"/>
    <w:rsid w:val="00B8178C"/>
    <w:rsid w:val="00B85245"/>
    <w:rsid w:val="00B8552B"/>
    <w:rsid w:val="00B96B66"/>
    <w:rsid w:val="00BA09D2"/>
    <w:rsid w:val="00BA19B7"/>
    <w:rsid w:val="00BA2E57"/>
    <w:rsid w:val="00BA410B"/>
    <w:rsid w:val="00BA4423"/>
    <w:rsid w:val="00BA4FE3"/>
    <w:rsid w:val="00BA7317"/>
    <w:rsid w:val="00BB0581"/>
    <w:rsid w:val="00BB0A15"/>
    <w:rsid w:val="00BB200D"/>
    <w:rsid w:val="00BB254C"/>
    <w:rsid w:val="00BB32F6"/>
    <w:rsid w:val="00BB3ACD"/>
    <w:rsid w:val="00BB568D"/>
    <w:rsid w:val="00BB5A16"/>
    <w:rsid w:val="00BB5D00"/>
    <w:rsid w:val="00BB6136"/>
    <w:rsid w:val="00BD02F2"/>
    <w:rsid w:val="00BD1796"/>
    <w:rsid w:val="00BD20AA"/>
    <w:rsid w:val="00BD5C98"/>
    <w:rsid w:val="00BD726C"/>
    <w:rsid w:val="00BD7918"/>
    <w:rsid w:val="00BE183E"/>
    <w:rsid w:val="00BE70A8"/>
    <w:rsid w:val="00BE7DAF"/>
    <w:rsid w:val="00BF10F8"/>
    <w:rsid w:val="00BF1F16"/>
    <w:rsid w:val="00BF6096"/>
    <w:rsid w:val="00BF7D94"/>
    <w:rsid w:val="00C0255B"/>
    <w:rsid w:val="00C04401"/>
    <w:rsid w:val="00C0541B"/>
    <w:rsid w:val="00C05F8F"/>
    <w:rsid w:val="00C0639C"/>
    <w:rsid w:val="00C0683C"/>
    <w:rsid w:val="00C06DED"/>
    <w:rsid w:val="00C06EB2"/>
    <w:rsid w:val="00C118BD"/>
    <w:rsid w:val="00C159C9"/>
    <w:rsid w:val="00C214AD"/>
    <w:rsid w:val="00C239FC"/>
    <w:rsid w:val="00C30147"/>
    <w:rsid w:val="00C318C4"/>
    <w:rsid w:val="00C341A9"/>
    <w:rsid w:val="00C34677"/>
    <w:rsid w:val="00C36C92"/>
    <w:rsid w:val="00C37D4C"/>
    <w:rsid w:val="00C47F23"/>
    <w:rsid w:val="00C542B3"/>
    <w:rsid w:val="00C57EA0"/>
    <w:rsid w:val="00C608B5"/>
    <w:rsid w:val="00C6131D"/>
    <w:rsid w:val="00C6353B"/>
    <w:rsid w:val="00C63E4F"/>
    <w:rsid w:val="00C64914"/>
    <w:rsid w:val="00C672CE"/>
    <w:rsid w:val="00C67484"/>
    <w:rsid w:val="00C67A57"/>
    <w:rsid w:val="00C74432"/>
    <w:rsid w:val="00C75940"/>
    <w:rsid w:val="00C7639A"/>
    <w:rsid w:val="00C77503"/>
    <w:rsid w:val="00C77964"/>
    <w:rsid w:val="00C8110F"/>
    <w:rsid w:val="00C8539E"/>
    <w:rsid w:val="00C87D06"/>
    <w:rsid w:val="00C95643"/>
    <w:rsid w:val="00C9586F"/>
    <w:rsid w:val="00CA2A52"/>
    <w:rsid w:val="00CA4198"/>
    <w:rsid w:val="00CA4E5B"/>
    <w:rsid w:val="00CA5028"/>
    <w:rsid w:val="00CA5213"/>
    <w:rsid w:val="00CA76F9"/>
    <w:rsid w:val="00CB1256"/>
    <w:rsid w:val="00CB2506"/>
    <w:rsid w:val="00CC0659"/>
    <w:rsid w:val="00CC08FB"/>
    <w:rsid w:val="00CC2FE7"/>
    <w:rsid w:val="00CC40F7"/>
    <w:rsid w:val="00CC49A0"/>
    <w:rsid w:val="00CC7025"/>
    <w:rsid w:val="00CD22B7"/>
    <w:rsid w:val="00CD231C"/>
    <w:rsid w:val="00CD3293"/>
    <w:rsid w:val="00CD77C8"/>
    <w:rsid w:val="00CE2A51"/>
    <w:rsid w:val="00CF19E2"/>
    <w:rsid w:val="00CF328C"/>
    <w:rsid w:val="00CF455C"/>
    <w:rsid w:val="00CF551F"/>
    <w:rsid w:val="00CF58F3"/>
    <w:rsid w:val="00CF5EBD"/>
    <w:rsid w:val="00CF6DEB"/>
    <w:rsid w:val="00CF71B7"/>
    <w:rsid w:val="00D006CD"/>
    <w:rsid w:val="00D11CAE"/>
    <w:rsid w:val="00D13152"/>
    <w:rsid w:val="00D16F8F"/>
    <w:rsid w:val="00D171B9"/>
    <w:rsid w:val="00D20120"/>
    <w:rsid w:val="00D20FC3"/>
    <w:rsid w:val="00D21461"/>
    <w:rsid w:val="00D234E6"/>
    <w:rsid w:val="00D26D35"/>
    <w:rsid w:val="00D26F4A"/>
    <w:rsid w:val="00D277E1"/>
    <w:rsid w:val="00D30B9B"/>
    <w:rsid w:val="00D3100C"/>
    <w:rsid w:val="00D328A6"/>
    <w:rsid w:val="00D4477E"/>
    <w:rsid w:val="00D45025"/>
    <w:rsid w:val="00D50F36"/>
    <w:rsid w:val="00D52B2B"/>
    <w:rsid w:val="00D55D77"/>
    <w:rsid w:val="00D560F6"/>
    <w:rsid w:val="00D56402"/>
    <w:rsid w:val="00D6114E"/>
    <w:rsid w:val="00D61215"/>
    <w:rsid w:val="00D62C30"/>
    <w:rsid w:val="00D669CE"/>
    <w:rsid w:val="00D77478"/>
    <w:rsid w:val="00D80847"/>
    <w:rsid w:val="00D82605"/>
    <w:rsid w:val="00D82CAB"/>
    <w:rsid w:val="00D83251"/>
    <w:rsid w:val="00D83B54"/>
    <w:rsid w:val="00D90751"/>
    <w:rsid w:val="00D94510"/>
    <w:rsid w:val="00D94713"/>
    <w:rsid w:val="00DA0149"/>
    <w:rsid w:val="00DA144F"/>
    <w:rsid w:val="00DA2617"/>
    <w:rsid w:val="00DA3D41"/>
    <w:rsid w:val="00DA4873"/>
    <w:rsid w:val="00DA5721"/>
    <w:rsid w:val="00DA754D"/>
    <w:rsid w:val="00DB1576"/>
    <w:rsid w:val="00DB4EC2"/>
    <w:rsid w:val="00DB571F"/>
    <w:rsid w:val="00DB5EF5"/>
    <w:rsid w:val="00DC0B9E"/>
    <w:rsid w:val="00DC1A83"/>
    <w:rsid w:val="00DC2B46"/>
    <w:rsid w:val="00DC5908"/>
    <w:rsid w:val="00DC73A4"/>
    <w:rsid w:val="00DD046D"/>
    <w:rsid w:val="00DD1F4C"/>
    <w:rsid w:val="00DE39CF"/>
    <w:rsid w:val="00DE499B"/>
    <w:rsid w:val="00DE4A89"/>
    <w:rsid w:val="00DE56AE"/>
    <w:rsid w:val="00DF15A2"/>
    <w:rsid w:val="00DF21AD"/>
    <w:rsid w:val="00E01E48"/>
    <w:rsid w:val="00E024C8"/>
    <w:rsid w:val="00E02E80"/>
    <w:rsid w:val="00E03E46"/>
    <w:rsid w:val="00E04DFE"/>
    <w:rsid w:val="00E0587B"/>
    <w:rsid w:val="00E0670C"/>
    <w:rsid w:val="00E079DC"/>
    <w:rsid w:val="00E13366"/>
    <w:rsid w:val="00E1382C"/>
    <w:rsid w:val="00E14AF0"/>
    <w:rsid w:val="00E150F9"/>
    <w:rsid w:val="00E1796A"/>
    <w:rsid w:val="00E21204"/>
    <w:rsid w:val="00E21F19"/>
    <w:rsid w:val="00E24660"/>
    <w:rsid w:val="00E24CC2"/>
    <w:rsid w:val="00E25555"/>
    <w:rsid w:val="00E30115"/>
    <w:rsid w:val="00E33431"/>
    <w:rsid w:val="00E33F8E"/>
    <w:rsid w:val="00E34744"/>
    <w:rsid w:val="00E36A36"/>
    <w:rsid w:val="00E42F56"/>
    <w:rsid w:val="00E42F7F"/>
    <w:rsid w:val="00E43186"/>
    <w:rsid w:val="00E47B4A"/>
    <w:rsid w:val="00E50A15"/>
    <w:rsid w:val="00E5400F"/>
    <w:rsid w:val="00E5447C"/>
    <w:rsid w:val="00E545AE"/>
    <w:rsid w:val="00E5513E"/>
    <w:rsid w:val="00E57EB6"/>
    <w:rsid w:val="00E62022"/>
    <w:rsid w:val="00E63F2B"/>
    <w:rsid w:val="00E70872"/>
    <w:rsid w:val="00E708C5"/>
    <w:rsid w:val="00E7090E"/>
    <w:rsid w:val="00E72153"/>
    <w:rsid w:val="00E72343"/>
    <w:rsid w:val="00E7236F"/>
    <w:rsid w:val="00E73E75"/>
    <w:rsid w:val="00E746AA"/>
    <w:rsid w:val="00E76634"/>
    <w:rsid w:val="00E80D4F"/>
    <w:rsid w:val="00E82C59"/>
    <w:rsid w:val="00E856A9"/>
    <w:rsid w:val="00E870A2"/>
    <w:rsid w:val="00E93772"/>
    <w:rsid w:val="00E938FE"/>
    <w:rsid w:val="00E94E1A"/>
    <w:rsid w:val="00E951A0"/>
    <w:rsid w:val="00E95A56"/>
    <w:rsid w:val="00EA1050"/>
    <w:rsid w:val="00EA11A9"/>
    <w:rsid w:val="00EA1EEF"/>
    <w:rsid w:val="00EA4C3E"/>
    <w:rsid w:val="00EA58F5"/>
    <w:rsid w:val="00EA5EAA"/>
    <w:rsid w:val="00EA6F0C"/>
    <w:rsid w:val="00EB022F"/>
    <w:rsid w:val="00EB246E"/>
    <w:rsid w:val="00EB32C1"/>
    <w:rsid w:val="00EB6701"/>
    <w:rsid w:val="00EB6E2D"/>
    <w:rsid w:val="00EB6E32"/>
    <w:rsid w:val="00EB7EF1"/>
    <w:rsid w:val="00EC0DDA"/>
    <w:rsid w:val="00EC55DF"/>
    <w:rsid w:val="00EC5DD8"/>
    <w:rsid w:val="00ED0684"/>
    <w:rsid w:val="00ED21B1"/>
    <w:rsid w:val="00ED45DB"/>
    <w:rsid w:val="00ED549C"/>
    <w:rsid w:val="00EE074B"/>
    <w:rsid w:val="00EE3FF4"/>
    <w:rsid w:val="00EE4C53"/>
    <w:rsid w:val="00EE4EF0"/>
    <w:rsid w:val="00EE5E13"/>
    <w:rsid w:val="00EE6B4B"/>
    <w:rsid w:val="00EF0F24"/>
    <w:rsid w:val="00EF490E"/>
    <w:rsid w:val="00EF5B3A"/>
    <w:rsid w:val="00EF6CEB"/>
    <w:rsid w:val="00EF78EC"/>
    <w:rsid w:val="00F00177"/>
    <w:rsid w:val="00F024FA"/>
    <w:rsid w:val="00F0441B"/>
    <w:rsid w:val="00F1070C"/>
    <w:rsid w:val="00F1305C"/>
    <w:rsid w:val="00F14373"/>
    <w:rsid w:val="00F14F28"/>
    <w:rsid w:val="00F165B4"/>
    <w:rsid w:val="00F231ED"/>
    <w:rsid w:val="00F27BD1"/>
    <w:rsid w:val="00F31F83"/>
    <w:rsid w:val="00F3495E"/>
    <w:rsid w:val="00F35C9D"/>
    <w:rsid w:val="00F4149F"/>
    <w:rsid w:val="00F420F2"/>
    <w:rsid w:val="00F44AAB"/>
    <w:rsid w:val="00F44C1B"/>
    <w:rsid w:val="00F46340"/>
    <w:rsid w:val="00F521B1"/>
    <w:rsid w:val="00F53F4E"/>
    <w:rsid w:val="00F54EF7"/>
    <w:rsid w:val="00F5605A"/>
    <w:rsid w:val="00F56DA0"/>
    <w:rsid w:val="00F613E8"/>
    <w:rsid w:val="00F64622"/>
    <w:rsid w:val="00F6462C"/>
    <w:rsid w:val="00F6545B"/>
    <w:rsid w:val="00F66350"/>
    <w:rsid w:val="00F722BC"/>
    <w:rsid w:val="00F7274C"/>
    <w:rsid w:val="00F75E99"/>
    <w:rsid w:val="00F7672B"/>
    <w:rsid w:val="00F775D2"/>
    <w:rsid w:val="00F83065"/>
    <w:rsid w:val="00F83B82"/>
    <w:rsid w:val="00F9103A"/>
    <w:rsid w:val="00F917F0"/>
    <w:rsid w:val="00F94CFA"/>
    <w:rsid w:val="00F95BFB"/>
    <w:rsid w:val="00F9722B"/>
    <w:rsid w:val="00F97F2A"/>
    <w:rsid w:val="00FA0D73"/>
    <w:rsid w:val="00FA1C5B"/>
    <w:rsid w:val="00FA1DE5"/>
    <w:rsid w:val="00FA4093"/>
    <w:rsid w:val="00FB1171"/>
    <w:rsid w:val="00FB2595"/>
    <w:rsid w:val="00FB25B5"/>
    <w:rsid w:val="00FB54A6"/>
    <w:rsid w:val="00FB5861"/>
    <w:rsid w:val="00FB6B98"/>
    <w:rsid w:val="00FB7BF0"/>
    <w:rsid w:val="00FC1B0F"/>
    <w:rsid w:val="00FC229C"/>
    <w:rsid w:val="00FC2CF6"/>
    <w:rsid w:val="00FC6C2A"/>
    <w:rsid w:val="00FC7DE8"/>
    <w:rsid w:val="00FD0E52"/>
    <w:rsid w:val="00FD14C9"/>
    <w:rsid w:val="00FD480A"/>
    <w:rsid w:val="00FE09F8"/>
    <w:rsid w:val="00FE1D8C"/>
    <w:rsid w:val="00FE392E"/>
    <w:rsid w:val="00FE49DA"/>
    <w:rsid w:val="00FE6347"/>
    <w:rsid w:val="00FF11F5"/>
    <w:rsid w:val="00FF1CBE"/>
    <w:rsid w:val="00FF39F3"/>
    <w:rsid w:val="00FF6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FEFD13-2448-4BF1-951E-067FB62F4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385"/>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 w:type="paragraph" w:styleId="FootnoteText">
    <w:name w:val="footnote text"/>
    <w:basedOn w:val="Normal"/>
    <w:link w:val="FootnoteTextChar"/>
    <w:uiPriority w:val="99"/>
    <w:unhideWhenUsed/>
    <w:rsid w:val="00CA419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CA4198"/>
    <w:rPr>
      <w:rFonts w:asciiTheme="minorHAnsi" w:eastAsiaTheme="minorHAnsi" w:hAnsiTheme="minorHAnsi" w:cstheme="minorBidi"/>
    </w:rPr>
  </w:style>
  <w:style w:type="character" w:styleId="FootnoteReference">
    <w:name w:val="footnote reference"/>
    <w:basedOn w:val="DefaultParagraphFont"/>
    <w:uiPriority w:val="99"/>
    <w:unhideWhenUsed/>
    <w:rsid w:val="00CA4198"/>
    <w:rPr>
      <w:vertAlign w:val="superscript"/>
    </w:rPr>
  </w:style>
  <w:style w:type="paragraph" w:customStyle="1" w:styleId="xmsolistparagraph">
    <w:name w:val="x_msolistparagraph"/>
    <w:basedOn w:val="Normal"/>
    <w:rsid w:val="001D0AE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20123">
      <w:bodyDiv w:val="1"/>
      <w:marLeft w:val="0"/>
      <w:marRight w:val="0"/>
      <w:marTop w:val="0"/>
      <w:marBottom w:val="0"/>
      <w:divBdr>
        <w:top w:val="none" w:sz="0" w:space="0" w:color="auto"/>
        <w:left w:val="none" w:sz="0" w:space="0" w:color="auto"/>
        <w:bottom w:val="none" w:sz="0" w:space="0" w:color="auto"/>
        <w:right w:val="none" w:sz="0" w:space="0" w:color="auto"/>
      </w:divBdr>
    </w:div>
    <w:div w:id="89551904">
      <w:bodyDiv w:val="1"/>
      <w:marLeft w:val="0"/>
      <w:marRight w:val="0"/>
      <w:marTop w:val="0"/>
      <w:marBottom w:val="0"/>
      <w:divBdr>
        <w:top w:val="none" w:sz="0" w:space="0" w:color="auto"/>
        <w:left w:val="none" w:sz="0" w:space="0" w:color="auto"/>
        <w:bottom w:val="none" w:sz="0" w:space="0" w:color="auto"/>
        <w:right w:val="none" w:sz="0" w:space="0" w:color="auto"/>
      </w:divBdr>
    </w:div>
    <w:div w:id="160319674">
      <w:bodyDiv w:val="1"/>
      <w:marLeft w:val="0"/>
      <w:marRight w:val="0"/>
      <w:marTop w:val="0"/>
      <w:marBottom w:val="0"/>
      <w:divBdr>
        <w:top w:val="none" w:sz="0" w:space="0" w:color="auto"/>
        <w:left w:val="none" w:sz="0" w:space="0" w:color="auto"/>
        <w:bottom w:val="none" w:sz="0" w:space="0" w:color="auto"/>
        <w:right w:val="none" w:sz="0" w:space="0" w:color="auto"/>
      </w:divBdr>
    </w:div>
    <w:div w:id="240870642">
      <w:bodyDiv w:val="1"/>
      <w:marLeft w:val="0"/>
      <w:marRight w:val="0"/>
      <w:marTop w:val="0"/>
      <w:marBottom w:val="0"/>
      <w:divBdr>
        <w:top w:val="none" w:sz="0" w:space="0" w:color="auto"/>
        <w:left w:val="none" w:sz="0" w:space="0" w:color="auto"/>
        <w:bottom w:val="none" w:sz="0" w:space="0" w:color="auto"/>
        <w:right w:val="none" w:sz="0" w:space="0" w:color="auto"/>
      </w:divBdr>
    </w:div>
    <w:div w:id="360860125">
      <w:bodyDiv w:val="1"/>
      <w:marLeft w:val="0"/>
      <w:marRight w:val="0"/>
      <w:marTop w:val="0"/>
      <w:marBottom w:val="0"/>
      <w:divBdr>
        <w:top w:val="none" w:sz="0" w:space="0" w:color="auto"/>
        <w:left w:val="none" w:sz="0" w:space="0" w:color="auto"/>
        <w:bottom w:val="none" w:sz="0" w:space="0" w:color="auto"/>
        <w:right w:val="none" w:sz="0" w:space="0" w:color="auto"/>
      </w:divBdr>
      <w:divsChild>
        <w:div w:id="983856299">
          <w:marLeft w:val="0"/>
          <w:marRight w:val="0"/>
          <w:marTop w:val="0"/>
          <w:marBottom w:val="0"/>
          <w:divBdr>
            <w:top w:val="none" w:sz="0" w:space="0" w:color="auto"/>
            <w:left w:val="none" w:sz="0" w:space="0" w:color="auto"/>
            <w:bottom w:val="none" w:sz="0" w:space="0" w:color="auto"/>
            <w:right w:val="none" w:sz="0" w:space="0" w:color="auto"/>
          </w:divBdr>
        </w:div>
        <w:div w:id="1741322030">
          <w:marLeft w:val="0"/>
          <w:marRight w:val="0"/>
          <w:marTop w:val="0"/>
          <w:marBottom w:val="0"/>
          <w:divBdr>
            <w:top w:val="none" w:sz="0" w:space="0" w:color="auto"/>
            <w:left w:val="none" w:sz="0" w:space="0" w:color="auto"/>
            <w:bottom w:val="none" w:sz="0" w:space="0" w:color="auto"/>
            <w:right w:val="none" w:sz="0" w:space="0" w:color="auto"/>
          </w:divBdr>
        </w:div>
        <w:div w:id="1532375737">
          <w:marLeft w:val="0"/>
          <w:marRight w:val="0"/>
          <w:marTop w:val="0"/>
          <w:marBottom w:val="0"/>
          <w:divBdr>
            <w:top w:val="none" w:sz="0" w:space="0" w:color="auto"/>
            <w:left w:val="none" w:sz="0" w:space="0" w:color="auto"/>
            <w:bottom w:val="none" w:sz="0" w:space="0" w:color="auto"/>
            <w:right w:val="none" w:sz="0" w:space="0" w:color="auto"/>
          </w:divBdr>
        </w:div>
        <w:div w:id="1943761085">
          <w:marLeft w:val="0"/>
          <w:marRight w:val="0"/>
          <w:marTop w:val="0"/>
          <w:marBottom w:val="0"/>
          <w:divBdr>
            <w:top w:val="none" w:sz="0" w:space="0" w:color="auto"/>
            <w:left w:val="none" w:sz="0" w:space="0" w:color="auto"/>
            <w:bottom w:val="none" w:sz="0" w:space="0" w:color="auto"/>
            <w:right w:val="none" w:sz="0" w:space="0" w:color="auto"/>
          </w:divBdr>
        </w:div>
        <w:div w:id="1021738897">
          <w:marLeft w:val="0"/>
          <w:marRight w:val="0"/>
          <w:marTop w:val="0"/>
          <w:marBottom w:val="0"/>
          <w:divBdr>
            <w:top w:val="none" w:sz="0" w:space="0" w:color="auto"/>
            <w:left w:val="none" w:sz="0" w:space="0" w:color="auto"/>
            <w:bottom w:val="none" w:sz="0" w:space="0" w:color="auto"/>
            <w:right w:val="none" w:sz="0" w:space="0" w:color="auto"/>
          </w:divBdr>
        </w:div>
        <w:div w:id="2047022125">
          <w:marLeft w:val="0"/>
          <w:marRight w:val="0"/>
          <w:marTop w:val="0"/>
          <w:marBottom w:val="0"/>
          <w:divBdr>
            <w:top w:val="none" w:sz="0" w:space="0" w:color="auto"/>
            <w:left w:val="none" w:sz="0" w:space="0" w:color="auto"/>
            <w:bottom w:val="none" w:sz="0" w:space="0" w:color="auto"/>
            <w:right w:val="none" w:sz="0" w:space="0" w:color="auto"/>
          </w:divBdr>
        </w:div>
      </w:divsChild>
    </w:div>
    <w:div w:id="363024963">
      <w:bodyDiv w:val="1"/>
      <w:marLeft w:val="0"/>
      <w:marRight w:val="0"/>
      <w:marTop w:val="0"/>
      <w:marBottom w:val="0"/>
      <w:divBdr>
        <w:top w:val="none" w:sz="0" w:space="0" w:color="auto"/>
        <w:left w:val="none" w:sz="0" w:space="0" w:color="auto"/>
        <w:bottom w:val="none" w:sz="0" w:space="0" w:color="auto"/>
        <w:right w:val="none" w:sz="0" w:space="0" w:color="auto"/>
      </w:divBdr>
    </w:div>
    <w:div w:id="542329872">
      <w:bodyDiv w:val="1"/>
      <w:marLeft w:val="0"/>
      <w:marRight w:val="0"/>
      <w:marTop w:val="0"/>
      <w:marBottom w:val="0"/>
      <w:divBdr>
        <w:top w:val="none" w:sz="0" w:space="0" w:color="auto"/>
        <w:left w:val="none" w:sz="0" w:space="0" w:color="auto"/>
        <w:bottom w:val="none" w:sz="0" w:space="0" w:color="auto"/>
        <w:right w:val="none" w:sz="0" w:space="0" w:color="auto"/>
      </w:divBdr>
    </w:div>
    <w:div w:id="552277798">
      <w:bodyDiv w:val="1"/>
      <w:marLeft w:val="0"/>
      <w:marRight w:val="0"/>
      <w:marTop w:val="0"/>
      <w:marBottom w:val="0"/>
      <w:divBdr>
        <w:top w:val="none" w:sz="0" w:space="0" w:color="auto"/>
        <w:left w:val="none" w:sz="0" w:space="0" w:color="auto"/>
        <w:bottom w:val="none" w:sz="0" w:space="0" w:color="auto"/>
        <w:right w:val="none" w:sz="0" w:space="0" w:color="auto"/>
      </w:divBdr>
    </w:div>
    <w:div w:id="625240773">
      <w:bodyDiv w:val="1"/>
      <w:marLeft w:val="0"/>
      <w:marRight w:val="0"/>
      <w:marTop w:val="0"/>
      <w:marBottom w:val="0"/>
      <w:divBdr>
        <w:top w:val="none" w:sz="0" w:space="0" w:color="auto"/>
        <w:left w:val="none" w:sz="0" w:space="0" w:color="auto"/>
        <w:bottom w:val="none" w:sz="0" w:space="0" w:color="auto"/>
        <w:right w:val="none" w:sz="0" w:space="0" w:color="auto"/>
      </w:divBdr>
    </w:div>
    <w:div w:id="674497109">
      <w:bodyDiv w:val="1"/>
      <w:marLeft w:val="0"/>
      <w:marRight w:val="0"/>
      <w:marTop w:val="0"/>
      <w:marBottom w:val="0"/>
      <w:divBdr>
        <w:top w:val="none" w:sz="0" w:space="0" w:color="auto"/>
        <w:left w:val="none" w:sz="0" w:space="0" w:color="auto"/>
        <w:bottom w:val="none" w:sz="0" w:space="0" w:color="auto"/>
        <w:right w:val="none" w:sz="0" w:space="0" w:color="auto"/>
      </w:divBdr>
      <w:divsChild>
        <w:div w:id="460656051">
          <w:marLeft w:val="0"/>
          <w:marRight w:val="0"/>
          <w:marTop w:val="0"/>
          <w:marBottom w:val="0"/>
          <w:divBdr>
            <w:top w:val="none" w:sz="0" w:space="0" w:color="auto"/>
            <w:left w:val="none" w:sz="0" w:space="0" w:color="auto"/>
            <w:bottom w:val="none" w:sz="0" w:space="0" w:color="auto"/>
            <w:right w:val="none" w:sz="0" w:space="0" w:color="auto"/>
          </w:divBdr>
        </w:div>
        <w:div w:id="169371649">
          <w:marLeft w:val="0"/>
          <w:marRight w:val="0"/>
          <w:marTop w:val="0"/>
          <w:marBottom w:val="0"/>
          <w:divBdr>
            <w:top w:val="none" w:sz="0" w:space="0" w:color="auto"/>
            <w:left w:val="none" w:sz="0" w:space="0" w:color="auto"/>
            <w:bottom w:val="none" w:sz="0" w:space="0" w:color="auto"/>
            <w:right w:val="none" w:sz="0" w:space="0" w:color="auto"/>
          </w:divBdr>
        </w:div>
      </w:divsChild>
    </w:div>
    <w:div w:id="814832941">
      <w:bodyDiv w:val="1"/>
      <w:marLeft w:val="0"/>
      <w:marRight w:val="0"/>
      <w:marTop w:val="0"/>
      <w:marBottom w:val="0"/>
      <w:divBdr>
        <w:top w:val="none" w:sz="0" w:space="0" w:color="auto"/>
        <w:left w:val="none" w:sz="0" w:space="0" w:color="auto"/>
        <w:bottom w:val="none" w:sz="0" w:space="0" w:color="auto"/>
        <w:right w:val="none" w:sz="0" w:space="0" w:color="auto"/>
      </w:divBdr>
      <w:divsChild>
        <w:div w:id="187447698">
          <w:marLeft w:val="0"/>
          <w:marRight w:val="0"/>
          <w:marTop w:val="0"/>
          <w:marBottom w:val="0"/>
          <w:divBdr>
            <w:top w:val="none" w:sz="0" w:space="0" w:color="auto"/>
            <w:left w:val="none" w:sz="0" w:space="0" w:color="auto"/>
            <w:bottom w:val="none" w:sz="0" w:space="0" w:color="auto"/>
            <w:right w:val="none" w:sz="0" w:space="0" w:color="auto"/>
          </w:divBdr>
          <w:divsChild>
            <w:div w:id="1913848132">
              <w:marLeft w:val="0"/>
              <w:marRight w:val="0"/>
              <w:marTop w:val="0"/>
              <w:marBottom w:val="0"/>
              <w:divBdr>
                <w:top w:val="none" w:sz="0" w:space="0" w:color="auto"/>
                <w:left w:val="none" w:sz="0" w:space="0" w:color="auto"/>
                <w:bottom w:val="none" w:sz="0" w:space="0" w:color="auto"/>
                <w:right w:val="none" w:sz="0" w:space="0" w:color="auto"/>
              </w:divBdr>
              <w:divsChild>
                <w:div w:id="549268569">
                  <w:marLeft w:val="0"/>
                  <w:marRight w:val="0"/>
                  <w:marTop w:val="0"/>
                  <w:marBottom w:val="0"/>
                  <w:divBdr>
                    <w:top w:val="none" w:sz="0" w:space="0" w:color="auto"/>
                    <w:left w:val="none" w:sz="0" w:space="0" w:color="auto"/>
                    <w:bottom w:val="none" w:sz="0" w:space="0" w:color="auto"/>
                    <w:right w:val="none" w:sz="0" w:space="0" w:color="auto"/>
                  </w:divBdr>
                  <w:divsChild>
                    <w:div w:id="774666182">
                      <w:marLeft w:val="0"/>
                      <w:marRight w:val="0"/>
                      <w:marTop w:val="0"/>
                      <w:marBottom w:val="0"/>
                      <w:divBdr>
                        <w:top w:val="none" w:sz="0" w:space="0" w:color="auto"/>
                        <w:left w:val="none" w:sz="0" w:space="0" w:color="auto"/>
                        <w:bottom w:val="none" w:sz="0" w:space="0" w:color="auto"/>
                        <w:right w:val="none" w:sz="0" w:space="0" w:color="auto"/>
                      </w:divBdr>
                      <w:divsChild>
                        <w:div w:id="1896773762">
                          <w:marLeft w:val="0"/>
                          <w:marRight w:val="0"/>
                          <w:marTop w:val="0"/>
                          <w:marBottom w:val="0"/>
                          <w:divBdr>
                            <w:top w:val="none" w:sz="0" w:space="0" w:color="auto"/>
                            <w:left w:val="none" w:sz="0" w:space="0" w:color="auto"/>
                            <w:bottom w:val="none" w:sz="0" w:space="0" w:color="auto"/>
                            <w:right w:val="none" w:sz="0" w:space="0" w:color="auto"/>
                          </w:divBdr>
                          <w:divsChild>
                            <w:div w:id="63650466">
                              <w:marLeft w:val="0"/>
                              <w:marRight w:val="0"/>
                              <w:marTop w:val="0"/>
                              <w:marBottom w:val="0"/>
                              <w:divBdr>
                                <w:top w:val="none" w:sz="0" w:space="0" w:color="auto"/>
                                <w:left w:val="none" w:sz="0" w:space="0" w:color="auto"/>
                                <w:bottom w:val="none" w:sz="0" w:space="0" w:color="auto"/>
                                <w:right w:val="none" w:sz="0" w:space="0" w:color="auto"/>
                              </w:divBdr>
                              <w:divsChild>
                                <w:div w:id="746810165">
                                  <w:marLeft w:val="0"/>
                                  <w:marRight w:val="0"/>
                                  <w:marTop w:val="0"/>
                                  <w:marBottom w:val="0"/>
                                  <w:divBdr>
                                    <w:top w:val="none" w:sz="0" w:space="0" w:color="auto"/>
                                    <w:left w:val="none" w:sz="0" w:space="0" w:color="auto"/>
                                    <w:bottom w:val="none" w:sz="0" w:space="0" w:color="auto"/>
                                    <w:right w:val="none" w:sz="0" w:space="0" w:color="auto"/>
                                  </w:divBdr>
                                  <w:divsChild>
                                    <w:div w:id="10204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802384">
      <w:bodyDiv w:val="1"/>
      <w:marLeft w:val="0"/>
      <w:marRight w:val="0"/>
      <w:marTop w:val="0"/>
      <w:marBottom w:val="0"/>
      <w:divBdr>
        <w:top w:val="none" w:sz="0" w:space="0" w:color="auto"/>
        <w:left w:val="none" w:sz="0" w:space="0" w:color="auto"/>
        <w:bottom w:val="none" w:sz="0" w:space="0" w:color="auto"/>
        <w:right w:val="none" w:sz="0" w:space="0" w:color="auto"/>
      </w:divBdr>
      <w:divsChild>
        <w:div w:id="86070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00574">
              <w:marLeft w:val="0"/>
              <w:marRight w:val="0"/>
              <w:marTop w:val="0"/>
              <w:marBottom w:val="0"/>
              <w:divBdr>
                <w:top w:val="none" w:sz="0" w:space="0" w:color="auto"/>
                <w:left w:val="none" w:sz="0" w:space="0" w:color="auto"/>
                <w:bottom w:val="none" w:sz="0" w:space="0" w:color="auto"/>
                <w:right w:val="none" w:sz="0" w:space="0" w:color="auto"/>
              </w:divBdr>
              <w:divsChild>
                <w:div w:id="4558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00454">
      <w:bodyDiv w:val="1"/>
      <w:marLeft w:val="0"/>
      <w:marRight w:val="0"/>
      <w:marTop w:val="0"/>
      <w:marBottom w:val="0"/>
      <w:divBdr>
        <w:top w:val="none" w:sz="0" w:space="0" w:color="auto"/>
        <w:left w:val="none" w:sz="0" w:space="0" w:color="auto"/>
        <w:bottom w:val="none" w:sz="0" w:space="0" w:color="auto"/>
        <w:right w:val="none" w:sz="0" w:space="0" w:color="auto"/>
      </w:divBdr>
      <w:divsChild>
        <w:div w:id="7215647">
          <w:marLeft w:val="0"/>
          <w:marRight w:val="0"/>
          <w:marTop w:val="0"/>
          <w:marBottom w:val="0"/>
          <w:divBdr>
            <w:top w:val="none" w:sz="0" w:space="0" w:color="auto"/>
            <w:left w:val="none" w:sz="0" w:space="0" w:color="auto"/>
            <w:bottom w:val="none" w:sz="0" w:space="0" w:color="auto"/>
            <w:right w:val="none" w:sz="0" w:space="0" w:color="auto"/>
          </w:divBdr>
        </w:div>
      </w:divsChild>
    </w:div>
    <w:div w:id="953638973">
      <w:bodyDiv w:val="1"/>
      <w:marLeft w:val="0"/>
      <w:marRight w:val="0"/>
      <w:marTop w:val="0"/>
      <w:marBottom w:val="0"/>
      <w:divBdr>
        <w:top w:val="none" w:sz="0" w:space="0" w:color="auto"/>
        <w:left w:val="none" w:sz="0" w:space="0" w:color="auto"/>
        <w:bottom w:val="none" w:sz="0" w:space="0" w:color="auto"/>
        <w:right w:val="none" w:sz="0" w:space="0" w:color="auto"/>
      </w:divBdr>
    </w:div>
    <w:div w:id="1011906767">
      <w:bodyDiv w:val="1"/>
      <w:marLeft w:val="0"/>
      <w:marRight w:val="0"/>
      <w:marTop w:val="0"/>
      <w:marBottom w:val="0"/>
      <w:divBdr>
        <w:top w:val="none" w:sz="0" w:space="0" w:color="auto"/>
        <w:left w:val="none" w:sz="0" w:space="0" w:color="auto"/>
        <w:bottom w:val="none" w:sz="0" w:space="0" w:color="auto"/>
        <w:right w:val="none" w:sz="0" w:space="0" w:color="auto"/>
      </w:divBdr>
    </w:div>
    <w:div w:id="1165969674">
      <w:bodyDiv w:val="1"/>
      <w:marLeft w:val="0"/>
      <w:marRight w:val="0"/>
      <w:marTop w:val="0"/>
      <w:marBottom w:val="0"/>
      <w:divBdr>
        <w:top w:val="none" w:sz="0" w:space="0" w:color="auto"/>
        <w:left w:val="none" w:sz="0" w:space="0" w:color="auto"/>
        <w:bottom w:val="none" w:sz="0" w:space="0" w:color="auto"/>
        <w:right w:val="none" w:sz="0" w:space="0" w:color="auto"/>
      </w:divBdr>
    </w:div>
    <w:div w:id="1198086225">
      <w:bodyDiv w:val="1"/>
      <w:marLeft w:val="0"/>
      <w:marRight w:val="0"/>
      <w:marTop w:val="0"/>
      <w:marBottom w:val="0"/>
      <w:divBdr>
        <w:top w:val="none" w:sz="0" w:space="0" w:color="auto"/>
        <w:left w:val="none" w:sz="0" w:space="0" w:color="auto"/>
        <w:bottom w:val="none" w:sz="0" w:space="0" w:color="auto"/>
        <w:right w:val="none" w:sz="0" w:space="0" w:color="auto"/>
      </w:divBdr>
      <w:divsChild>
        <w:div w:id="1783500339">
          <w:marLeft w:val="0"/>
          <w:marRight w:val="0"/>
          <w:marTop w:val="0"/>
          <w:marBottom w:val="0"/>
          <w:divBdr>
            <w:top w:val="none" w:sz="0" w:space="0" w:color="auto"/>
            <w:left w:val="none" w:sz="0" w:space="0" w:color="auto"/>
            <w:bottom w:val="none" w:sz="0" w:space="0" w:color="auto"/>
            <w:right w:val="none" w:sz="0" w:space="0" w:color="auto"/>
          </w:divBdr>
        </w:div>
      </w:divsChild>
    </w:div>
    <w:div w:id="1456825786">
      <w:bodyDiv w:val="1"/>
      <w:marLeft w:val="0"/>
      <w:marRight w:val="0"/>
      <w:marTop w:val="0"/>
      <w:marBottom w:val="0"/>
      <w:divBdr>
        <w:top w:val="none" w:sz="0" w:space="0" w:color="auto"/>
        <w:left w:val="none" w:sz="0" w:space="0" w:color="auto"/>
        <w:bottom w:val="none" w:sz="0" w:space="0" w:color="auto"/>
        <w:right w:val="none" w:sz="0" w:space="0" w:color="auto"/>
      </w:divBdr>
    </w:div>
    <w:div w:id="1669211240">
      <w:bodyDiv w:val="1"/>
      <w:marLeft w:val="0"/>
      <w:marRight w:val="0"/>
      <w:marTop w:val="0"/>
      <w:marBottom w:val="0"/>
      <w:divBdr>
        <w:top w:val="none" w:sz="0" w:space="0" w:color="auto"/>
        <w:left w:val="none" w:sz="0" w:space="0" w:color="auto"/>
        <w:bottom w:val="none" w:sz="0" w:space="0" w:color="auto"/>
        <w:right w:val="none" w:sz="0" w:space="0" w:color="auto"/>
      </w:divBdr>
    </w:div>
    <w:div w:id="1686521251">
      <w:bodyDiv w:val="1"/>
      <w:marLeft w:val="0"/>
      <w:marRight w:val="0"/>
      <w:marTop w:val="0"/>
      <w:marBottom w:val="0"/>
      <w:divBdr>
        <w:top w:val="none" w:sz="0" w:space="0" w:color="auto"/>
        <w:left w:val="none" w:sz="0" w:space="0" w:color="auto"/>
        <w:bottom w:val="none" w:sz="0" w:space="0" w:color="auto"/>
        <w:right w:val="none" w:sz="0" w:space="0" w:color="auto"/>
      </w:divBdr>
    </w:div>
    <w:div w:id="2002659622">
      <w:bodyDiv w:val="1"/>
      <w:marLeft w:val="0"/>
      <w:marRight w:val="0"/>
      <w:marTop w:val="0"/>
      <w:marBottom w:val="0"/>
      <w:divBdr>
        <w:top w:val="none" w:sz="0" w:space="0" w:color="auto"/>
        <w:left w:val="none" w:sz="0" w:space="0" w:color="auto"/>
        <w:bottom w:val="none" w:sz="0" w:space="0" w:color="auto"/>
        <w:right w:val="none" w:sz="0" w:space="0" w:color="auto"/>
      </w:divBdr>
    </w:div>
    <w:div w:id="201071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ate.gcsu.edu/sites/senate.gcsu.edu/files/CAPCreview%28Oct2011%29.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B7A45-0C26-4200-9E6B-421098A9C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5651</Words>
  <Characters>32217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37793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craig turner</cp:lastModifiedBy>
  <cp:revision>3</cp:revision>
  <cp:lastPrinted>2015-02-19T19:26:00Z</cp:lastPrinted>
  <dcterms:created xsi:type="dcterms:W3CDTF">2015-03-21T10:09:00Z</dcterms:created>
  <dcterms:modified xsi:type="dcterms:W3CDTF">2015-03-21T10:12:00Z</dcterms:modified>
</cp:coreProperties>
</file>