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E6434">
        <w:rPr>
          <w:bCs/>
          <w:smallCaps/>
          <w:sz w:val="28"/>
          <w:szCs w:val="28"/>
        </w:rPr>
        <w:t>23</w:t>
      </w:r>
      <w:r w:rsidR="009D55D4">
        <w:rPr>
          <w:bCs/>
          <w:smallCaps/>
          <w:sz w:val="28"/>
          <w:szCs w:val="28"/>
        </w:rPr>
        <w:t xml:space="preserve"> </w:t>
      </w:r>
      <w:r w:rsidR="00CE6434">
        <w:rPr>
          <w:bCs/>
          <w:smallCaps/>
          <w:sz w:val="28"/>
          <w:szCs w:val="28"/>
        </w:rPr>
        <w:t>January</w:t>
      </w:r>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E51F75" w:rsidP="00B37796">
            <w:pPr>
              <w:jc w:val="center"/>
              <w:rPr>
                <w:sz w:val="36"/>
                <w:szCs w:val="36"/>
              </w:rPr>
            </w:pPr>
            <w:r>
              <w:rPr>
                <w:sz w:val="36"/>
                <w:szCs w:val="36"/>
              </w:rPr>
              <w:t>R</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CE6434" w:rsidP="00E34744">
            <w:pPr>
              <w:jc w:val="center"/>
              <w:rPr>
                <w:sz w:val="36"/>
                <w:szCs w:val="36"/>
              </w:rPr>
            </w:pPr>
            <w:r>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Ben Davis</w:t>
            </w:r>
            <w:r w:rsidRPr="00055C26">
              <w:t xml:space="preserve"> (Library)</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John Swinton (CoAS, ECUS Secretary)</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R</w:t>
            </w:r>
          </w:p>
        </w:tc>
        <w:tc>
          <w:tcPr>
            <w:tcW w:w="6120" w:type="dxa"/>
            <w:vAlign w:val="center"/>
          </w:tcPr>
          <w:p w:rsidR="0067147C" w:rsidRPr="00055C26" w:rsidRDefault="0067147C" w:rsidP="0067147C">
            <w:r>
              <w:t>Steve Dorman (</w:t>
            </w:r>
            <w:r w:rsidRPr="00055C26">
              <w:t>University President)</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Craig Turner (CoAS, ECUS Vice-Chair)</w:t>
            </w:r>
          </w:p>
        </w:tc>
      </w:tr>
      <w:tr w:rsidR="0067147C" w:rsidTr="00B37796">
        <w:trPr>
          <w:trHeight w:val="278"/>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Lyndall Muschell (CoE, ECUS Chair Emeritus)</w:t>
            </w:r>
          </w:p>
        </w:tc>
        <w:tc>
          <w:tcPr>
            <w:tcW w:w="540" w:type="dxa"/>
            <w:vAlign w:val="center"/>
          </w:tcPr>
          <w:p w:rsidR="0067147C" w:rsidRPr="006711DF" w:rsidRDefault="0067147C" w:rsidP="0067147C">
            <w:pPr>
              <w:jc w:val="center"/>
              <w:rPr>
                <w:sz w:val="36"/>
                <w:szCs w:val="36"/>
              </w:rPr>
            </w:pPr>
          </w:p>
        </w:tc>
        <w:tc>
          <w:tcPr>
            <w:tcW w:w="6660" w:type="dxa"/>
            <w:vAlign w:val="center"/>
          </w:tcPr>
          <w:p w:rsidR="0067147C" w:rsidRPr="00055C26" w:rsidRDefault="0067147C" w:rsidP="0067147C"/>
        </w:tc>
      </w:tr>
      <w:tr w:rsidR="0067147C" w:rsidTr="00B37796">
        <w:trPr>
          <w:trHeight w:val="278"/>
        </w:trPr>
        <w:tc>
          <w:tcPr>
            <w:tcW w:w="720" w:type="dxa"/>
            <w:vAlign w:val="center"/>
          </w:tcPr>
          <w:p w:rsidR="0067147C" w:rsidRDefault="0067147C" w:rsidP="0067147C">
            <w:pPr>
              <w:jc w:val="center"/>
              <w:rPr>
                <w:sz w:val="20"/>
              </w:rPr>
            </w:pPr>
          </w:p>
        </w:tc>
        <w:tc>
          <w:tcPr>
            <w:tcW w:w="6120" w:type="dxa"/>
            <w:vAlign w:val="center"/>
          </w:tcPr>
          <w:p w:rsidR="0067147C" w:rsidRPr="00055C26" w:rsidRDefault="0067147C" w:rsidP="0067147C">
            <w:pPr>
              <w:jc w:val="center"/>
            </w:pPr>
          </w:p>
        </w:tc>
        <w:tc>
          <w:tcPr>
            <w:tcW w:w="540" w:type="dxa"/>
            <w:vAlign w:val="center"/>
          </w:tcPr>
          <w:p w:rsidR="0067147C" w:rsidRPr="00055C26" w:rsidRDefault="0067147C" w:rsidP="0067147C">
            <w:pPr>
              <w:jc w:val="center"/>
            </w:pPr>
          </w:p>
        </w:tc>
        <w:tc>
          <w:tcPr>
            <w:tcW w:w="6660" w:type="dxa"/>
            <w:vAlign w:val="center"/>
          </w:tcPr>
          <w:p w:rsidR="0067147C" w:rsidRPr="00055C26" w:rsidRDefault="0067147C" w:rsidP="0067147C">
            <w:pPr>
              <w:jc w:val="center"/>
            </w:pPr>
          </w:p>
        </w:tc>
      </w:tr>
      <w:tr w:rsidR="0067147C"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67147C" w:rsidRDefault="0067147C" w:rsidP="0067147C">
            <w:pPr>
              <w:pStyle w:val="Heading1"/>
              <w:rPr>
                <w:smallCaps/>
                <w:sz w:val="28"/>
                <w:szCs w:val="28"/>
              </w:rPr>
            </w:pPr>
            <w:r w:rsidRPr="00750727">
              <w:rPr>
                <w:smallCaps/>
                <w:sz w:val="28"/>
                <w:szCs w:val="28"/>
              </w:rPr>
              <w:t>Guests</w:t>
            </w:r>
            <w:r>
              <w:rPr>
                <w:smallCaps/>
                <w:sz w:val="28"/>
                <w:szCs w:val="28"/>
              </w:rPr>
              <w:t>:</w:t>
            </w:r>
          </w:p>
          <w:p w:rsidR="0067147C" w:rsidRPr="00131CA0" w:rsidRDefault="0067147C" w:rsidP="009A2E02">
            <w:pPr>
              <w:pStyle w:val="Heading1"/>
              <w:rPr>
                <w:b w:val="0"/>
              </w:rPr>
            </w:pPr>
            <w:r>
              <w:rPr>
                <w:b w:val="0"/>
              </w:rPr>
              <w:t>Car</w:t>
            </w:r>
            <w:r w:rsidR="009A2E02">
              <w:rPr>
                <w:b w:val="0"/>
              </w:rPr>
              <w:t xml:space="preserve">ter Shadden </w:t>
            </w:r>
            <w:r>
              <w:rPr>
                <w:b w:val="0"/>
              </w:rPr>
              <w:t>(Graduate Assistant of the 201</w:t>
            </w:r>
            <w:r w:rsidR="009A2E02">
              <w:rPr>
                <w:b w:val="0"/>
              </w:rPr>
              <w:t>4</w:t>
            </w:r>
            <w:r>
              <w:rPr>
                <w:b w:val="0"/>
              </w:rPr>
              <w:t>-201</w:t>
            </w:r>
            <w:r w:rsidR="009A2E02">
              <w:rPr>
                <w:b w:val="0"/>
              </w:rPr>
              <w:t>5</w:t>
            </w:r>
            <w:r>
              <w:rPr>
                <w:b w:val="0"/>
              </w:rPr>
              <w:t xml:space="preserve"> University Senate)</w:t>
            </w:r>
          </w:p>
        </w:tc>
      </w:tr>
      <w:tr w:rsidR="0067147C">
        <w:trPr>
          <w:trHeight w:val="225"/>
        </w:trPr>
        <w:tc>
          <w:tcPr>
            <w:tcW w:w="720" w:type="dxa"/>
            <w:tcBorders>
              <w:top w:val="thinThickSmallGap" w:sz="24" w:space="0" w:color="auto"/>
            </w:tcBorders>
          </w:tcPr>
          <w:p w:rsidR="0067147C" w:rsidRDefault="0067147C" w:rsidP="0067147C">
            <w:pPr>
              <w:jc w:val="center"/>
              <w:rPr>
                <w:sz w:val="20"/>
              </w:rPr>
            </w:pPr>
          </w:p>
        </w:tc>
        <w:tc>
          <w:tcPr>
            <w:tcW w:w="6120" w:type="dxa"/>
            <w:tcBorders>
              <w:top w:val="thinThickSmallGap" w:sz="24" w:space="0" w:color="auto"/>
            </w:tcBorders>
          </w:tcPr>
          <w:p w:rsidR="0067147C" w:rsidRPr="0014666D" w:rsidRDefault="0067147C" w:rsidP="0067147C">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67147C" w:rsidRDefault="0067147C" w:rsidP="0067147C">
            <w:pPr>
              <w:rPr>
                <w:sz w:val="20"/>
              </w:rPr>
            </w:pPr>
          </w:p>
        </w:tc>
        <w:tc>
          <w:tcPr>
            <w:tcW w:w="6660" w:type="dxa"/>
            <w:tcBorders>
              <w:top w:val="thinThickSmallGap" w:sz="24" w:space="0" w:color="auto"/>
            </w:tcBorders>
          </w:tcPr>
          <w:p w:rsidR="0067147C" w:rsidRDefault="0067147C" w:rsidP="0067147C">
            <w:pPr>
              <w:rPr>
                <w:sz w:val="20"/>
              </w:rPr>
            </w:pPr>
            <w:r>
              <w:rPr>
                <w:sz w:val="20"/>
              </w:rPr>
              <w:t xml:space="preserve"> </w:t>
            </w:r>
          </w:p>
        </w:tc>
      </w:tr>
      <w:tr w:rsidR="0067147C">
        <w:trPr>
          <w:trHeight w:val="90"/>
        </w:trPr>
        <w:tc>
          <w:tcPr>
            <w:tcW w:w="720" w:type="dxa"/>
          </w:tcPr>
          <w:p w:rsidR="0067147C" w:rsidRDefault="0067147C" w:rsidP="0067147C">
            <w:pPr>
              <w:jc w:val="center"/>
              <w:rPr>
                <w:sz w:val="20"/>
              </w:rPr>
            </w:pPr>
          </w:p>
        </w:tc>
        <w:tc>
          <w:tcPr>
            <w:tcW w:w="6120" w:type="dxa"/>
          </w:tcPr>
          <w:p w:rsidR="0067147C" w:rsidRDefault="0067147C" w:rsidP="0067147C">
            <w:pPr>
              <w:rPr>
                <w:sz w:val="20"/>
              </w:rPr>
            </w:pPr>
            <w:r>
              <w:rPr>
                <w:sz w:val="20"/>
              </w:rPr>
              <w:t>*Denotes new discussion on old business.</w:t>
            </w:r>
          </w:p>
        </w:tc>
        <w:tc>
          <w:tcPr>
            <w:tcW w:w="540" w:type="dxa"/>
          </w:tcPr>
          <w:p w:rsidR="0067147C" w:rsidRDefault="0067147C" w:rsidP="0067147C">
            <w:pPr>
              <w:rPr>
                <w:sz w:val="20"/>
              </w:rPr>
            </w:pPr>
          </w:p>
        </w:tc>
        <w:tc>
          <w:tcPr>
            <w:tcW w:w="6660" w:type="dxa"/>
          </w:tcPr>
          <w:p w:rsidR="0067147C" w:rsidRDefault="0067147C" w:rsidP="0067147C">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CE6434">
            <w:pPr>
              <w:jc w:val="both"/>
            </w:pPr>
            <w:r w:rsidRPr="0037381E">
              <w:t>The meeting was called to order at 2:0</w:t>
            </w:r>
            <w:r w:rsidR="00BF165F">
              <w:t>0</w:t>
            </w:r>
            <w:r w:rsidRPr="0037381E">
              <w:t xml:space="preserve"> pm by</w:t>
            </w:r>
            <w:r w:rsidR="005F1E77" w:rsidRPr="0037381E">
              <w:t xml:space="preserve"> </w:t>
            </w:r>
            <w:r w:rsidR="00CE6434">
              <w:t>Susan Steele</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D20074">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1C069F">
              <w:t>.</w:t>
            </w:r>
            <w:r w:rsidR="00BA410B">
              <w:t xml:space="preserve"> </w:t>
            </w:r>
            <w:r w:rsidR="00CE6434">
              <w:t>Some amendments were made in the agenda circulated at the meeting from the draft circulated by email</w:t>
            </w:r>
            <w:r w:rsidR="00BF165F">
              <w:t xml:space="preserve">. </w:t>
            </w:r>
            <w:r w:rsidR="00CE6434">
              <w:t xml:space="preserve">Specifically these included (1) corrections to the minutes review and university senate meeting date (2) the addition of proposed editorial revisions to the university senate bylaws (3) consideration of the date </w:t>
            </w:r>
            <w:r w:rsidR="00D20074">
              <w:t>for the</w:t>
            </w:r>
            <w:r w:rsidR="00CE6434">
              <w:t xml:space="preserve"> 2015-16 State of the U</w:t>
            </w:r>
            <w:bookmarkStart w:id="0" w:name="_GoBack"/>
            <w:bookmarkEnd w:id="0"/>
            <w:r w:rsidR="00CE6434">
              <w:t xml:space="preserve">niversity </w:t>
            </w:r>
            <w:r w:rsidR="00D20074">
              <w:t>a</w:t>
            </w:r>
            <w:r w:rsidR="00CE6434">
              <w:t xml:space="preserve">ddress for </w:t>
            </w:r>
            <w:r w:rsidR="00D20074">
              <w:t xml:space="preserve">inclusion in </w:t>
            </w:r>
            <w:r w:rsidR="00CE6434">
              <w:t>the 2015-</w:t>
            </w:r>
            <w:r w:rsidR="00CE6434">
              <w:lastRenderedPageBreak/>
              <w:t xml:space="preserve">16 Governance Calendar. </w:t>
            </w:r>
            <w:r w:rsidR="00D20074">
              <w:t>Each of t</w:t>
            </w:r>
            <w:r w:rsidR="00CE6434">
              <w:t>hese</w:t>
            </w:r>
            <w:r w:rsidR="00BF165F">
              <w:t xml:space="preserve"> amendment</w:t>
            </w:r>
            <w:r w:rsidR="00CE6434">
              <w:t>s</w:t>
            </w:r>
            <w:r w:rsidR="00BF165F">
              <w:t xml:space="preserve"> w</w:t>
            </w:r>
            <w:r w:rsidR="00D20074">
              <w:t>as</w:t>
            </w:r>
            <w:r w:rsidR="00BF165F">
              <w:t xml:space="preserve"> acceptable to all present.</w:t>
            </w:r>
          </w:p>
        </w:tc>
        <w:tc>
          <w:tcPr>
            <w:tcW w:w="3484" w:type="dxa"/>
          </w:tcPr>
          <w:p w:rsidR="005E16FB" w:rsidRPr="0037381E" w:rsidRDefault="003865FF" w:rsidP="006C0514">
            <w:pPr>
              <w:jc w:val="both"/>
            </w:pPr>
            <w:r w:rsidRPr="0037381E">
              <w:lastRenderedPageBreak/>
              <w:t xml:space="preserve">The agenda was approved as </w:t>
            </w:r>
            <w:r w:rsidR="006C0514">
              <w:t>amended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lastRenderedPageBreak/>
              <w:t>III. Approval of Minutes</w:t>
            </w:r>
          </w:p>
        </w:tc>
        <w:tc>
          <w:tcPr>
            <w:tcW w:w="4608" w:type="dxa"/>
          </w:tcPr>
          <w:p w:rsidR="00324728" w:rsidRPr="0037381E" w:rsidRDefault="00324728" w:rsidP="00EA6AB8">
            <w:pPr>
              <w:jc w:val="both"/>
            </w:pPr>
            <w:r w:rsidRPr="0037381E">
              <w:t xml:space="preserve">A </w:t>
            </w:r>
            <w:r w:rsidRPr="00AC270A">
              <w:rPr>
                <w:b/>
                <w:smallCaps/>
                <w:u w:val="single"/>
              </w:rPr>
              <w:t>motion</w:t>
            </w:r>
            <w:r w:rsidRPr="0037381E">
              <w:t xml:space="preserve"> </w:t>
            </w:r>
            <w:r w:rsidRPr="00AC270A">
              <w:rPr>
                <w:i/>
              </w:rPr>
              <w:t xml:space="preserve">to approve the </w:t>
            </w:r>
            <w:r w:rsidR="009D55D4">
              <w:rPr>
                <w:i/>
              </w:rPr>
              <w:t xml:space="preserve">minutes of the </w:t>
            </w:r>
            <w:r w:rsidR="00EA6AB8">
              <w:rPr>
                <w:i/>
              </w:rPr>
              <w:t>14 Nov</w:t>
            </w:r>
            <w:r w:rsidR="009D55D4">
              <w:rPr>
                <w:i/>
              </w:rPr>
              <w:t xml:space="preserve"> 2014 meeting of the Executive Committee</w:t>
            </w:r>
            <w:r w:rsidR="0067147C">
              <w:t xml:space="preserve"> was made and seconded</w:t>
            </w:r>
            <w:r>
              <w:t>.</w:t>
            </w:r>
            <w:r w:rsidR="009D55D4">
              <w:t xml:space="preserve"> A draft of these minutes had been circulated to the meeting attendees via email with no revisions offered. Thus, the minutes had been posted </w:t>
            </w:r>
            <w:r w:rsidR="00EA6AB8">
              <w:t>(</w:t>
            </w:r>
            <w:r w:rsidR="009D55D4">
              <w:t>as circulated</w:t>
            </w:r>
            <w:r w:rsidR="00EA6AB8">
              <w:t>)</w:t>
            </w:r>
            <w:r w:rsidR="009D55D4">
              <w:t xml:space="preserve"> to the minutes.gcsu.edu site.</w:t>
            </w:r>
          </w:p>
        </w:tc>
        <w:tc>
          <w:tcPr>
            <w:tcW w:w="3484" w:type="dxa"/>
          </w:tcPr>
          <w:p w:rsidR="00324728" w:rsidRPr="0037381E" w:rsidRDefault="00324728" w:rsidP="00EA6AB8">
            <w:pPr>
              <w:jc w:val="both"/>
            </w:pPr>
            <w:r w:rsidRPr="0037381E">
              <w:t xml:space="preserve">The </w:t>
            </w:r>
            <w:r w:rsidR="00EA6AB8">
              <w:t>14 Nov</w:t>
            </w:r>
            <w:r>
              <w:t xml:space="preserve"> 201</w:t>
            </w:r>
            <w:r w:rsidR="0098571D">
              <w:t>4</w:t>
            </w:r>
            <w:r w:rsidRPr="0037381E">
              <w:t xml:space="preserve"> </w:t>
            </w:r>
            <w:r w:rsidR="009D55D4">
              <w:t>Executive Committee</w:t>
            </w:r>
            <w:r w:rsidR="00D9774E">
              <w:t xml:space="preserve"> </w:t>
            </w:r>
            <w:r w:rsidRPr="0037381E">
              <w:t>m</w:t>
            </w:r>
            <w:r>
              <w:t xml:space="preserve">inutes were approved </w:t>
            </w:r>
            <w:r w:rsidR="009D55D4">
              <w:t>as posted, so no additional action was required</w:t>
            </w:r>
            <w:r>
              <w:t>.</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t>IV. Reports</w:t>
            </w:r>
          </w:p>
        </w:tc>
        <w:tc>
          <w:tcPr>
            <w:tcW w:w="4608" w:type="dxa"/>
          </w:tcPr>
          <w:p w:rsidR="00324728" w:rsidRPr="0037381E" w:rsidRDefault="002642A5" w:rsidP="002642A5">
            <w:pPr>
              <w:jc w:val="both"/>
            </w:pPr>
            <w:r>
              <w:t>Reports from each elected faculty senator were invited by Susan Steele.</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Presiding Officer Report</w:t>
            </w:r>
          </w:p>
          <w:p w:rsidR="006E32C7" w:rsidRDefault="006E32C7" w:rsidP="000A3509">
            <w:pPr>
              <w:rPr>
                <w:b/>
                <w:bCs/>
              </w:rPr>
            </w:pPr>
          </w:p>
          <w:p w:rsidR="002642A5" w:rsidRPr="0037381E" w:rsidRDefault="002642A5" w:rsidP="000A3509">
            <w:pPr>
              <w:rPr>
                <w:b/>
                <w:bCs/>
              </w:rPr>
            </w:pPr>
            <w:r>
              <w:rPr>
                <w:b/>
                <w:bCs/>
              </w:rPr>
              <w:t>Susan Steele</w:t>
            </w:r>
          </w:p>
        </w:tc>
        <w:tc>
          <w:tcPr>
            <w:tcW w:w="4608" w:type="dxa"/>
          </w:tcPr>
          <w:p w:rsidR="00BF165F" w:rsidRPr="00BF165F" w:rsidRDefault="00BF165F" w:rsidP="00BF165F">
            <w:pPr>
              <w:spacing w:line="276" w:lineRule="auto"/>
              <w:jc w:val="both"/>
              <w:rPr>
                <w:b/>
                <w:i/>
                <w:u w:val="single"/>
              </w:rPr>
            </w:pPr>
            <w:r w:rsidRPr="00BF165F">
              <w:rPr>
                <w:b/>
                <w:i/>
                <w:u w:val="single"/>
              </w:rPr>
              <w:t>3 Oct 2014</w:t>
            </w:r>
          </w:p>
          <w:p w:rsidR="00457B96" w:rsidRPr="00BF165F" w:rsidRDefault="00885080" w:rsidP="00885080">
            <w:pPr>
              <w:pStyle w:val="ListParagraph"/>
              <w:numPr>
                <w:ilvl w:val="0"/>
                <w:numId w:val="3"/>
              </w:numPr>
              <w:spacing w:after="200" w:line="276" w:lineRule="auto"/>
              <w:ind w:left="337"/>
              <w:jc w:val="both"/>
              <w:rPr>
                <w:b/>
                <w:i/>
              </w:rPr>
            </w:pPr>
            <w:r w:rsidRPr="00BF165F">
              <w:rPr>
                <w:b/>
                <w:i/>
              </w:rPr>
              <w:t>SoCC Bylaws</w:t>
            </w:r>
          </w:p>
          <w:p w:rsidR="00885080" w:rsidRPr="00BF165F" w:rsidRDefault="0065645F" w:rsidP="00885080">
            <w:pPr>
              <w:pStyle w:val="ListParagraph"/>
              <w:numPr>
                <w:ilvl w:val="1"/>
                <w:numId w:val="3"/>
              </w:numPr>
              <w:spacing w:after="200" w:line="276" w:lineRule="auto"/>
              <w:ind w:left="697"/>
              <w:jc w:val="both"/>
              <w:rPr>
                <w:i/>
              </w:rPr>
            </w:pPr>
            <w:r w:rsidRPr="00BF165F">
              <w:rPr>
                <w:b/>
                <w:i/>
              </w:rPr>
              <w:t>President</w:t>
            </w:r>
            <w:r w:rsidRPr="00BF165F">
              <w:rPr>
                <w:i/>
              </w:rPr>
              <w:t xml:space="preserve"> </w:t>
            </w:r>
            <w:r w:rsidR="00885080" w:rsidRPr="00BF165F">
              <w:rPr>
                <w:i/>
              </w:rPr>
              <w:t>I met with Dr. Dorman regarding Motion 1314.EC.001.B</w:t>
            </w:r>
            <w:r w:rsidRPr="00BF165F">
              <w:rPr>
                <w:i/>
              </w:rPr>
              <w:t xml:space="preserve"> </w:t>
            </w:r>
            <w:r w:rsidR="00885080" w:rsidRPr="00BF165F">
              <w:rPr>
                <w:i/>
              </w:rPr>
              <w:t xml:space="preserve">that proposed revisions to the university senate bylaws affecting the Subcommittee on the Core Curriculum (SoCC). He has not approved this motion due to concerns about two areas of </w:t>
            </w:r>
            <w:r w:rsidR="00FD32D8" w:rsidRPr="00BF165F">
              <w:rPr>
                <w:i/>
              </w:rPr>
              <w:t xml:space="preserve">the proposed </w:t>
            </w:r>
            <w:r w:rsidR="00885080" w:rsidRPr="00BF165F">
              <w:rPr>
                <w:i/>
              </w:rPr>
              <w:t>language. He request</w:t>
            </w:r>
            <w:r w:rsidRPr="00BF165F">
              <w:rPr>
                <w:i/>
              </w:rPr>
              <w:t>ed</w:t>
            </w:r>
            <w:r w:rsidR="00885080" w:rsidRPr="00BF165F">
              <w:rPr>
                <w:i/>
              </w:rPr>
              <w:t xml:space="preserve"> revision</w:t>
            </w:r>
            <w:r w:rsidRPr="00BF165F">
              <w:rPr>
                <w:i/>
              </w:rPr>
              <w:t>s to these two areas</w:t>
            </w:r>
            <w:r w:rsidR="00885080" w:rsidRPr="00BF165F">
              <w:rPr>
                <w:i/>
              </w:rPr>
              <w:t xml:space="preserve"> or he feels he needs to veto the motion.</w:t>
            </w:r>
          </w:p>
          <w:p w:rsidR="00885080" w:rsidRPr="00BF165F" w:rsidRDefault="0065645F" w:rsidP="00885080">
            <w:pPr>
              <w:pStyle w:val="ListParagraph"/>
              <w:numPr>
                <w:ilvl w:val="1"/>
                <w:numId w:val="3"/>
              </w:numPr>
              <w:spacing w:after="200" w:line="276" w:lineRule="auto"/>
              <w:ind w:left="697"/>
              <w:jc w:val="both"/>
              <w:rPr>
                <w:i/>
              </w:rPr>
            </w:pPr>
            <w:r w:rsidRPr="00BF165F">
              <w:rPr>
                <w:b/>
                <w:i/>
              </w:rPr>
              <w:t>SoCC</w:t>
            </w:r>
            <w:r w:rsidRPr="00BF165F">
              <w:rPr>
                <w:i/>
              </w:rPr>
              <w:t xml:space="preserve"> </w:t>
            </w:r>
            <w:r w:rsidR="00885080" w:rsidRPr="00BF165F">
              <w:rPr>
                <w:i/>
              </w:rPr>
              <w:t>I had a telephone meeting with SoCC Chair Julia Metzker to brief her on my meeting with President Dorman. I ask</w:t>
            </w:r>
            <w:r w:rsidRPr="00BF165F">
              <w:rPr>
                <w:i/>
              </w:rPr>
              <w:t>ed Julia</w:t>
            </w:r>
            <w:r w:rsidR="00885080" w:rsidRPr="00BF165F">
              <w:rPr>
                <w:i/>
              </w:rPr>
              <w:t xml:space="preserve"> to facilitate a discussion with SoCC members</w:t>
            </w:r>
            <w:r w:rsidRPr="00BF165F">
              <w:rPr>
                <w:i/>
              </w:rPr>
              <w:t xml:space="preserve"> to see if revisions to address President Dorman’s concerns could be identified.</w:t>
            </w:r>
            <w:r w:rsidR="00885080" w:rsidRPr="00BF165F">
              <w:rPr>
                <w:i/>
              </w:rPr>
              <w:t xml:space="preserve"> SoCC </w:t>
            </w:r>
            <w:r w:rsidRPr="00BF165F">
              <w:rPr>
                <w:i/>
              </w:rPr>
              <w:t>discuss</w:t>
            </w:r>
            <w:r w:rsidR="00FD32D8" w:rsidRPr="00BF165F">
              <w:rPr>
                <w:i/>
              </w:rPr>
              <w:t>ed</w:t>
            </w:r>
            <w:r w:rsidRPr="00BF165F">
              <w:rPr>
                <w:i/>
              </w:rPr>
              <w:t xml:space="preserve"> this matter at its</w:t>
            </w:r>
            <w:r w:rsidR="00885080" w:rsidRPr="00BF165F">
              <w:rPr>
                <w:i/>
              </w:rPr>
              <w:t xml:space="preserve"> </w:t>
            </w:r>
            <w:r w:rsidRPr="00BF165F">
              <w:rPr>
                <w:i/>
              </w:rPr>
              <w:t xml:space="preserve">weekly meeting on </w:t>
            </w:r>
            <w:r w:rsidR="00885080" w:rsidRPr="00BF165F">
              <w:rPr>
                <w:i/>
              </w:rPr>
              <w:t xml:space="preserve">26 Sep </w:t>
            </w:r>
            <w:r w:rsidRPr="00BF165F">
              <w:rPr>
                <w:i/>
              </w:rPr>
              <w:t xml:space="preserve">2014, and Craig Turner </w:t>
            </w:r>
            <w:r w:rsidR="00457B96" w:rsidRPr="00BF165F">
              <w:rPr>
                <w:i/>
              </w:rPr>
              <w:t xml:space="preserve">and I were asked to </w:t>
            </w:r>
            <w:r w:rsidR="00457B96" w:rsidRPr="00BF165F">
              <w:rPr>
                <w:i/>
              </w:rPr>
              <w:lastRenderedPageBreak/>
              <w:t xml:space="preserve">be present at the SoCC meeting </w:t>
            </w:r>
            <w:r w:rsidR="00885080" w:rsidRPr="00BF165F">
              <w:rPr>
                <w:i/>
              </w:rPr>
              <w:t xml:space="preserve">on </w:t>
            </w:r>
            <w:r w:rsidRPr="00BF165F">
              <w:rPr>
                <w:i/>
              </w:rPr>
              <w:t>3 Oct 2014</w:t>
            </w:r>
            <w:r w:rsidR="00885080" w:rsidRPr="00BF165F">
              <w:rPr>
                <w:i/>
              </w:rPr>
              <w:t>.</w:t>
            </w:r>
          </w:p>
          <w:p w:rsidR="00FD32D8" w:rsidRPr="00BF165F" w:rsidRDefault="0065645F" w:rsidP="00FD32D8">
            <w:pPr>
              <w:pStyle w:val="ListParagraph"/>
              <w:numPr>
                <w:ilvl w:val="0"/>
                <w:numId w:val="3"/>
              </w:numPr>
              <w:spacing w:after="200" w:line="276" w:lineRule="auto"/>
              <w:ind w:left="337"/>
              <w:jc w:val="both"/>
              <w:rPr>
                <w:i/>
              </w:rPr>
            </w:pPr>
            <w:r w:rsidRPr="00BF165F">
              <w:rPr>
                <w:b/>
                <w:i/>
              </w:rPr>
              <w:t>Diversity Action Plan</w:t>
            </w:r>
            <w:r w:rsidRPr="00BF165F">
              <w:rPr>
                <w:i/>
              </w:rPr>
              <w:t xml:space="preserve"> I m</w:t>
            </w:r>
            <w:r w:rsidR="00885080" w:rsidRPr="00BF165F">
              <w:rPr>
                <w:i/>
              </w:rPr>
              <w:t xml:space="preserve">et with Veronica Womack regarding the diversity </w:t>
            </w:r>
            <w:r w:rsidRPr="00BF165F">
              <w:rPr>
                <w:i/>
              </w:rPr>
              <w:t xml:space="preserve">action plan. </w:t>
            </w:r>
            <w:r w:rsidR="00885080" w:rsidRPr="00BF165F">
              <w:rPr>
                <w:i/>
              </w:rPr>
              <w:t xml:space="preserve">She would like </w:t>
            </w:r>
            <w:r w:rsidRPr="00BF165F">
              <w:rPr>
                <w:i/>
              </w:rPr>
              <w:t>university s</w:t>
            </w:r>
            <w:r w:rsidR="00885080" w:rsidRPr="00BF165F">
              <w:rPr>
                <w:i/>
              </w:rPr>
              <w:t xml:space="preserve">enate involvement and I will be seeking input from ECUS and </w:t>
            </w:r>
            <w:r w:rsidRPr="00BF165F">
              <w:rPr>
                <w:i/>
              </w:rPr>
              <w:t>the full university s</w:t>
            </w:r>
            <w:r w:rsidR="00885080" w:rsidRPr="00BF165F">
              <w:rPr>
                <w:i/>
              </w:rPr>
              <w:t>enate on ways to support and become engaged in the diversity plan.</w:t>
            </w:r>
          </w:p>
          <w:p w:rsidR="00FD32D8" w:rsidRPr="00BF165F" w:rsidRDefault="00FD32D8" w:rsidP="00FD32D8">
            <w:pPr>
              <w:pStyle w:val="ListParagraph"/>
              <w:numPr>
                <w:ilvl w:val="1"/>
                <w:numId w:val="3"/>
              </w:numPr>
              <w:spacing w:after="200" w:line="276" w:lineRule="auto"/>
              <w:ind w:left="697"/>
              <w:jc w:val="both"/>
              <w:rPr>
                <w:i/>
              </w:rPr>
            </w:pPr>
            <w:r w:rsidRPr="00BF165F">
              <w:rPr>
                <w:i/>
              </w:rPr>
              <w:t xml:space="preserve">Contextual information </w:t>
            </w:r>
            <w:r w:rsidR="00457B96" w:rsidRPr="00BF165F">
              <w:rPr>
                <w:i/>
              </w:rPr>
              <w:t>regarding the consideration of seeking university senate</w:t>
            </w:r>
            <w:r w:rsidRPr="00BF165F">
              <w:rPr>
                <w:i/>
              </w:rPr>
              <w:t xml:space="preserve"> endorsement of the diversity action plan from the previous year was offered by Lyndall Muschell.</w:t>
            </w:r>
          </w:p>
          <w:p w:rsidR="00FD32D8" w:rsidRPr="00BF165F" w:rsidRDefault="00FD32D8" w:rsidP="00FD32D8">
            <w:pPr>
              <w:pStyle w:val="ListParagraph"/>
              <w:numPr>
                <w:ilvl w:val="1"/>
                <w:numId w:val="3"/>
              </w:numPr>
              <w:spacing w:after="200" w:line="276" w:lineRule="auto"/>
              <w:ind w:left="697"/>
              <w:jc w:val="both"/>
              <w:rPr>
                <w:i/>
              </w:rPr>
            </w:pPr>
            <w:r w:rsidRPr="00BF165F">
              <w:rPr>
                <w:i/>
              </w:rPr>
              <w:t>Former SoCC Chair John Swinton noted that SoCC had requested an operational definition of diversity from the Diversity Action Team during 2013-2014 for possible use in the implementation of overlays.</w:t>
            </w:r>
          </w:p>
          <w:p w:rsidR="00885080" w:rsidRPr="00BF165F" w:rsidRDefault="0065645F" w:rsidP="00885080">
            <w:pPr>
              <w:pStyle w:val="ListParagraph"/>
              <w:numPr>
                <w:ilvl w:val="0"/>
                <w:numId w:val="3"/>
              </w:numPr>
              <w:spacing w:after="200" w:line="276" w:lineRule="auto"/>
              <w:ind w:left="337"/>
              <w:jc w:val="both"/>
              <w:rPr>
                <w:i/>
              </w:rPr>
            </w:pPr>
            <w:r w:rsidRPr="00BF165F">
              <w:rPr>
                <w:b/>
                <w:i/>
              </w:rPr>
              <w:t>Fraud Prevention Task Force</w:t>
            </w:r>
            <w:r w:rsidRPr="00BF165F">
              <w:rPr>
                <w:i/>
              </w:rPr>
              <w:t xml:space="preserve"> </w:t>
            </w:r>
            <w:r w:rsidR="00457B96" w:rsidRPr="00BF165F">
              <w:rPr>
                <w:i/>
              </w:rPr>
              <w:t>I received a</w:t>
            </w:r>
            <w:r w:rsidRPr="00BF165F">
              <w:rPr>
                <w:i/>
              </w:rPr>
              <w:t xml:space="preserve"> r</w:t>
            </w:r>
            <w:r w:rsidR="00457B96" w:rsidRPr="00BF165F">
              <w:rPr>
                <w:i/>
              </w:rPr>
              <w:t>equest</w:t>
            </w:r>
            <w:r w:rsidR="00885080" w:rsidRPr="00BF165F">
              <w:rPr>
                <w:i/>
              </w:rPr>
              <w:t xml:space="preserve"> from </w:t>
            </w:r>
            <w:r w:rsidRPr="00BF165F">
              <w:rPr>
                <w:i/>
              </w:rPr>
              <w:t xml:space="preserve">Dr. </w:t>
            </w:r>
            <w:r w:rsidR="00885080" w:rsidRPr="00BF165F">
              <w:rPr>
                <w:i/>
              </w:rPr>
              <w:t xml:space="preserve">Bruce Harshbarger for a volunteer to </w:t>
            </w:r>
            <w:r w:rsidRPr="00BF165F">
              <w:rPr>
                <w:i/>
              </w:rPr>
              <w:t xml:space="preserve">represent the </w:t>
            </w:r>
            <w:r w:rsidR="00457B96" w:rsidRPr="00BF165F">
              <w:rPr>
                <w:i/>
              </w:rPr>
              <w:t>U</w:t>
            </w:r>
            <w:r w:rsidRPr="00BF165F">
              <w:rPr>
                <w:i/>
              </w:rPr>
              <w:t xml:space="preserve">niversity </w:t>
            </w:r>
            <w:r w:rsidR="00457B96" w:rsidRPr="00BF165F">
              <w:rPr>
                <w:i/>
              </w:rPr>
              <w:t>S</w:t>
            </w:r>
            <w:r w:rsidRPr="00BF165F">
              <w:rPr>
                <w:i/>
              </w:rPr>
              <w:t xml:space="preserve">enate on the </w:t>
            </w:r>
            <w:r w:rsidR="00885080" w:rsidRPr="00BF165F">
              <w:rPr>
                <w:i/>
              </w:rPr>
              <w:t xml:space="preserve">Task Force </w:t>
            </w:r>
            <w:r w:rsidRPr="00BF165F">
              <w:rPr>
                <w:i/>
              </w:rPr>
              <w:t>that will plan a</w:t>
            </w:r>
            <w:r w:rsidR="00885080" w:rsidRPr="00BF165F">
              <w:rPr>
                <w:i/>
              </w:rPr>
              <w:t xml:space="preserve"> Fraud Prevention </w:t>
            </w:r>
            <w:r w:rsidR="00457B96" w:rsidRPr="00BF165F">
              <w:rPr>
                <w:i/>
              </w:rPr>
              <w:t>E</w:t>
            </w:r>
            <w:r w:rsidR="00885080" w:rsidRPr="00BF165F">
              <w:rPr>
                <w:i/>
              </w:rPr>
              <w:t xml:space="preserve">vent to be held on </w:t>
            </w:r>
            <w:r w:rsidRPr="00BF165F">
              <w:rPr>
                <w:i/>
              </w:rPr>
              <w:t xml:space="preserve">campus. </w:t>
            </w:r>
            <w:r w:rsidR="00885080" w:rsidRPr="00BF165F">
              <w:rPr>
                <w:i/>
              </w:rPr>
              <w:t>This is a USG initiative</w:t>
            </w:r>
            <w:r w:rsidRPr="00BF165F">
              <w:rPr>
                <w:i/>
              </w:rPr>
              <w:t xml:space="preserve"> and is required of each USG institution</w:t>
            </w:r>
            <w:r w:rsidR="00885080" w:rsidRPr="00BF165F">
              <w:rPr>
                <w:i/>
              </w:rPr>
              <w:t xml:space="preserve">. I am seeking a volunteer from either ECUS or </w:t>
            </w:r>
            <w:r w:rsidRPr="00BF165F">
              <w:rPr>
                <w:i/>
              </w:rPr>
              <w:t>the University</w:t>
            </w:r>
            <w:r w:rsidR="00885080" w:rsidRPr="00BF165F">
              <w:rPr>
                <w:i/>
              </w:rPr>
              <w:t xml:space="preserve"> Senate.</w:t>
            </w:r>
          </w:p>
          <w:p w:rsidR="00885080" w:rsidRPr="00BF165F" w:rsidRDefault="0065645F" w:rsidP="00885080">
            <w:pPr>
              <w:pStyle w:val="ListParagraph"/>
              <w:numPr>
                <w:ilvl w:val="0"/>
                <w:numId w:val="3"/>
              </w:numPr>
              <w:spacing w:after="200" w:line="276" w:lineRule="auto"/>
              <w:ind w:left="337"/>
              <w:jc w:val="both"/>
              <w:rPr>
                <w:i/>
              </w:rPr>
            </w:pPr>
            <w:r w:rsidRPr="00BF165F">
              <w:rPr>
                <w:b/>
                <w:i/>
              </w:rPr>
              <w:t>Compliance Committee</w:t>
            </w:r>
            <w:r w:rsidRPr="00BF165F">
              <w:rPr>
                <w:i/>
              </w:rPr>
              <w:t xml:space="preserve"> </w:t>
            </w:r>
            <w:r w:rsidR="00885080" w:rsidRPr="00BF165F">
              <w:rPr>
                <w:i/>
              </w:rPr>
              <w:t xml:space="preserve">I am representing </w:t>
            </w:r>
            <w:r w:rsidRPr="00BF165F">
              <w:rPr>
                <w:i/>
              </w:rPr>
              <w:t xml:space="preserve">University </w:t>
            </w:r>
            <w:r w:rsidR="00885080" w:rsidRPr="00BF165F">
              <w:rPr>
                <w:i/>
              </w:rPr>
              <w:t xml:space="preserve">Senate on the newly formed Compliance Committee </w:t>
            </w:r>
            <w:r w:rsidRPr="00BF165F">
              <w:rPr>
                <w:i/>
              </w:rPr>
              <w:t xml:space="preserve">chaired by Julia Hann. This group has met once. </w:t>
            </w:r>
            <w:r w:rsidR="00885080" w:rsidRPr="00BF165F">
              <w:rPr>
                <w:i/>
              </w:rPr>
              <w:t xml:space="preserve">Input </w:t>
            </w:r>
            <w:r w:rsidR="00885080" w:rsidRPr="00BF165F">
              <w:rPr>
                <w:i/>
              </w:rPr>
              <w:lastRenderedPageBreak/>
              <w:t>regarding faculty, staff and student roles in compliance w</w:t>
            </w:r>
            <w:r w:rsidRPr="00BF165F">
              <w:rPr>
                <w:i/>
              </w:rPr>
              <w:t>ere</w:t>
            </w:r>
            <w:r w:rsidR="00885080" w:rsidRPr="00BF165F">
              <w:rPr>
                <w:i/>
              </w:rPr>
              <w:t xml:space="preserve"> brought forward for consideration.</w:t>
            </w:r>
          </w:p>
          <w:p w:rsidR="00885080" w:rsidRPr="00BF165F" w:rsidRDefault="00455C2F" w:rsidP="00885080">
            <w:pPr>
              <w:pStyle w:val="ListParagraph"/>
              <w:numPr>
                <w:ilvl w:val="0"/>
                <w:numId w:val="3"/>
              </w:numPr>
              <w:spacing w:after="200" w:line="276" w:lineRule="auto"/>
              <w:ind w:left="337"/>
              <w:jc w:val="both"/>
              <w:rPr>
                <w:i/>
              </w:rPr>
            </w:pPr>
            <w:r w:rsidRPr="00BF165F">
              <w:rPr>
                <w:b/>
                <w:i/>
              </w:rPr>
              <w:t>Faculty Club</w:t>
            </w:r>
            <w:r w:rsidRPr="00BF165F">
              <w:rPr>
                <w:i/>
              </w:rPr>
              <w:t xml:space="preserve"> </w:t>
            </w:r>
            <w:r w:rsidR="00885080" w:rsidRPr="00BF165F">
              <w:rPr>
                <w:i/>
              </w:rPr>
              <w:t>Discussion held informally with Craig Turner, and later with Jan Clark regarding</w:t>
            </w:r>
            <w:r w:rsidRPr="00BF165F">
              <w:rPr>
                <w:i/>
              </w:rPr>
              <w:t xml:space="preserve"> a proposal for</w:t>
            </w:r>
            <w:r w:rsidR="00885080" w:rsidRPr="00BF165F">
              <w:rPr>
                <w:i/>
              </w:rPr>
              <w:t xml:space="preserve"> </w:t>
            </w:r>
            <w:r w:rsidR="0065645F" w:rsidRPr="00BF165F">
              <w:rPr>
                <w:i/>
              </w:rPr>
              <w:t xml:space="preserve">the allocation of campus space for </w:t>
            </w:r>
            <w:r w:rsidR="00885080" w:rsidRPr="00BF165F">
              <w:rPr>
                <w:i/>
              </w:rPr>
              <w:t xml:space="preserve">a </w:t>
            </w:r>
            <w:r w:rsidR="0065645F" w:rsidRPr="00BF165F">
              <w:rPr>
                <w:i/>
              </w:rPr>
              <w:t>faculty</w:t>
            </w:r>
            <w:r w:rsidR="00885080" w:rsidRPr="00BF165F">
              <w:rPr>
                <w:i/>
              </w:rPr>
              <w:t xml:space="preserve"> club.</w:t>
            </w:r>
          </w:p>
          <w:p w:rsidR="00885080" w:rsidRPr="00BF165F" w:rsidRDefault="00455C2F" w:rsidP="00885080">
            <w:pPr>
              <w:pStyle w:val="ListParagraph"/>
              <w:numPr>
                <w:ilvl w:val="0"/>
                <w:numId w:val="3"/>
              </w:numPr>
              <w:spacing w:after="200" w:line="276" w:lineRule="auto"/>
              <w:ind w:left="337"/>
              <w:jc w:val="both"/>
              <w:rPr>
                <w:i/>
              </w:rPr>
            </w:pPr>
            <w:r w:rsidRPr="00BF165F">
              <w:rPr>
                <w:b/>
                <w:i/>
              </w:rPr>
              <w:t>Policies</w:t>
            </w:r>
            <w:r w:rsidRPr="00BF165F">
              <w:rPr>
                <w:i/>
              </w:rPr>
              <w:t xml:space="preserve"> Proposed policies were</w:t>
            </w:r>
            <w:r w:rsidR="00885080" w:rsidRPr="00BF165F">
              <w:rPr>
                <w:i/>
              </w:rPr>
              <w:t xml:space="preserve"> received from </w:t>
            </w:r>
            <w:r w:rsidRPr="00BF165F">
              <w:rPr>
                <w:i/>
              </w:rPr>
              <w:t xml:space="preserve">Chief Information Officer </w:t>
            </w:r>
            <w:r w:rsidR="00885080" w:rsidRPr="00BF165F">
              <w:rPr>
                <w:i/>
              </w:rPr>
              <w:t xml:space="preserve">Robert Orr and </w:t>
            </w:r>
            <w:r w:rsidRPr="00BF165F">
              <w:rPr>
                <w:i/>
              </w:rPr>
              <w:t>Provost Kelli B</w:t>
            </w:r>
            <w:r w:rsidR="008C6A2D" w:rsidRPr="00BF165F">
              <w:rPr>
                <w:i/>
              </w:rPr>
              <w:t>rown regarding Institutional Technology</w:t>
            </w:r>
            <w:r w:rsidRPr="00BF165F">
              <w:rPr>
                <w:i/>
              </w:rPr>
              <w:t xml:space="preserve"> and Student Opinion Surveys, respectively.</w:t>
            </w:r>
          </w:p>
          <w:p w:rsidR="00885080" w:rsidRPr="00BF165F" w:rsidRDefault="00455C2F" w:rsidP="00885080">
            <w:pPr>
              <w:pStyle w:val="ListParagraph"/>
              <w:numPr>
                <w:ilvl w:val="0"/>
                <w:numId w:val="3"/>
              </w:numPr>
              <w:spacing w:after="200" w:line="276" w:lineRule="auto"/>
              <w:ind w:left="337"/>
              <w:jc w:val="both"/>
              <w:rPr>
                <w:i/>
              </w:rPr>
            </w:pPr>
            <w:r w:rsidRPr="00BF165F">
              <w:rPr>
                <w:b/>
                <w:i/>
              </w:rPr>
              <w:t>Proposing Items</w:t>
            </w:r>
            <w:r w:rsidRPr="00BF165F">
              <w:rPr>
                <w:i/>
              </w:rPr>
              <w:t xml:space="preserve"> I fielded </w:t>
            </w:r>
            <w:r w:rsidR="00885080" w:rsidRPr="00BF165F">
              <w:rPr>
                <w:i/>
              </w:rPr>
              <w:t xml:space="preserve">requests from </w:t>
            </w:r>
            <w:r w:rsidRPr="00BF165F">
              <w:rPr>
                <w:i/>
              </w:rPr>
              <w:t xml:space="preserve">two </w:t>
            </w:r>
            <w:r w:rsidR="00885080" w:rsidRPr="00BF165F">
              <w:rPr>
                <w:i/>
              </w:rPr>
              <w:t xml:space="preserve">members of the </w:t>
            </w:r>
            <w:r w:rsidRPr="00BF165F">
              <w:rPr>
                <w:i/>
              </w:rPr>
              <w:t>university</w:t>
            </w:r>
            <w:r w:rsidR="00885080" w:rsidRPr="00BF165F">
              <w:rPr>
                <w:i/>
              </w:rPr>
              <w:t xml:space="preserve"> community regarding how to </w:t>
            </w:r>
            <w:r w:rsidRPr="00BF165F">
              <w:rPr>
                <w:i/>
              </w:rPr>
              <w:t>propose</w:t>
            </w:r>
            <w:r w:rsidR="00885080" w:rsidRPr="00BF165F">
              <w:rPr>
                <w:i/>
              </w:rPr>
              <w:t xml:space="preserve"> an issue </w:t>
            </w:r>
            <w:r w:rsidRPr="00BF165F">
              <w:rPr>
                <w:i/>
              </w:rPr>
              <w:t xml:space="preserve">for consideration by </w:t>
            </w:r>
            <w:r w:rsidR="00885080" w:rsidRPr="00BF165F">
              <w:rPr>
                <w:i/>
              </w:rPr>
              <w:t xml:space="preserve">the </w:t>
            </w:r>
            <w:r w:rsidRPr="00BF165F">
              <w:rPr>
                <w:i/>
              </w:rPr>
              <w:t>university senate</w:t>
            </w:r>
            <w:r w:rsidR="00885080" w:rsidRPr="00BF165F">
              <w:rPr>
                <w:i/>
              </w:rPr>
              <w:t>.</w:t>
            </w:r>
          </w:p>
          <w:p w:rsidR="00FA2BD3" w:rsidRPr="00BF165F" w:rsidRDefault="00455C2F" w:rsidP="00455C2F">
            <w:pPr>
              <w:pStyle w:val="ListParagraph"/>
              <w:numPr>
                <w:ilvl w:val="0"/>
                <w:numId w:val="3"/>
              </w:numPr>
              <w:spacing w:after="200" w:line="276" w:lineRule="auto"/>
              <w:ind w:left="337"/>
              <w:jc w:val="both"/>
              <w:rPr>
                <w:i/>
              </w:rPr>
            </w:pPr>
            <w:r w:rsidRPr="00BF165F">
              <w:rPr>
                <w:b/>
                <w:i/>
              </w:rPr>
              <w:t>Parking</w:t>
            </w:r>
            <w:r w:rsidRPr="00BF165F">
              <w:rPr>
                <w:i/>
              </w:rPr>
              <w:t xml:space="preserve"> </w:t>
            </w:r>
            <w:r w:rsidR="008C6A2D" w:rsidRPr="00BF165F">
              <w:rPr>
                <w:i/>
              </w:rPr>
              <w:t>I m</w:t>
            </w:r>
            <w:r w:rsidR="00885080" w:rsidRPr="00BF165F">
              <w:rPr>
                <w:i/>
              </w:rPr>
              <w:t>et with Dean Sandra Gangstead regarding a parking i</w:t>
            </w:r>
            <w:r w:rsidRPr="00BF165F">
              <w:rPr>
                <w:i/>
              </w:rPr>
              <w:t>ssue affecting adjunct faculty</w:t>
            </w:r>
            <w:r w:rsidR="008C6A2D" w:rsidRPr="00BF165F">
              <w:rPr>
                <w:i/>
              </w:rPr>
              <w:t xml:space="preserve"> in the College of Health Sciences</w:t>
            </w:r>
            <w:r w:rsidRPr="00BF165F">
              <w:rPr>
                <w:i/>
              </w:rPr>
              <w:t>.</w:t>
            </w:r>
            <w:r w:rsidR="00885080" w:rsidRPr="00BF165F">
              <w:rPr>
                <w:i/>
              </w:rPr>
              <w:t xml:space="preserve"> She agreed to seek information from </w:t>
            </w:r>
            <w:r w:rsidR="008C6A2D" w:rsidRPr="00BF165F">
              <w:rPr>
                <w:i/>
              </w:rPr>
              <w:t xml:space="preserve">the </w:t>
            </w:r>
            <w:r w:rsidR="00885080" w:rsidRPr="00BF165F">
              <w:rPr>
                <w:i/>
              </w:rPr>
              <w:t xml:space="preserve">other </w:t>
            </w:r>
            <w:r w:rsidR="008C6A2D" w:rsidRPr="00BF165F">
              <w:rPr>
                <w:i/>
              </w:rPr>
              <w:t>d</w:t>
            </w:r>
            <w:r w:rsidR="00885080" w:rsidRPr="00BF165F">
              <w:rPr>
                <w:i/>
              </w:rPr>
              <w:t>eans regarding whether this affecte</w:t>
            </w:r>
            <w:r w:rsidRPr="00BF165F">
              <w:rPr>
                <w:i/>
              </w:rPr>
              <w:t xml:space="preserve">d other colleges or only the College of Health Sciences. </w:t>
            </w:r>
            <w:r w:rsidR="00885080" w:rsidRPr="00BF165F">
              <w:rPr>
                <w:i/>
              </w:rPr>
              <w:t>If it is a campus</w:t>
            </w:r>
            <w:r w:rsidR="008C6A2D" w:rsidRPr="00BF165F">
              <w:rPr>
                <w:i/>
              </w:rPr>
              <w:t>-</w:t>
            </w:r>
            <w:r w:rsidR="00885080" w:rsidRPr="00BF165F">
              <w:rPr>
                <w:i/>
              </w:rPr>
              <w:t>wide issue, it m</w:t>
            </w:r>
            <w:r w:rsidR="008C6A2D" w:rsidRPr="00BF165F">
              <w:rPr>
                <w:i/>
              </w:rPr>
              <w:t>ight</w:t>
            </w:r>
            <w:r w:rsidR="00885080" w:rsidRPr="00BF165F">
              <w:rPr>
                <w:i/>
              </w:rPr>
              <w:t xml:space="preserve"> be </w:t>
            </w:r>
            <w:r w:rsidR="008C6A2D" w:rsidRPr="00BF165F">
              <w:rPr>
                <w:i/>
              </w:rPr>
              <w:t>forward</w:t>
            </w:r>
            <w:r w:rsidR="00885080" w:rsidRPr="00BF165F">
              <w:rPr>
                <w:i/>
              </w:rPr>
              <w:t xml:space="preserve">ed to ECUS for </w:t>
            </w:r>
            <w:r w:rsidRPr="00BF165F">
              <w:rPr>
                <w:i/>
              </w:rPr>
              <w:t xml:space="preserve">steering </w:t>
            </w:r>
            <w:r w:rsidR="00885080" w:rsidRPr="00BF165F">
              <w:rPr>
                <w:i/>
              </w:rPr>
              <w:t>to a standing committee.</w:t>
            </w:r>
          </w:p>
          <w:p w:rsidR="005E3171" w:rsidRDefault="005E3171" w:rsidP="00455C2F">
            <w:pPr>
              <w:pStyle w:val="ListParagraph"/>
              <w:numPr>
                <w:ilvl w:val="0"/>
                <w:numId w:val="3"/>
              </w:numPr>
              <w:spacing w:after="200" w:line="276" w:lineRule="auto"/>
              <w:ind w:left="337"/>
              <w:jc w:val="both"/>
              <w:rPr>
                <w:i/>
              </w:rPr>
            </w:pPr>
            <w:r w:rsidRPr="00BF165F">
              <w:rPr>
                <w:b/>
                <w:i/>
              </w:rPr>
              <w:t xml:space="preserve">Governance Retreat </w:t>
            </w:r>
            <w:r w:rsidRPr="00BF165F">
              <w:rPr>
                <w:i/>
              </w:rPr>
              <w:t>All the outstanding bills from the 2014 Governance Retreat will be paid from funds in the university senate budget.</w:t>
            </w:r>
          </w:p>
          <w:p w:rsidR="00BF165F" w:rsidRPr="00EA6AB8" w:rsidRDefault="00BF165F" w:rsidP="00BF165F">
            <w:pPr>
              <w:spacing w:line="276" w:lineRule="auto"/>
              <w:jc w:val="both"/>
              <w:rPr>
                <w:b/>
                <w:i/>
                <w:u w:val="single"/>
              </w:rPr>
            </w:pPr>
            <w:r w:rsidRPr="00EA6AB8">
              <w:rPr>
                <w:b/>
                <w:i/>
                <w:u w:val="single"/>
              </w:rPr>
              <w:t>14 Nov 2014</w:t>
            </w:r>
          </w:p>
          <w:p w:rsidR="00BF165F" w:rsidRPr="00EA6AB8" w:rsidRDefault="00BF165F" w:rsidP="006A0F19">
            <w:pPr>
              <w:spacing w:line="276" w:lineRule="auto"/>
              <w:jc w:val="both"/>
              <w:rPr>
                <w:i/>
              </w:rPr>
            </w:pPr>
            <w:r w:rsidRPr="00EA6AB8">
              <w:rPr>
                <w:i/>
              </w:rPr>
              <w:lastRenderedPageBreak/>
              <w:t>As Susan Steele had extended regrets and was unable to attend the meeting</w:t>
            </w:r>
            <w:r w:rsidR="00224927" w:rsidRPr="00EA6AB8">
              <w:rPr>
                <w:i/>
              </w:rPr>
              <w:t>,</w:t>
            </w:r>
            <w:r w:rsidRPr="00EA6AB8">
              <w:rPr>
                <w:i/>
              </w:rPr>
              <w:t xml:space="preserve"> there was no Presiding Officer Report.</w:t>
            </w:r>
          </w:p>
          <w:p w:rsidR="00EA6AB8" w:rsidRDefault="00EA6AB8" w:rsidP="006A0F19">
            <w:pPr>
              <w:spacing w:line="276" w:lineRule="auto"/>
              <w:jc w:val="both"/>
            </w:pPr>
          </w:p>
          <w:p w:rsidR="00EA6AB8" w:rsidRPr="00EA6AB8" w:rsidRDefault="00EA6AB8" w:rsidP="006A0F19">
            <w:pPr>
              <w:spacing w:line="276" w:lineRule="auto"/>
              <w:jc w:val="both"/>
              <w:rPr>
                <w:b/>
                <w:u w:val="single"/>
              </w:rPr>
            </w:pPr>
            <w:r w:rsidRPr="00EA6AB8">
              <w:rPr>
                <w:b/>
                <w:u w:val="single"/>
              </w:rPr>
              <w:t>23 Jan 2015</w:t>
            </w:r>
          </w:p>
          <w:p w:rsidR="00EA6AB8" w:rsidRDefault="00EA6AB8" w:rsidP="00EA6AB8">
            <w:pPr>
              <w:pStyle w:val="ListParagraph"/>
              <w:numPr>
                <w:ilvl w:val="0"/>
                <w:numId w:val="29"/>
              </w:numPr>
              <w:spacing w:line="276" w:lineRule="auto"/>
              <w:ind w:left="337"/>
              <w:jc w:val="both"/>
            </w:pPr>
            <w:r w:rsidRPr="00EA6AB8">
              <w:rPr>
                <w:b/>
                <w:u w:val="single"/>
              </w:rPr>
              <w:t>Academic Leadership Meeting</w:t>
            </w:r>
            <w:r>
              <w:t xml:space="preserve"> Susan Steele attended the January 2015 meeting of the Academic Leadership Team with introductions of Carolyn Denard, Joseph Peters, and Ramon Blakely and</w:t>
            </w:r>
            <w:r w:rsidR="00D20074">
              <w:t xml:space="preserve"> updates from different areas. At this meeting, </w:t>
            </w:r>
            <w:r>
              <w:t>Susan Steele reported on the executive committee oversight for academic unit elected faculty senator elections.</w:t>
            </w:r>
          </w:p>
          <w:p w:rsidR="00EA6AB8" w:rsidRDefault="00EA6AB8" w:rsidP="00EA6AB8">
            <w:pPr>
              <w:pStyle w:val="ListParagraph"/>
              <w:numPr>
                <w:ilvl w:val="0"/>
                <w:numId w:val="29"/>
              </w:numPr>
              <w:spacing w:line="276" w:lineRule="auto"/>
              <w:ind w:left="337"/>
              <w:jc w:val="both"/>
            </w:pPr>
            <w:r w:rsidRPr="00EA6AB8">
              <w:rPr>
                <w:b/>
                <w:u w:val="single"/>
              </w:rPr>
              <w:t>Risk Task Force</w:t>
            </w:r>
            <w:r>
              <w:t xml:space="preserve"> Susan Steele attended the Risk Task Force meeting to represent the University Senate.</w:t>
            </w:r>
          </w:p>
          <w:p w:rsidR="00EA6AB8" w:rsidRDefault="00EA6AB8" w:rsidP="00EA6AB8">
            <w:pPr>
              <w:pStyle w:val="ListParagraph"/>
              <w:numPr>
                <w:ilvl w:val="0"/>
                <w:numId w:val="29"/>
              </w:numPr>
              <w:spacing w:line="276" w:lineRule="auto"/>
              <w:ind w:left="337"/>
              <w:jc w:val="both"/>
            </w:pPr>
            <w:r w:rsidRPr="00EA6AB8">
              <w:rPr>
                <w:b/>
                <w:u w:val="single"/>
              </w:rPr>
              <w:t xml:space="preserve">USG </w:t>
            </w:r>
            <w:r>
              <w:rPr>
                <w:b/>
                <w:u w:val="single"/>
              </w:rPr>
              <w:t>Updates</w:t>
            </w:r>
            <w:r>
              <w:t xml:space="preserve"> Susan Steele had obtained USG updates to be shared </w:t>
            </w:r>
            <w:r w:rsidR="00D20074">
              <w:t>as</w:t>
            </w:r>
            <w:r>
              <w:t xml:space="preserve"> information.</w:t>
            </w:r>
          </w:p>
          <w:p w:rsidR="00EA6AB8" w:rsidRDefault="00EA6AB8" w:rsidP="00EA6AB8">
            <w:pPr>
              <w:pStyle w:val="ListParagraph"/>
              <w:numPr>
                <w:ilvl w:val="0"/>
                <w:numId w:val="29"/>
              </w:numPr>
              <w:spacing w:line="276" w:lineRule="auto"/>
              <w:ind w:left="337"/>
              <w:jc w:val="both"/>
            </w:pPr>
            <w:r w:rsidRPr="00EA6AB8">
              <w:rPr>
                <w:b/>
                <w:u w:val="single"/>
              </w:rPr>
              <w:t>Student Opinion Surve</w:t>
            </w:r>
            <w:r>
              <w:rPr>
                <w:b/>
                <w:u w:val="single"/>
              </w:rPr>
              <w:t>y Polic</w:t>
            </w:r>
            <w:r w:rsidRPr="00EA6AB8">
              <w:rPr>
                <w:b/>
                <w:u w:val="single"/>
              </w:rPr>
              <w:t>y</w:t>
            </w:r>
            <w:r>
              <w:t xml:space="preserve"> Susan Steele had followed up with FAPC Chair Tom Toney regarding the status of FAPC deliberation on the SRI</w:t>
            </w:r>
            <w:r w:rsidR="00F97511">
              <w:t>s</w:t>
            </w:r>
            <w:r>
              <w:t xml:space="preserve"> </w:t>
            </w:r>
            <w:r w:rsidR="00D20074">
              <w:t xml:space="preserve">(student opinion </w:t>
            </w:r>
            <w:r>
              <w:t>survey</w:t>
            </w:r>
            <w:r w:rsidR="00431794">
              <w:t xml:space="preserve">; SRI is an acronym for </w:t>
            </w:r>
            <w:r w:rsidR="00431794" w:rsidRPr="00431794">
              <w:rPr>
                <w:i/>
              </w:rPr>
              <w:t>Student Ratings of Instruction</w:t>
            </w:r>
            <w:r w:rsidR="00D20074">
              <w:t>)</w:t>
            </w:r>
            <w:r>
              <w:t xml:space="preserve"> policy sent to FAPC during </w:t>
            </w:r>
            <w:r w:rsidR="009A395B">
              <w:t>f</w:t>
            </w:r>
            <w:r>
              <w:t>all</w:t>
            </w:r>
            <w:r w:rsidR="009A395B">
              <w:t xml:space="preserve"> 2014</w:t>
            </w:r>
            <w:r>
              <w:t xml:space="preserve"> semester.</w:t>
            </w:r>
            <w:r w:rsidR="00AF4F87">
              <w:t xml:space="preserve"> This </w:t>
            </w:r>
            <w:r w:rsidR="00D20074">
              <w:t xml:space="preserve">policy </w:t>
            </w:r>
            <w:r w:rsidR="00AF4F87">
              <w:t xml:space="preserve">was </w:t>
            </w:r>
            <w:r w:rsidR="00D20074">
              <w:t xml:space="preserve">still </w:t>
            </w:r>
            <w:r w:rsidR="00AF4F87">
              <w:t>an ongoing matter of deliberation for the Faculty Affairs Policy Committee (FAPC).</w:t>
            </w:r>
          </w:p>
          <w:p w:rsidR="00EA6AB8" w:rsidRPr="009A395B" w:rsidRDefault="00EA6AB8" w:rsidP="00EA6AB8">
            <w:pPr>
              <w:pStyle w:val="ListParagraph"/>
              <w:numPr>
                <w:ilvl w:val="0"/>
                <w:numId w:val="29"/>
              </w:numPr>
              <w:spacing w:line="276" w:lineRule="auto"/>
              <w:ind w:left="337"/>
              <w:jc w:val="both"/>
              <w:rPr>
                <w:b/>
                <w:u w:val="single"/>
              </w:rPr>
            </w:pPr>
            <w:r w:rsidRPr="009A395B">
              <w:rPr>
                <w:b/>
                <w:u w:val="single"/>
              </w:rPr>
              <w:t xml:space="preserve">Questions for </w:t>
            </w:r>
            <w:r w:rsidR="009A395B">
              <w:rPr>
                <w:b/>
                <w:u w:val="single"/>
              </w:rPr>
              <w:t>D</w:t>
            </w:r>
            <w:r w:rsidRPr="009A395B">
              <w:rPr>
                <w:b/>
                <w:u w:val="single"/>
              </w:rPr>
              <w:t>iscussion</w:t>
            </w:r>
          </w:p>
          <w:p w:rsidR="009A395B" w:rsidRDefault="009A395B" w:rsidP="009A395B">
            <w:pPr>
              <w:pStyle w:val="ListParagraph"/>
              <w:numPr>
                <w:ilvl w:val="1"/>
                <w:numId w:val="29"/>
              </w:numPr>
              <w:spacing w:line="276" w:lineRule="auto"/>
              <w:ind w:left="697"/>
              <w:jc w:val="both"/>
            </w:pPr>
            <w:r>
              <w:t>What a</w:t>
            </w:r>
            <w:r w:rsidR="00EA6AB8">
              <w:t xml:space="preserve">ction </w:t>
            </w:r>
            <w:r>
              <w:t>should be taken by</w:t>
            </w:r>
            <w:r w:rsidR="00EA6AB8">
              <w:t xml:space="preserve"> ECUS if policy </w:t>
            </w:r>
            <w:r>
              <w:t xml:space="preserve">is </w:t>
            </w:r>
            <w:r w:rsidR="00EA6AB8">
              <w:t>not brought forward when requested by</w:t>
            </w:r>
            <w:r>
              <w:t xml:space="preserve"> the a</w:t>
            </w:r>
            <w:r w:rsidR="00EA6AB8">
              <w:t>dministration</w:t>
            </w:r>
            <w:r>
              <w:t xml:space="preserve">? This </w:t>
            </w:r>
            <w:r>
              <w:lastRenderedPageBreak/>
              <w:t>was discussed briefly and the general agreements were that ECUS steers items (such as proposed policies) to committees for review and is also authorized to facilitate communication between the receiving committee and administration to share information, offer clarifications and guidance, and share time-sensitivity guidance and timeline requests.</w:t>
            </w:r>
          </w:p>
          <w:p w:rsidR="00EA6AB8" w:rsidRPr="006A0F19" w:rsidRDefault="00EA6AB8" w:rsidP="00F97511">
            <w:pPr>
              <w:pStyle w:val="ListParagraph"/>
              <w:numPr>
                <w:ilvl w:val="1"/>
                <w:numId w:val="29"/>
              </w:numPr>
              <w:spacing w:line="276" w:lineRule="auto"/>
              <w:ind w:left="697"/>
              <w:jc w:val="both"/>
            </w:pPr>
            <w:r w:rsidRPr="00C90B85">
              <w:t xml:space="preserve">Future impact of </w:t>
            </w:r>
            <w:r w:rsidR="00C90B85">
              <w:t xml:space="preserve">oneusg initiative to </w:t>
            </w:r>
            <w:r w:rsidR="00AE131D">
              <w:t>standardize</w:t>
            </w:r>
            <w:r w:rsidRPr="00C90B85">
              <w:t xml:space="preserve"> shared </w:t>
            </w:r>
            <w:r w:rsidR="00C90B85" w:rsidRPr="00C90B85">
              <w:t>services</w:t>
            </w:r>
            <w:r w:rsidR="00C90B85">
              <w:t>.</w:t>
            </w:r>
          </w:p>
        </w:tc>
        <w:tc>
          <w:tcPr>
            <w:tcW w:w="3484" w:type="dxa"/>
          </w:tcPr>
          <w:p w:rsidR="006A0F19" w:rsidRPr="00BF165F" w:rsidRDefault="006A0F19" w:rsidP="006A0F19">
            <w:pPr>
              <w:spacing w:line="276" w:lineRule="auto"/>
              <w:jc w:val="both"/>
              <w:rPr>
                <w:b/>
                <w:i/>
                <w:u w:val="single"/>
              </w:rPr>
            </w:pPr>
            <w:r w:rsidRPr="00BF165F">
              <w:rPr>
                <w:b/>
                <w:i/>
                <w:u w:val="single"/>
              </w:rPr>
              <w:lastRenderedPageBreak/>
              <w:t>3 Oct 2014</w:t>
            </w:r>
          </w:p>
          <w:p w:rsidR="00F703EB" w:rsidRPr="00BF165F" w:rsidRDefault="00457B96" w:rsidP="00455C2F">
            <w:pPr>
              <w:jc w:val="both"/>
              <w:rPr>
                <w:i/>
              </w:rPr>
            </w:pPr>
            <w:r w:rsidRPr="00BF165F">
              <w:rPr>
                <w:b/>
                <w:i/>
              </w:rPr>
              <w:t>Fraud Prevention Task Force</w:t>
            </w:r>
            <w:r w:rsidRPr="00BF165F">
              <w:rPr>
                <w:i/>
              </w:rPr>
              <w:t xml:space="preserve"> As no volunteer from ECUS was forthcoming, Susan Steele to broaden her search for a University Senate representative to the full University Senate.</w:t>
            </w:r>
          </w:p>
        </w:tc>
        <w:tc>
          <w:tcPr>
            <w:tcW w:w="2816" w:type="dxa"/>
          </w:tcPr>
          <w:p w:rsidR="006A0F19" w:rsidRPr="00BF165F" w:rsidRDefault="006A0F19" w:rsidP="006A0F19">
            <w:pPr>
              <w:spacing w:line="276" w:lineRule="auto"/>
              <w:jc w:val="both"/>
              <w:rPr>
                <w:b/>
                <w:i/>
                <w:u w:val="single"/>
              </w:rPr>
            </w:pPr>
            <w:r w:rsidRPr="00BF165F">
              <w:rPr>
                <w:b/>
                <w:i/>
                <w:u w:val="single"/>
              </w:rPr>
              <w:t>3 Oct 2014</w:t>
            </w:r>
          </w:p>
          <w:p w:rsidR="002642A5" w:rsidRDefault="00457B96" w:rsidP="00457B96">
            <w:pPr>
              <w:jc w:val="both"/>
              <w:rPr>
                <w:i/>
              </w:rPr>
            </w:pPr>
            <w:r w:rsidRPr="00BF165F">
              <w:rPr>
                <w:i/>
              </w:rPr>
              <w:t>Susan Steele to seek a representative of the University Senate to serve on the Fraud Prevention Task Force.</w:t>
            </w:r>
          </w:p>
          <w:p w:rsidR="00EA6AB8" w:rsidRDefault="00EA6AB8" w:rsidP="00457B96">
            <w:pPr>
              <w:jc w:val="both"/>
              <w:rPr>
                <w:i/>
              </w:rPr>
            </w:pPr>
          </w:p>
          <w:p w:rsidR="00EA6AB8" w:rsidRPr="00EA6AB8" w:rsidRDefault="00EA6AB8" w:rsidP="00457B96">
            <w:pPr>
              <w:jc w:val="both"/>
              <w:rPr>
                <w:b/>
                <w:u w:val="single"/>
              </w:rPr>
            </w:pPr>
            <w:r w:rsidRPr="00EA6AB8">
              <w:rPr>
                <w:b/>
                <w:u w:val="single"/>
              </w:rPr>
              <w:t>23 Jan 2015</w:t>
            </w:r>
          </w:p>
          <w:p w:rsidR="00EA6AB8" w:rsidRPr="00EA6AB8" w:rsidRDefault="00EA6AB8" w:rsidP="00EA6AB8">
            <w:pPr>
              <w:jc w:val="both"/>
            </w:pPr>
            <w:r w:rsidRPr="00EA6AB8">
              <w:t>Susan Steele sought and found a representative of the University Senate, Ben McMillan, to serve on the Fraud Prevention Task Force</w:t>
            </w:r>
          </w:p>
        </w:tc>
      </w:tr>
      <w:tr w:rsidR="002642A5" w:rsidRPr="0037381E" w:rsidTr="000A3509">
        <w:trPr>
          <w:trHeight w:val="540"/>
        </w:trPr>
        <w:tc>
          <w:tcPr>
            <w:tcW w:w="3132" w:type="dxa"/>
            <w:tcBorders>
              <w:left w:val="double" w:sz="4" w:space="0" w:color="auto"/>
            </w:tcBorders>
          </w:tcPr>
          <w:p w:rsidR="00457B96" w:rsidRDefault="002642A5" w:rsidP="000A3509">
            <w:pPr>
              <w:rPr>
                <w:b/>
                <w:bCs/>
              </w:rPr>
            </w:pPr>
            <w:r w:rsidRPr="00BC2DFF">
              <w:rPr>
                <w:b/>
                <w:bCs/>
              </w:rPr>
              <w:lastRenderedPageBreak/>
              <w:t>Past Presiding Officer Report</w:t>
            </w:r>
          </w:p>
          <w:p w:rsidR="00BC2DFF" w:rsidRPr="00BC2DFF" w:rsidRDefault="00BC2DFF" w:rsidP="000A3509">
            <w:pPr>
              <w:rPr>
                <w:b/>
                <w:bCs/>
              </w:rPr>
            </w:pPr>
          </w:p>
          <w:p w:rsidR="002642A5" w:rsidRPr="00BC2DFF" w:rsidRDefault="002642A5" w:rsidP="000A3509">
            <w:pPr>
              <w:rPr>
                <w:b/>
                <w:bCs/>
              </w:rPr>
            </w:pPr>
            <w:r w:rsidRPr="00BC2DFF">
              <w:rPr>
                <w:b/>
                <w:bCs/>
              </w:rPr>
              <w:t>Lyndall Muschell</w:t>
            </w:r>
          </w:p>
        </w:tc>
        <w:tc>
          <w:tcPr>
            <w:tcW w:w="4608" w:type="dxa"/>
          </w:tcPr>
          <w:p w:rsidR="002642A5" w:rsidRPr="0037381E" w:rsidRDefault="00BF165F" w:rsidP="008B7223">
            <w:pPr>
              <w:jc w:val="both"/>
            </w:pPr>
            <w:r>
              <w:t>Lyndall Muschell indicated that she had nothing to report as Past Presiding Officer.</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BC2DFF" w:rsidRPr="00BC2DFF" w:rsidRDefault="002642A5" w:rsidP="000A3509">
            <w:pPr>
              <w:rPr>
                <w:b/>
                <w:bCs/>
              </w:rPr>
            </w:pPr>
            <w:r w:rsidRPr="00BC2DFF">
              <w:rPr>
                <w:b/>
                <w:bCs/>
              </w:rPr>
              <w:t>Presiding Officer</w:t>
            </w:r>
            <w:r w:rsidR="00D43496">
              <w:rPr>
                <w:b/>
                <w:bCs/>
              </w:rPr>
              <w:t xml:space="preserve"> </w:t>
            </w:r>
            <w:r w:rsidRPr="00BC2DFF">
              <w:rPr>
                <w:b/>
                <w:bCs/>
              </w:rPr>
              <w:t>Elect Report</w:t>
            </w:r>
          </w:p>
          <w:p w:rsidR="00BC2DFF" w:rsidRPr="00BC2DFF" w:rsidRDefault="00BC2DFF" w:rsidP="000A3509">
            <w:pPr>
              <w:rPr>
                <w:b/>
                <w:bCs/>
              </w:rPr>
            </w:pPr>
          </w:p>
          <w:p w:rsidR="002642A5" w:rsidRPr="00BC2DFF" w:rsidRDefault="002642A5" w:rsidP="000A3509">
            <w:pPr>
              <w:rPr>
                <w:b/>
                <w:bCs/>
              </w:rPr>
            </w:pPr>
            <w:r w:rsidRPr="00BC2DFF">
              <w:rPr>
                <w:b/>
                <w:bCs/>
              </w:rPr>
              <w:t>John Swinton</w:t>
            </w:r>
          </w:p>
        </w:tc>
        <w:tc>
          <w:tcPr>
            <w:tcW w:w="4608" w:type="dxa"/>
          </w:tcPr>
          <w:p w:rsidR="00FA2BD3" w:rsidRDefault="00AB5A35" w:rsidP="00412D3D">
            <w:pPr>
              <w:jc w:val="both"/>
            </w:pPr>
            <w:r>
              <w:t xml:space="preserve">John Swinton </w:t>
            </w:r>
            <w:r w:rsidR="00BF165F">
              <w:t>indicated that he had nothing to report as Presiding Officer Elect</w:t>
            </w:r>
            <w:r w:rsidR="00412D3D">
              <w:t>. He did have a report as Subcommittee on Nominations Chair.</w:t>
            </w:r>
          </w:p>
          <w:p w:rsidR="00412D3D" w:rsidRDefault="00412D3D" w:rsidP="00412D3D">
            <w:pPr>
              <w:pStyle w:val="ListParagraph"/>
              <w:numPr>
                <w:ilvl w:val="0"/>
                <w:numId w:val="30"/>
              </w:numPr>
              <w:jc w:val="both"/>
            </w:pPr>
            <w:r w:rsidRPr="00412D3D">
              <w:rPr>
                <w:b/>
                <w:u w:val="single"/>
              </w:rPr>
              <w:t>Motion</w:t>
            </w:r>
            <w:r>
              <w:t xml:space="preserve"> The motion </w:t>
            </w:r>
            <w:r w:rsidR="00046D27">
              <w:t xml:space="preserve">(1415.CN.002.O) </w:t>
            </w:r>
            <w:r>
              <w:t>for the three replacements to the university senate has been entered into the online motion database. The replacements are (1) Mike Gleason for Andrei Barkovskii as Co</w:t>
            </w:r>
            <w:r w:rsidR="00022D7F">
              <w:t xml:space="preserve">llege of Arts and Sciences </w:t>
            </w:r>
            <w:r>
              <w:t>elected faculty senator and APC member (2) Tyler Bragg for Moriah Thomas as selected student senator and SAPC member (3) Karen Berman for Bill Fisher as the Presidential Appointee to FAPC.</w:t>
            </w:r>
            <w:r w:rsidR="00022D7F">
              <w:t xml:space="preserve"> </w:t>
            </w:r>
            <w:r w:rsidR="00D20074">
              <w:t>Further details (</w:t>
            </w:r>
            <w:r w:rsidR="00022D7F">
              <w:t>terms of service</w:t>
            </w:r>
            <w:r w:rsidR="00D20074">
              <w:t>)</w:t>
            </w:r>
            <w:r w:rsidR="00022D7F">
              <w:t xml:space="preserve"> are available in the supporting documents included with the motion as entered into the online motion database.</w:t>
            </w:r>
          </w:p>
          <w:p w:rsidR="00412D3D" w:rsidRPr="0037381E" w:rsidRDefault="00412D3D" w:rsidP="00D20074">
            <w:pPr>
              <w:pStyle w:val="ListParagraph"/>
              <w:numPr>
                <w:ilvl w:val="0"/>
                <w:numId w:val="30"/>
              </w:numPr>
              <w:jc w:val="both"/>
            </w:pPr>
            <w:r>
              <w:rPr>
                <w:b/>
                <w:u w:val="single"/>
              </w:rPr>
              <w:lastRenderedPageBreak/>
              <w:t>Election Oversight</w:t>
            </w:r>
            <w:r w:rsidRPr="00412D3D">
              <w:rPr>
                <w:b/>
              </w:rPr>
              <w:t xml:space="preserve"> </w:t>
            </w:r>
            <w:r>
              <w:t xml:space="preserve">All the academic units (four colleges and the library) have submitted their elected faculty senator election procedures which have been archived to the </w:t>
            </w:r>
            <w:r w:rsidR="00431794">
              <w:t xml:space="preserve">University Senate </w:t>
            </w:r>
            <w:r>
              <w:t>Green Pag</w:t>
            </w:r>
            <w:r w:rsidR="00D20074">
              <w:t xml:space="preserve">e with url </w:t>
            </w:r>
            <w:hyperlink r:id="rId7" w:history="1">
              <w:r w:rsidR="00D20074" w:rsidRPr="00615931">
                <w:rPr>
                  <w:rStyle w:val="Hyperlink"/>
                </w:rPr>
                <w:t>http://us.gcsu.edu</w:t>
              </w:r>
            </w:hyperlink>
            <w:r>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lastRenderedPageBreak/>
              <w:t>Secretary Report</w:t>
            </w:r>
          </w:p>
          <w:p w:rsidR="00BC2DFF" w:rsidRDefault="00BC2DFF" w:rsidP="000A3509">
            <w:pPr>
              <w:rPr>
                <w:b/>
                <w:bCs/>
              </w:rPr>
            </w:pPr>
          </w:p>
          <w:p w:rsidR="002642A5" w:rsidRPr="0037381E" w:rsidRDefault="002642A5" w:rsidP="000A3509">
            <w:pPr>
              <w:rPr>
                <w:b/>
                <w:bCs/>
              </w:rPr>
            </w:pPr>
            <w:r>
              <w:rPr>
                <w:b/>
                <w:bCs/>
              </w:rPr>
              <w:t>Craig Turner</w:t>
            </w:r>
          </w:p>
        </w:tc>
        <w:tc>
          <w:tcPr>
            <w:tcW w:w="4608" w:type="dxa"/>
          </w:tcPr>
          <w:p w:rsidR="009A395B" w:rsidRPr="00BF165F" w:rsidRDefault="008550B6" w:rsidP="009A395B">
            <w:pPr>
              <w:spacing w:line="276" w:lineRule="auto"/>
              <w:jc w:val="both"/>
              <w:rPr>
                <w:b/>
                <w:i/>
                <w:u w:val="single"/>
              </w:rPr>
            </w:pPr>
            <w:r>
              <w:rPr>
                <w:b/>
                <w:i/>
                <w:u w:val="single"/>
              </w:rPr>
              <w:t>14 Nov</w:t>
            </w:r>
            <w:r w:rsidR="009A395B" w:rsidRPr="00BF165F">
              <w:rPr>
                <w:b/>
                <w:i/>
                <w:u w:val="single"/>
              </w:rPr>
              <w:t xml:space="preserve"> 2014</w:t>
            </w:r>
          </w:p>
          <w:p w:rsidR="00F244BB" w:rsidRPr="009A395B" w:rsidRDefault="00BF165F" w:rsidP="00F244BB">
            <w:pPr>
              <w:pStyle w:val="ListParagraph"/>
              <w:numPr>
                <w:ilvl w:val="0"/>
                <w:numId w:val="19"/>
              </w:numPr>
              <w:ind w:left="337"/>
              <w:jc w:val="both"/>
              <w:rPr>
                <w:i/>
              </w:rPr>
            </w:pPr>
            <w:r w:rsidRPr="009A395B">
              <w:rPr>
                <w:b/>
                <w:i/>
                <w:u w:val="single"/>
              </w:rPr>
              <w:t>Redbooks</w:t>
            </w:r>
            <w:r w:rsidRPr="009A395B">
              <w:rPr>
                <w:i/>
              </w:rPr>
              <w:t xml:space="preserve"> Craig Turner noted that he had brought </w:t>
            </w:r>
            <w:r w:rsidR="00C177F5" w:rsidRPr="009A395B">
              <w:rPr>
                <w:i/>
              </w:rPr>
              <w:t xml:space="preserve">to this meeting </w:t>
            </w:r>
            <w:r w:rsidRPr="009A395B">
              <w:rPr>
                <w:i/>
              </w:rPr>
              <w:t xml:space="preserve">nine copies of the </w:t>
            </w:r>
            <w:r w:rsidR="00C177F5" w:rsidRPr="009A395B">
              <w:rPr>
                <w:i/>
              </w:rPr>
              <w:t>10</w:t>
            </w:r>
            <w:r w:rsidR="00C177F5" w:rsidRPr="009A395B">
              <w:rPr>
                <w:i/>
                <w:vertAlign w:val="superscript"/>
              </w:rPr>
              <w:t>th</w:t>
            </w:r>
            <w:r w:rsidR="00C177F5" w:rsidRPr="009A395B">
              <w:rPr>
                <w:i/>
              </w:rPr>
              <w:t xml:space="preserve"> edition of the </w:t>
            </w:r>
            <w:r w:rsidRPr="009A395B">
              <w:rPr>
                <w:i/>
              </w:rPr>
              <w:t>American Association of University Professors</w:t>
            </w:r>
            <w:r w:rsidR="006A0F19" w:rsidRPr="009A395B">
              <w:rPr>
                <w:i/>
              </w:rPr>
              <w:t xml:space="preserve"> </w:t>
            </w:r>
            <w:r w:rsidRPr="009A395B">
              <w:rPr>
                <w:i/>
              </w:rPr>
              <w:t xml:space="preserve">Policies and Reports – more commonly known as The </w:t>
            </w:r>
            <w:r w:rsidR="006A0F19" w:rsidRPr="009A395B">
              <w:rPr>
                <w:i/>
              </w:rPr>
              <w:t xml:space="preserve">AAUP </w:t>
            </w:r>
            <w:r w:rsidRPr="009A395B">
              <w:rPr>
                <w:i/>
              </w:rPr>
              <w:t>Redbook due to its red cover – which belonged to the University Senate.</w:t>
            </w:r>
            <w:r w:rsidR="00C177F5" w:rsidRPr="009A395B">
              <w:rPr>
                <w:i/>
              </w:rPr>
              <w:t xml:space="preserve"> Further, he noted that the 11</w:t>
            </w:r>
            <w:r w:rsidR="00C177F5" w:rsidRPr="009A395B">
              <w:rPr>
                <w:i/>
                <w:vertAlign w:val="superscript"/>
              </w:rPr>
              <w:t>th</w:t>
            </w:r>
            <w:r w:rsidR="00C177F5" w:rsidRPr="009A395B">
              <w:rPr>
                <w:i/>
              </w:rPr>
              <w:t xml:space="preserve"> edition of this </w:t>
            </w:r>
            <w:r w:rsidR="006A0F19" w:rsidRPr="009A395B">
              <w:rPr>
                <w:i/>
              </w:rPr>
              <w:t xml:space="preserve">AAUP </w:t>
            </w:r>
            <w:r w:rsidR="00C177F5" w:rsidRPr="009A395B">
              <w:rPr>
                <w:i/>
              </w:rPr>
              <w:t>Redbook would soon be available (</w:t>
            </w:r>
            <w:r w:rsidR="007F2E19" w:rsidRPr="009A395B">
              <w:rPr>
                <w:i/>
              </w:rPr>
              <w:t xml:space="preserve">its publication and availability </w:t>
            </w:r>
            <w:r w:rsidR="00C177F5" w:rsidRPr="009A395B">
              <w:rPr>
                <w:i/>
              </w:rPr>
              <w:t>anticipated in January 2015). The question was: What to do with these nine copies? After a brief discussion, there was agreement by those present to first offer these copies to the committee officers at the 14 Nov 2014 3:30pm meeting of the Executive Committee with the Standing Committee Chairs, and second if there were any copies remaining,</w:t>
            </w:r>
            <w:r w:rsidR="007F2E19" w:rsidRPr="009A395B">
              <w:rPr>
                <w:i/>
              </w:rPr>
              <w:t xml:space="preserve"> to</w:t>
            </w:r>
            <w:r w:rsidR="00C177F5" w:rsidRPr="009A395B">
              <w:rPr>
                <w:i/>
              </w:rPr>
              <w:t xml:space="preserve"> offer them to the elected faculty senators at the 5 Dec 2014 meeting of the University Senate. Note: During the preparation of these minutes, it was known that all nine copies were distributed to committee officers at the 14 Nov 2014 meeting of the Executive Committee with Standing Committee Chairs.</w:t>
            </w:r>
          </w:p>
          <w:p w:rsidR="00F244BB" w:rsidRPr="009A395B" w:rsidRDefault="00C177F5" w:rsidP="00F244BB">
            <w:pPr>
              <w:pStyle w:val="ListParagraph"/>
              <w:numPr>
                <w:ilvl w:val="0"/>
                <w:numId w:val="19"/>
              </w:numPr>
              <w:ind w:left="337"/>
              <w:jc w:val="both"/>
              <w:rPr>
                <w:i/>
              </w:rPr>
            </w:pPr>
            <w:r w:rsidRPr="009A395B">
              <w:rPr>
                <w:b/>
                <w:i/>
                <w:u w:val="single"/>
              </w:rPr>
              <w:t>Elected Faculty Senator on Leave</w:t>
            </w:r>
            <w:r w:rsidRPr="009A395B">
              <w:rPr>
                <w:i/>
              </w:rPr>
              <w:t xml:space="preserve"> Craig Turner noted that he and Susan Steele had received an email from elected faculty </w:t>
            </w:r>
            <w:r w:rsidRPr="009A395B">
              <w:rPr>
                <w:i/>
              </w:rPr>
              <w:lastRenderedPageBreak/>
              <w:t>senator Andrei Barkovskii indica</w:t>
            </w:r>
            <w:r w:rsidR="00F244BB" w:rsidRPr="009A395B">
              <w:rPr>
                <w:i/>
              </w:rPr>
              <w:t xml:space="preserve">ting that Andrei would be on professional leave during </w:t>
            </w:r>
            <w:r w:rsidR="00D1319D" w:rsidRPr="009A395B">
              <w:rPr>
                <w:i/>
              </w:rPr>
              <w:t xml:space="preserve">the </w:t>
            </w:r>
            <w:r w:rsidR="00F244BB" w:rsidRPr="009A395B">
              <w:rPr>
                <w:i/>
              </w:rPr>
              <w:t>Spring 2015</w:t>
            </w:r>
            <w:r w:rsidR="00D1319D" w:rsidRPr="009A395B">
              <w:rPr>
                <w:i/>
              </w:rPr>
              <w:t xml:space="preserve"> semester</w:t>
            </w:r>
            <w:r w:rsidR="00F244BB" w:rsidRPr="009A395B">
              <w:rPr>
                <w:i/>
              </w:rPr>
              <w:t xml:space="preserve"> and did not intend to attend meetings of the university senate or its committees during this time. A relevant university senate bylaw states</w:t>
            </w:r>
          </w:p>
          <w:p w:rsidR="00885D34" w:rsidRPr="009A395B" w:rsidRDefault="00F244BB" w:rsidP="00F244BB">
            <w:pPr>
              <w:pStyle w:val="ListParagraph"/>
              <w:jc w:val="both"/>
              <w:rPr>
                <w:i/>
              </w:rPr>
            </w:pPr>
            <w:r w:rsidRPr="009A395B">
              <w:rPr>
                <w:i/>
              </w:rPr>
              <w:t>II.Section1.B.</w:t>
            </w:r>
          </w:p>
          <w:p w:rsidR="00F244BB" w:rsidRPr="009A395B" w:rsidRDefault="00F244BB" w:rsidP="00F244BB">
            <w:pPr>
              <w:pStyle w:val="ListParagraph"/>
              <w:jc w:val="both"/>
              <w:rPr>
                <w:i/>
              </w:rPr>
            </w:pPr>
            <w:r w:rsidRPr="009A395B">
              <w:rPr>
                <w:i/>
              </w:rPr>
              <w:t>Replacements. Vacancies (i.e. professional leave, sick leave, etc) or resignations that occur during a term of service shall be filled for the remainder of that term following the process used in the original election, selection or appointment.</w:t>
            </w:r>
          </w:p>
          <w:p w:rsidR="00F244BB" w:rsidRPr="009A395B" w:rsidRDefault="00F244BB" w:rsidP="00F244BB">
            <w:pPr>
              <w:pStyle w:val="ListParagraph"/>
              <w:jc w:val="both"/>
              <w:rPr>
                <w:i/>
              </w:rPr>
            </w:pPr>
            <w:r w:rsidRPr="009A395B">
              <w:rPr>
                <w:i/>
              </w:rPr>
              <w:t>To initiate this process the individual or proxy (i.e., colleges/library, Student Government Association, Staff Council, presidential appointee) should notify the Chair of the Committee on Nominations in writing (electronic forms are acceptable).</w:t>
            </w:r>
          </w:p>
          <w:p w:rsidR="00F244BB" w:rsidRPr="009A395B" w:rsidRDefault="00F244BB" w:rsidP="00F244BB">
            <w:pPr>
              <w:pStyle w:val="ListParagraph"/>
              <w:ind w:left="337"/>
              <w:jc w:val="both"/>
              <w:rPr>
                <w:i/>
              </w:rPr>
            </w:pPr>
            <w:r w:rsidRPr="009A395B">
              <w:rPr>
                <w:i/>
              </w:rPr>
              <w:t xml:space="preserve">It was further noted that the current elected faculty senator term of Andrei Barkovskii ended </w:t>
            </w:r>
            <w:r w:rsidR="007F2E19" w:rsidRPr="009A395B">
              <w:rPr>
                <w:i/>
              </w:rPr>
              <w:t>1 May</w:t>
            </w:r>
            <w:r w:rsidRPr="009A395B">
              <w:rPr>
                <w:i/>
              </w:rPr>
              <w:t xml:space="preserve"> 2015. During discussion, a consensus opinion emerged that this information should be shared with the constituency of Andrei Barkovskii </w:t>
            </w:r>
            <w:r w:rsidR="00D1319D" w:rsidRPr="009A395B">
              <w:rPr>
                <w:i/>
              </w:rPr>
              <w:t xml:space="preserve">(his department colleagues) </w:t>
            </w:r>
            <w:r w:rsidRPr="009A395B">
              <w:rPr>
                <w:i/>
              </w:rPr>
              <w:t>wh</w:t>
            </w:r>
            <w:r w:rsidR="007F2E19" w:rsidRPr="009A395B">
              <w:rPr>
                <w:i/>
              </w:rPr>
              <w:t>o</w:t>
            </w:r>
            <w:r w:rsidRPr="009A395B">
              <w:rPr>
                <w:i/>
              </w:rPr>
              <w:t xml:space="preserve"> could then decide if they wanted to name a replacement to complete the term of Andrei Barkovskii and serve as their elected faculty senator for Spring 2015. As current Chair of the Subcommittee on Nominations, this responsibility fell to John R. Swinton.</w:t>
            </w:r>
          </w:p>
          <w:p w:rsidR="00885D34" w:rsidRPr="009A395B" w:rsidRDefault="00D1319D" w:rsidP="00732455">
            <w:pPr>
              <w:pStyle w:val="ListParagraph"/>
              <w:numPr>
                <w:ilvl w:val="0"/>
                <w:numId w:val="19"/>
              </w:numPr>
              <w:ind w:left="337"/>
              <w:jc w:val="both"/>
              <w:rPr>
                <w:i/>
              </w:rPr>
            </w:pPr>
            <w:r w:rsidRPr="009A395B">
              <w:rPr>
                <w:b/>
                <w:i/>
                <w:u w:val="single"/>
              </w:rPr>
              <w:t>Service Recognition Policy</w:t>
            </w:r>
            <w:r w:rsidR="00732455" w:rsidRPr="009A395B">
              <w:rPr>
                <w:i/>
              </w:rPr>
              <w:t xml:space="preserve"> A concern regarding the implementation of this </w:t>
            </w:r>
            <w:r w:rsidR="00732455" w:rsidRPr="009A395B">
              <w:rPr>
                <w:i/>
              </w:rPr>
              <w:lastRenderedPageBreak/>
              <w:t xml:space="preserve">policy that was discussed earlier this academic year by the Executive Committee </w:t>
            </w:r>
            <w:r w:rsidR="00224927" w:rsidRPr="009A395B">
              <w:rPr>
                <w:i/>
              </w:rPr>
              <w:t>may still</w:t>
            </w:r>
            <w:r w:rsidR="00732455" w:rsidRPr="009A395B">
              <w:rPr>
                <w:i/>
              </w:rPr>
              <w:t xml:space="preserve"> be </w:t>
            </w:r>
            <w:r w:rsidR="007F2E19" w:rsidRPr="009A395B">
              <w:rPr>
                <w:i/>
              </w:rPr>
              <w:t>unresolved</w:t>
            </w:r>
            <w:r w:rsidR="00732455" w:rsidRPr="009A395B">
              <w:rPr>
                <w:i/>
              </w:rPr>
              <w:t>. The primary point of concern was whether or not a list seeking the verification of the time in service has been circulated to supervisors as called for in the policy. The specific policy language is</w:t>
            </w:r>
          </w:p>
          <w:p w:rsidR="00732455" w:rsidRPr="009A395B" w:rsidRDefault="00732455" w:rsidP="00732455">
            <w:pPr>
              <w:ind w:left="337"/>
              <w:jc w:val="both"/>
              <w:rPr>
                <w:i/>
              </w:rPr>
            </w:pPr>
            <w:r w:rsidRPr="009A395B">
              <w:rPr>
                <w:i/>
              </w:rPr>
              <w:t>The Office of Human Resources and Employee Relations shall be responsible for identifying employees to be recognized based on the eligible service criteria.</w:t>
            </w:r>
          </w:p>
          <w:p w:rsidR="00732455" w:rsidRPr="009A395B" w:rsidRDefault="00732455" w:rsidP="00732455">
            <w:pPr>
              <w:pStyle w:val="ListParagraph"/>
              <w:jc w:val="both"/>
              <w:rPr>
                <w:i/>
              </w:rPr>
            </w:pPr>
            <w:r w:rsidRPr="009A395B">
              <w:rPr>
                <w:i/>
              </w:rPr>
              <w:t>• Employees shall be recognized at the Service Recognition Ceremony that next occurs after they reach the specified years of eligible service.</w:t>
            </w:r>
          </w:p>
          <w:p w:rsidR="00732455" w:rsidRPr="009A395B" w:rsidRDefault="00732455" w:rsidP="00732455">
            <w:pPr>
              <w:pStyle w:val="ListParagraph"/>
              <w:jc w:val="both"/>
              <w:rPr>
                <w:i/>
              </w:rPr>
            </w:pPr>
            <w:r w:rsidRPr="009A395B">
              <w:rPr>
                <w:i/>
              </w:rPr>
              <w:t xml:space="preserve">• </w:t>
            </w:r>
            <w:r w:rsidRPr="009A395B">
              <w:rPr>
                <w:i/>
                <w:highlight w:val="yellow"/>
              </w:rPr>
              <w:t>A list of all employees, including their length of service, shall be distributed to supervisors by August 1st each year. Supervisors shall be responsible for confirming with the employee that the length of service is accurate. Discrepancies shall be reported immediately to the Office of Human Resources and Employee Relations.</w:t>
            </w:r>
          </w:p>
          <w:p w:rsidR="00732455" w:rsidRPr="009A395B" w:rsidRDefault="00732455" w:rsidP="00732455">
            <w:pPr>
              <w:pStyle w:val="ListParagraph"/>
              <w:jc w:val="both"/>
              <w:rPr>
                <w:i/>
              </w:rPr>
            </w:pPr>
            <w:r w:rsidRPr="009A395B">
              <w:rPr>
                <w:i/>
              </w:rPr>
              <w:t>• 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262C62" w:rsidRPr="009A395B" w:rsidRDefault="00732455" w:rsidP="00262C62">
            <w:pPr>
              <w:pStyle w:val="ListParagraph"/>
              <w:ind w:left="337"/>
              <w:jc w:val="both"/>
              <w:rPr>
                <w:i/>
              </w:rPr>
            </w:pPr>
            <w:r w:rsidRPr="009A395B">
              <w:rPr>
                <w:i/>
              </w:rPr>
              <w:t>It was noted that th</w:t>
            </w:r>
            <w:r w:rsidR="00224927" w:rsidRPr="009A395B">
              <w:rPr>
                <w:i/>
              </w:rPr>
              <w:t>e</w:t>
            </w:r>
            <w:r w:rsidRPr="009A395B">
              <w:rPr>
                <w:i/>
              </w:rPr>
              <w:t xml:space="preserve"> </w:t>
            </w:r>
            <w:r w:rsidR="00224927" w:rsidRPr="009A395B">
              <w:rPr>
                <w:i/>
              </w:rPr>
              <w:t>Service Recognitions P</w:t>
            </w:r>
            <w:r w:rsidRPr="009A395B">
              <w:rPr>
                <w:i/>
              </w:rPr>
              <w:t xml:space="preserve">olicy was adopted on 2 May 2013 as the result of motion 1213.EC.002. found in the </w:t>
            </w:r>
            <w:r w:rsidRPr="009A395B">
              <w:rPr>
                <w:i/>
              </w:rPr>
              <w:lastRenderedPageBreak/>
              <w:t>online motion database</w:t>
            </w:r>
            <w:r w:rsidR="00224927" w:rsidRPr="009A395B">
              <w:rPr>
                <w:i/>
              </w:rPr>
              <w:t xml:space="preserve"> at the url</w:t>
            </w:r>
            <w:r w:rsidRPr="009A395B">
              <w:rPr>
                <w:i/>
              </w:rPr>
              <w:t xml:space="preserve"> </w:t>
            </w:r>
            <w:hyperlink r:id="rId8" w:history="1">
              <w:r w:rsidRPr="009A395B">
                <w:rPr>
                  <w:rStyle w:val="Hyperlink"/>
                  <w:i/>
                </w:rPr>
                <w:t>http://senate.gcsu.edu/senate/view_motion.php?mid=557</w:t>
              </w:r>
            </w:hyperlink>
            <w:r w:rsidRPr="009A395B">
              <w:rPr>
                <w:i/>
              </w:rPr>
              <w:t xml:space="preserve"> and that this circulation of the list for verification ha</w:t>
            </w:r>
            <w:r w:rsidR="00224927" w:rsidRPr="009A395B">
              <w:rPr>
                <w:i/>
              </w:rPr>
              <w:t>s</w:t>
            </w:r>
            <w:r w:rsidRPr="009A395B">
              <w:rPr>
                <w:i/>
              </w:rPr>
              <w:t xml:space="preserve"> yet to be implemented. After brief discussion, the consensus recommendation was to contact the recently hired Chief Human Resources Officer Leslie Pierce to acquaint her with this facet of the Service Recognition Policy. As current Presiding Officer of the University Senate, this responsibility fell to Susan Steele.</w:t>
            </w:r>
          </w:p>
          <w:p w:rsidR="00C177F5" w:rsidRPr="009A395B" w:rsidRDefault="00262C62" w:rsidP="00C177F5">
            <w:pPr>
              <w:pStyle w:val="ListParagraph"/>
              <w:numPr>
                <w:ilvl w:val="0"/>
                <w:numId w:val="19"/>
              </w:numPr>
              <w:ind w:left="337"/>
              <w:jc w:val="both"/>
              <w:rPr>
                <w:i/>
              </w:rPr>
            </w:pPr>
            <w:r w:rsidRPr="009A395B">
              <w:rPr>
                <w:b/>
                <w:i/>
                <w:u w:val="single"/>
              </w:rPr>
              <w:t>Communication</w:t>
            </w:r>
            <w:r w:rsidRPr="009A395B">
              <w:rPr>
                <w:i/>
              </w:rPr>
              <w:t xml:space="preserve"> Craig Turner </w:t>
            </w:r>
            <w:r w:rsidR="00C92E2E" w:rsidRPr="009A395B">
              <w:rPr>
                <w:i/>
              </w:rPr>
              <w:t>offered for consideration of those present a suggestion</w:t>
            </w:r>
            <w:r w:rsidRPr="009A395B">
              <w:rPr>
                <w:i/>
              </w:rPr>
              <w:t xml:space="preserve"> that the reports </w:t>
            </w:r>
            <w:r w:rsidR="007F2E19" w:rsidRPr="009A395B">
              <w:rPr>
                <w:i/>
              </w:rPr>
              <w:t>to the university senate from</w:t>
            </w:r>
            <w:r w:rsidRPr="009A395B">
              <w:rPr>
                <w:i/>
              </w:rPr>
              <w:t xml:space="preserve"> the university president and the provost be distributed more widely in closer proximity to the university senate meeting </w:t>
            </w:r>
            <w:r w:rsidR="00C92E2E" w:rsidRPr="009A395B">
              <w:rPr>
                <w:i/>
              </w:rPr>
              <w:t xml:space="preserve">at which they are delivered </w:t>
            </w:r>
            <w:r w:rsidRPr="009A395B">
              <w:rPr>
                <w:i/>
              </w:rPr>
              <w:t xml:space="preserve">than is present practice. He observed that all </w:t>
            </w:r>
            <w:r w:rsidR="00C92E2E" w:rsidRPr="009A395B">
              <w:rPr>
                <w:i/>
              </w:rPr>
              <w:t xml:space="preserve">members of the university community </w:t>
            </w:r>
            <w:r w:rsidRPr="009A395B">
              <w:rPr>
                <w:i/>
              </w:rPr>
              <w:t>could read the</w:t>
            </w:r>
            <w:r w:rsidR="007F2E19" w:rsidRPr="009A395B">
              <w:rPr>
                <w:i/>
              </w:rPr>
              <w:t>se</w:t>
            </w:r>
            <w:r w:rsidRPr="009A395B">
              <w:rPr>
                <w:i/>
              </w:rPr>
              <w:t xml:space="preserve"> reports from the university senate minutes which were typically posted closer to the following meeting of the university senate </w:t>
            </w:r>
            <w:r w:rsidR="007F2E19" w:rsidRPr="009A395B">
              <w:rPr>
                <w:i/>
              </w:rPr>
              <w:t>and that</w:t>
            </w:r>
            <w:r w:rsidRPr="009A395B">
              <w:rPr>
                <w:i/>
              </w:rPr>
              <w:t xml:space="preserve"> was typically four to five weeks after the reports were </w:t>
            </w:r>
            <w:r w:rsidR="0078276B" w:rsidRPr="009A395B">
              <w:rPr>
                <w:i/>
              </w:rPr>
              <w:t>given to university senators</w:t>
            </w:r>
            <w:r w:rsidRPr="009A395B">
              <w:rPr>
                <w:i/>
              </w:rPr>
              <w:t xml:space="preserve">. After brief discussion, the </w:t>
            </w:r>
            <w:r w:rsidR="00C92E2E" w:rsidRPr="009A395B">
              <w:rPr>
                <w:i/>
              </w:rPr>
              <w:t xml:space="preserve">consensus opinion of those present was that this was a good idea and that it could be implemented by sharing the reports with the elected faculty senators of the executive committee who would in turn be responsible to share the information with their academic units OR these reports could be distributed to the university senators who would be charged to get the information to their constituencies. No </w:t>
            </w:r>
            <w:r w:rsidR="00C92E2E" w:rsidRPr="009A395B">
              <w:rPr>
                <w:i/>
              </w:rPr>
              <w:lastRenderedPageBreak/>
              <w:t>particular strategy was agreed upon for implementation. There was also consensus opinion that permission from each of the university president and provost should be secured prior to any implementation.</w:t>
            </w:r>
          </w:p>
          <w:p w:rsidR="00C177F5" w:rsidRDefault="008063F1" w:rsidP="00C177F5">
            <w:pPr>
              <w:pStyle w:val="ListParagraph"/>
              <w:numPr>
                <w:ilvl w:val="1"/>
                <w:numId w:val="19"/>
              </w:numPr>
              <w:ind w:left="697"/>
              <w:jc w:val="both"/>
              <w:rPr>
                <w:i/>
              </w:rPr>
            </w:pPr>
            <w:r w:rsidRPr="009A395B">
              <w:rPr>
                <w:b/>
                <w:i/>
                <w:u w:val="single"/>
              </w:rPr>
              <w:t>Concern</w:t>
            </w:r>
            <w:r w:rsidRPr="009A395B">
              <w:rPr>
                <w:i/>
              </w:rPr>
              <w:t xml:space="preserve"> </w:t>
            </w:r>
            <w:r w:rsidR="0078276B" w:rsidRPr="009A395B">
              <w:rPr>
                <w:i/>
              </w:rPr>
              <w:t xml:space="preserve">A more general concern was offered during </w:t>
            </w:r>
            <w:r w:rsidR="007F2E19" w:rsidRPr="009A395B">
              <w:rPr>
                <w:i/>
              </w:rPr>
              <w:t xml:space="preserve">this </w:t>
            </w:r>
            <w:r w:rsidR="0078276B" w:rsidRPr="009A395B">
              <w:rPr>
                <w:i/>
              </w:rPr>
              <w:t>discussion that sometimes the grapevine information is ahead of the official information on the campus network. There was agreement that there is always room for improvement in communication in any organization. No specific remedy was offered for implementation</w:t>
            </w:r>
            <w:r w:rsidRPr="009A395B">
              <w:rPr>
                <w:i/>
              </w:rPr>
              <w:t>,</w:t>
            </w:r>
            <w:r w:rsidR="0078276B" w:rsidRPr="009A395B">
              <w:rPr>
                <w:i/>
              </w:rPr>
              <w:t xml:space="preserve"> yet it was noted that communication might be more direct in certain instances rather than flowing through the administrative chain.</w:t>
            </w:r>
          </w:p>
          <w:p w:rsidR="00CB239F" w:rsidRDefault="00CB239F" w:rsidP="00CB239F">
            <w:pPr>
              <w:jc w:val="both"/>
              <w:rPr>
                <w:i/>
              </w:rPr>
            </w:pPr>
          </w:p>
          <w:p w:rsidR="00CB239F" w:rsidRPr="00CB239F" w:rsidRDefault="00CB239F" w:rsidP="00CB239F">
            <w:pPr>
              <w:jc w:val="both"/>
              <w:rPr>
                <w:b/>
                <w:u w:val="single"/>
              </w:rPr>
            </w:pPr>
            <w:r w:rsidRPr="00CB239F">
              <w:rPr>
                <w:b/>
                <w:u w:val="single"/>
              </w:rPr>
              <w:t>23 Jan 2015</w:t>
            </w:r>
          </w:p>
          <w:p w:rsidR="00CB239F" w:rsidRPr="00CB239F" w:rsidRDefault="00CB239F" w:rsidP="00CB239F">
            <w:pPr>
              <w:pStyle w:val="ListParagraph"/>
              <w:numPr>
                <w:ilvl w:val="0"/>
                <w:numId w:val="33"/>
              </w:numPr>
              <w:ind w:left="337"/>
              <w:jc w:val="both"/>
              <w:rPr>
                <w:i/>
              </w:rPr>
            </w:pPr>
            <w:r w:rsidRPr="00CB239F">
              <w:rPr>
                <w:b/>
                <w:u w:val="single"/>
              </w:rPr>
              <w:t>Committee Registry</w:t>
            </w:r>
            <w:r>
              <w:t xml:space="preserve"> Craig Turner shared a copy of Motion 0708.EC.003.R, a resolution from 2007-08 regarding the desire to maintain a registry of university-wide committees. Specifically the motion text  reads as follows </w:t>
            </w:r>
          </w:p>
          <w:p w:rsidR="00131570" w:rsidRDefault="00CB239F" w:rsidP="00CB239F">
            <w:pPr>
              <w:pStyle w:val="ListParagraph"/>
              <w:ind w:left="337"/>
              <w:jc w:val="both"/>
              <w:rPr>
                <w:i/>
              </w:rPr>
            </w:pPr>
            <w:r w:rsidRPr="00CB239F">
              <w:rPr>
                <w:i/>
              </w:rPr>
              <w:t>Whereas the primary goals are to support the governing concepts of transparent decision-making and shared information, specifically the sharing of information deemed relevant to the deliberations within the decision-making process,</w:t>
            </w:r>
            <w:r w:rsidRPr="00CB239F">
              <w:rPr>
                <w:i/>
              </w:rPr>
              <w:br/>
              <w:t>therefore be it resolved by the University Senate of Geor</w:t>
            </w:r>
            <w:r>
              <w:rPr>
                <w:i/>
              </w:rPr>
              <w:t xml:space="preserve">gia College &amp; State University </w:t>
            </w:r>
            <w:r w:rsidRPr="00CB239F">
              <w:rPr>
                <w:i/>
              </w:rPr>
              <w:t xml:space="preserve">that the University President identify an appropriate university official to maintain a registry of university-wide </w:t>
            </w:r>
            <w:r w:rsidRPr="00CB239F">
              <w:rPr>
                <w:i/>
              </w:rPr>
              <w:lastRenderedPageBreak/>
              <w:t xml:space="preserve">committees or a master list of committees that </w:t>
            </w:r>
          </w:p>
          <w:p w:rsidR="00131570" w:rsidRDefault="00CB239F" w:rsidP="00131570">
            <w:pPr>
              <w:pStyle w:val="ListParagraph"/>
              <w:numPr>
                <w:ilvl w:val="1"/>
                <w:numId w:val="45"/>
              </w:numPr>
              <w:ind w:left="607" w:hanging="270"/>
              <w:jc w:val="both"/>
              <w:rPr>
                <w:i/>
              </w:rPr>
            </w:pPr>
            <w:r w:rsidRPr="00CB239F">
              <w:rPr>
                <w:i/>
              </w:rPr>
              <w:t>provides appropriate information, including but not limited to membership rosters, committee charge, and committee meeting minutes</w:t>
            </w:r>
            <w:r w:rsidR="00131570">
              <w:rPr>
                <w:i/>
              </w:rPr>
              <w:t>,</w:t>
            </w:r>
          </w:p>
          <w:p w:rsidR="00131570" w:rsidRDefault="00CB239F" w:rsidP="00131570">
            <w:pPr>
              <w:pStyle w:val="ListParagraph"/>
              <w:numPr>
                <w:ilvl w:val="1"/>
                <w:numId w:val="45"/>
              </w:numPr>
              <w:ind w:left="607" w:hanging="270"/>
              <w:jc w:val="both"/>
              <w:rPr>
                <w:i/>
              </w:rPr>
            </w:pPr>
            <w:r w:rsidRPr="00CB239F">
              <w:rPr>
                <w:i/>
              </w:rPr>
              <w:t>is accessible to members of the university community, and</w:t>
            </w:r>
          </w:p>
          <w:p w:rsidR="00CB239F" w:rsidRDefault="00CB239F" w:rsidP="00131570">
            <w:pPr>
              <w:pStyle w:val="ListParagraph"/>
              <w:numPr>
                <w:ilvl w:val="1"/>
                <w:numId w:val="45"/>
              </w:numPr>
              <w:ind w:left="607" w:hanging="270"/>
              <w:jc w:val="both"/>
              <w:rPr>
                <w:i/>
              </w:rPr>
            </w:pPr>
            <w:r w:rsidRPr="00CB239F">
              <w:rPr>
                <w:i/>
              </w:rPr>
              <w:t>is</w:t>
            </w:r>
            <w:r w:rsidR="00131570">
              <w:rPr>
                <w:i/>
              </w:rPr>
              <w:t xml:space="preserve"> </w:t>
            </w:r>
            <w:r w:rsidRPr="00CB239F">
              <w:rPr>
                <w:i/>
              </w:rPr>
              <w:t>periodically reviewed to determine the activity status of each committee</w:t>
            </w:r>
            <w:r w:rsidR="00131570">
              <w:rPr>
                <w:i/>
              </w:rPr>
              <w:t>.</w:t>
            </w:r>
          </w:p>
          <w:p w:rsidR="00CB239F" w:rsidRPr="00DD337C" w:rsidRDefault="00DD337C" w:rsidP="00CB239F">
            <w:pPr>
              <w:pStyle w:val="ListParagraph"/>
              <w:ind w:left="337"/>
              <w:jc w:val="both"/>
            </w:pPr>
            <w:r>
              <w:t>A brief history of this matter was shared indicating that prior to this resolution, it was a university senate bylaw that ECUS maintain a registry of administrative committees. In both instances, the desire was to supporting the governing concept</w:t>
            </w:r>
            <w:r w:rsidR="00131570">
              <w:t xml:space="preserve">s of </w:t>
            </w:r>
            <w:r w:rsidR="00131570" w:rsidRPr="00131570">
              <w:rPr>
                <w:i/>
              </w:rPr>
              <w:t>transparent decisions making</w:t>
            </w:r>
            <w:r w:rsidR="00131570">
              <w:t xml:space="preserve"> and </w:t>
            </w:r>
            <w:r w:rsidR="00131570" w:rsidRPr="00131570">
              <w:rPr>
                <w:i/>
              </w:rPr>
              <w:t>shared information</w:t>
            </w:r>
            <w:r w:rsidR="00131570">
              <w:t xml:space="preserve"> as well as </w:t>
            </w:r>
            <w:r>
              <w:t xml:space="preserve">maintain a list of the committees that were </w:t>
            </w:r>
            <w:r w:rsidR="00131570">
              <w:t xml:space="preserve">both </w:t>
            </w:r>
            <w:r>
              <w:t xml:space="preserve">representative of the university </w:t>
            </w:r>
            <w:r w:rsidR="008550B6">
              <w:t>as</w:t>
            </w:r>
            <w:r>
              <w:t xml:space="preserve"> a whole and reporting to an administrator so that any member of the university community could (if interested) find out about the activity and deliberations of such committees. The </w:t>
            </w:r>
            <w:r w:rsidR="008550B6">
              <w:t xml:space="preserve">motion </w:t>
            </w:r>
            <w:r>
              <w:t>implementor assigned [Paul Jones] is presently on leave. After some brief conversation, it was recommended that Susan Steele bring this matter to the attention of President Dorman as an information item.</w:t>
            </w:r>
          </w:p>
          <w:p w:rsidR="00CB239F" w:rsidRDefault="008550B6" w:rsidP="00CB239F">
            <w:pPr>
              <w:pStyle w:val="ListParagraph"/>
              <w:numPr>
                <w:ilvl w:val="0"/>
                <w:numId w:val="33"/>
              </w:numPr>
              <w:ind w:left="337"/>
              <w:jc w:val="both"/>
            </w:pPr>
            <w:r w:rsidRPr="008550B6">
              <w:rPr>
                <w:b/>
                <w:u w:val="single"/>
              </w:rPr>
              <w:t>Administrative Report</w:t>
            </w:r>
            <w:r>
              <w:rPr>
                <w:b/>
                <w:u w:val="single"/>
              </w:rPr>
              <w:t xml:space="preserve"> Circulation</w:t>
            </w:r>
            <w:r>
              <w:t xml:space="preserve"> As part of the communi</w:t>
            </w:r>
            <w:r w:rsidR="00786E0A">
              <w:t>cation item of 14 Nov 2014 executive committee s</w:t>
            </w:r>
            <w:r>
              <w:t xml:space="preserve">ecretary report (see above), the recommendation of circulating to the university community the reports </w:t>
            </w:r>
            <w:r w:rsidR="00FC631D">
              <w:t>given at university senate meetings by</w:t>
            </w:r>
            <w:r>
              <w:t xml:space="preserve"> the university president and the provost as soon after the meeting as </w:t>
            </w:r>
            <w:r>
              <w:lastRenderedPageBreak/>
              <w:t xml:space="preserve">feasible was revisited. It was noted that permission to circulate the provost report was obtained at the 14 Nov 2014 meeting of the </w:t>
            </w:r>
            <w:r w:rsidR="00786E0A">
              <w:t>e</w:t>
            </w:r>
            <w:r>
              <w:t xml:space="preserve">xecutive </w:t>
            </w:r>
            <w:r w:rsidR="00786E0A">
              <w:t>c</w:t>
            </w:r>
            <w:r>
              <w:t xml:space="preserve">ommittee with </w:t>
            </w:r>
            <w:r w:rsidR="00786E0A">
              <w:t>s</w:t>
            </w:r>
            <w:r>
              <w:t xml:space="preserve">tanding </w:t>
            </w:r>
            <w:r w:rsidR="00786E0A">
              <w:t>c</w:t>
            </w:r>
            <w:r>
              <w:t xml:space="preserve">ommittee </w:t>
            </w:r>
            <w:r w:rsidR="00786E0A">
              <w:t>c</w:t>
            </w:r>
            <w:r>
              <w:t xml:space="preserve">hairs directly from Provost Brown. To date, there had not been an attempt to secure such permission from President Dorman. After some brief discussion, the agreement was that Susan Steele should seek permission from President Dorman to circulate the president’s report and if secured, these two reports (president and provost) should be circulated to the university community by the presiding officer of the university senate via the FrontPage </w:t>
            </w:r>
            <w:r w:rsidR="00FC631D">
              <w:t>d</w:t>
            </w:r>
            <w:r>
              <w:t>igest email system.</w:t>
            </w:r>
          </w:p>
          <w:p w:rsidR="00786E0A" w:rsidRDefault="00786E0A" w:rsidP="00CB239F">
            <w:pPr>
              <w:pStyle w:val="ListParagraph"/>
              <w:numPr>
                <w:ilvl w:val="0"/>
                <w:numId w:val="33"/>
              </w:numPr>
              <w:ind w:left="337"/>
              <w:jc w:val="both"/>
            </w:pPr>
            <w:r>
              <w:rPr>
                <w:b/>
                <w:u w:val="single"/>
              </w:rPr>
              <w:t>Tokens for Governance Service</w:t>
            </w:r>
            <w:r>
              <w:t xml:space="preserve"> Craig Turner suggested to those present that pins for service on the university senate not be exclusive to the university senator</w:t>
            </w:r>
            <w:r w:rsidR="00FC631D">
              <w:t>s</w:t>
            </w:r>
            <w:r>
              <w:t xml:space="preserve"> but also be awarded to those members who serve on committees in other capacities (faculty volunteers, appointees by SGA, Staff Council or the Chief Administrative Officers). There was general agreement with the spirit of the recommendation but not necessary the letter. After some discussion, there was agreement to consult with those presently serving in these other capacities to find out what token of appreciation</w:t>
            </w:r>
            <w:r w:rsidR="00FC631D">
              <w:t xml:space="preserve"> </w:t>
            </w:r>
            <w:r>
              <w:t xml:space="preserve">would be a meaningful one </w:t>
            </w:r>
            <w:r w:rsidR="00FC631D">
              <w:t xml:space="preserve"> </w:t>
            </w:r>
            <w:r>
              <w:t xml:space="preserve">for them, realizing this might not result in the awarding of a pin. Susan Steele agreed to </w:t>
            </w:r>
            <w:r w:rsidR="00EC181A">
              <w:t xml:space="preserve">ensure that this consultation </w:t>
            </w:r>
            <w:r w:rsidR="00431794">
              <w:t>i</w:t>
            </w:r>
            <w:r w:rsidR="00EC181A">
              <w:t>s done.</w:t>
            </w:r>
          </w:p>
          <w:p w:rsidR="00FF6716" w:rsidRPr="00CB239F" w:rsidRDefault="00FF6716" w:rsidP="00CB239F">
            <w:pPr>
              <w:pStyle w:val="ListParagraph"/>
              <w:numPr>
                <w:ilvl w:val="0"/>
                <w:numId w:val="33"/>
              </w:numPr>
              <w:ind w:left="337"/>
              <w:jc w:val="both"/>
            </w:pPr>
            <w:r>
              <w:rPr>
                <w:b/>
                <w:u w:val="single"/>
              </w:rPr>
              <w:t>Minutes Cleanup</w:t>
            </w:r>
            <w:r w:rsidRPr="00FF6716">
              <w:t xml:space="preserve"> </w:t>
            </w:r>
            <w:r>
              <w:t xml:space="preserve">Craig Turner requested assistance on some </w:t>
            </w:r>
            <w:r w:rsidRPr="00FF6716">
              <w:rPr>
                <w:i/>
              </w:rPr>
              <w:t>minutes cleanup</w:t>
            </w:r>
            <w:r>
              <w:t xml:space="preserve"> to obtain updates on the open actions charged </w:t>
            </w:r>
            <w:r>
              <w:lastRenderedPageBreak/>
              <w:t>at previous meetings of the executive committee. These included (1) the fraud awareness representative (Ben McMillan identified) (2) Orientation for Standing Committee Officers email (Susan Steele sent this email and received no responses) (3) Graduate Task Force representative (</w:t>
            </w:r>
            <w:r w:rsidR="004A7EAF">
              <w:t xml:space="preserve">before a replacement could be named, </w:t>
            </w:r>
            <w:r>
              <w:t xml:space="preserve">the </w:t>
            </w:r>
            <w:r w:rsidR="004A7EAF">
              <w:t>task force completed</w:t>
            </w:r>
            <w:r>
              <w:t xml:space="preserve"> its work</w:t>
            </w:r>
            <w:r w:rsidR="004A7EAF">
              <w:t xml:space="preserve"> with Catherine Whelan serving as university senate representative</w:t>
            </w:r>
            <w:r>
              <w:t xml:space="preserve">). </w:t>
            </w:r>
          </w:p>
          <w:p w:rsidR="00CB239F" w:rsidRPr="00CB239F" w:rsidRDefault="00CB239F" w:rsidP="00CB239F">
            <w:pPr>
              <w:jc w:val="both"/>
              <w:rPr>
                <w:i/>
              </w:rPr>
            </w:pPr>
          </w:p>
        </w:tc>
        <w:tc>
          <w:tcPr>
            <w:tcW w:w="3484" w:type="dxa"/>
          </w:tcPr>
          <w:p w:rsidR="002642A5" w:rsidRPr="009A395B" w:rsidRDefault="002642A5" w:rsidP="004F3843">
            <w:pPr>
              <w:jc w:val="both"/>
              <w:rPr>
                <w:i/>
              </w:rPr>
            </w:pPr>
          </w:p>
        </w:tc>
        <w:tc>
          <w:tcPr>
            <w:tcW w:w="2816" w:type="dxa"/>
          </w:tcPr>
          <w:p w:rsidR="009A395B" w:rsidRPr="00BF165F" w:rsidRDefault="008550B6" w:rsidP="009A395B">
            <w:pPr>
              <w:spacing w:line="276" w:lineRule="auto"/>
              <w:ind w:left="-15"/>
              <w:jc w:val="both"/>
              <w:rPr>
                <w:b/>
                <w:i/>
                <w:u w:val="single"/>
              </w:rPr>
            </w:pPr>
            <w:r>
              <w:rPr>
                <w:b/>
                <w:i/>
                <w:u w:val="single"/>
              </w:rPr>
              <w:t>14 Nov</w:t>
            </w:r>
            <w:r w:rsidR="009A395B" w:rsidRPr="00BF165F">
              <w:rPr>
                <w:b/>
                <w:i/>
                <w:u w:val="single"/>
              </w:rPr>
              <w:t xml:space="preserve"> 2014</w:t>
            </w:r>
          </w:p>
          <w:p w:rsidR="002642A5" w:rsidRPr="009A395B" w:rsidRDefault="00D1319D" w:rsidP="00262C62">
            <w:pPr>
              <w:pStyle w:val="ListParagraph"/>
              <w:numPr>
                <w:ilvl w:val="0"/>
                <w:numId w:val="21"/>
              </w:numPr>
              <w:ind w:left="255"/>
              <w:jc w:val="both"/>
              <w:rPr>
                <w:i/>
              </w:rPr>
            </w:pPr>
            <w:r w:rsidRPr="009A395B">
              <w:rPr>
                <w:i/>
              </w:rPr>
              <w:t>John R. Swinton Chair of the Subcommittee on Nominations to contact Indiren Pillay to see how the constituency of elected fa</w:t>
            </w:r>
            <w:r w:rsidR="00262C62" w:rsidRPr="009A395B">
              <w:rPr>
                <w:i/>
              </w:rPr>
              <w:t>culty senator Andrei Barkovskii</w:t>
            </w:r>
            <w:r w:rsidRPr="009A395B">
              <w:rPr>
                <w:i/>
              </w:rPr>
              <w:t xml:space="preserve"> (who has indicated he </w:t>
            </w:r>
            <w:r w:rsidR="00262C62" w:rsidRPr="009A395B">
              <w:rPr>
                <w:i/>
              </w:rPr>
              <w:t>will take</w:t>
            </w:r>
            <w:r w:rsidRPr="009A395B">
              <w:rPr>
                <w:i/>
              </w:rPr>
              <w:t xml:space="preserve"> a professional leave</w:t>
            </w:r>
            <w:r w:rsidR="00262C62" w:rsidRPr="009A395B">
              <w:rPr>
                <w:i/>
              </w:rPr>
              <w:t xml:space="preserve"> during</w:t>
            </w:r>
            <w:r w:rsidRPr="009A395B">
              <w:rPr>
                <w:i/>
              </w:rPr>
              <w:t xml:space="preserve"> Spring 2015) would like to be represented during the Spring 2015 semester.</w:t>
            </w:r>
          </w:p>
          <w:p w:rsidR="00262C62" w:rsidRDefault="00262C62" w:rsidP="00262C62">
            <w:pPr>
              <w:pStyle w:val="ListParagraph"/>
              <w:numPr>
                <w:ilvl w:val="0"/>
                <w:numId w:val="21"/>
              </w:numPr>
              <w:ind w:left="255"/>
              <w:jc w:val="both"/>
              <w:rPr>
                <w:i/>
              </w:rPr>
            </w:pPr>
            <w:r w:rsidRPr="009A395B">
              <w:rPr>
                <w:i/>
              </w:rPr>
              <w:t>Susan Steele to ensure that</w:t>
            </w:r>
            <w:r w:rsidR="00732455" w:rsidRPr="009A395B">
              <w:rPr>
                <w:i/>
              </w:rPr>
              <w:t xml:space="preserve"> </w:t>
            </w:r>
            <w:r w:rsidRPr="009A395B">
              <w:rPr>
                <w:i/>
              </w:rPr>
              <w:t xml:space="preserve">the </w:t>
            </w:r>
            <w:r w:rsidR="00732455" w:rsidRPr="009A395B">
              <w:rPr>
                <w:i/>
              </w:rPr>
              <w:t xml:space="preserve">recently hired Chief Human Resources Officer Leslie Pierce </w:t>
            </w:r>
            <w:r w:rsidRPr="009A395B">
              <w:rPr>
                <w:i/>
              </w:rPr>
              <w:t xml:space="preserve">is aware of </w:t>
            </w:r>
            <w:r w:rsidR="00732455" w:rsidRPr="009A395B">
              <w:rPr>
                <w:i/>
              </w:rPr>
              <w:t>the</w:t>
            </w:r>
            <w:r w:rsidRPr="009A395B">
              <w:rPr>
                <w:i/>
              </w:rPr>
              <w:t xml:space="preserve"> need for a verification list to be circulated by Human Resources as part of the</w:t>
            </w:r>
            <w:r w:rsidR="00732455" w:rsidRPr="009A395B">
              <w:rPr>
                <w:i/>
              </w:rPr>
              <w:t xml:space="preserve"> </w:t>
            </w:r>
            <w:r w:rsidRPr="009A395B">
              <w:rPr>
                <w:i/>
              </w:rPr>
              <w:t xml:space="preserve">implementation of the </w:t>
            </w:r>
            <w:r w:rsidR="00732455" w:rsidRPr="009A395B">
              <w:rPr>
                <w:i/>
              </w:rPr>
              <w:t>Service Recogni</w:t>
            </w:r>
            <w:r w:rsidRPr="009A395B">
              <w:rPr>
                <w:i/>
              </w:rPr>
              <w:t>tion Policy.</w:t>
            </w:r>
          </w:p>
          <w:p w:rsidR="00412D3D" w:rsidRDefault="00412D3D" w:rsidP="00412D3D">
            <w:pPr>
              <w:jc w:val="both"/>
              <w:rPr>
                <w:b/>
                <w:u w:val="single"/>
              </w:rPr>
            </w:pPr>
          </w:p>
          <w:p w:rsidR="00412D3D" w:rsidRPr="00412D3D" w:rsidRDefault="00412D3D" w:rsidP="00412D3D">
            <w:pPr>
              <w:jc w:val="both"/>
              <w:rPr>
                <w:b/>
                <w:u w:val="single"/>
              </w:rPr>
            </w:pPr>
            <w:r w:rsidRPr="00412D3D">
              <w:rPr>
                <w:b/>
                <w:u w:val="single"/>
              </w:rPr>
              <w:t>23 Jan 2015</w:t>
            </w:r>
          </w:p>
          <w:p w:rsidR="00412D3D" w:rsidRPr="00412D3D" w:rsidRDefault="00412D3D" w:rsidP="00412D3D">
            <w:pPr>
              <w:pStyle w:val="ListParagraph"/>
              <w:numPr>
                <w:ilvl w:val="0"/>
                <w:numId w:val="31"/>
              </w:numPr>
              <w:ind w:left="345"/>
              <w:jc w:val="both"/>
            </w:pPr>
            <w:r w:rsidRPr="00412D3D">
              <w:t xml:space="preserve">John R. Swinton Chair of the Subcommittee on Nominations did contact Indiren Pillay </w:t>
            </w:r>
            <w:r w:rsidRPr="00412D3D">
              <w:lastRenderedPageBreak/>
              <w:t>to see how the constituency of elected faculty senator Andrei Barkovskii (who has indicated he will take a professional leave during Spring 2015) would like to be represented during the Spring 2015 semester. It was determined that Mike Gleason would complete Andrei’s term</w:t>
            </w:r>
            <w:r>
              <w:rPr>
                <w:i/>
              </w:rPr>
              <w:t>.</w:t>
            </w:r>
          </w:p>
          <w:p w:rsidR="00412D3D" w:rsidRDefault="00412D3D" w:rsidP="00412D3D">
            <w:pPr>
              <w:pStyle w:val="ListParagraph"/>
              <w:numPr>
                <w:ilvl w:val="0"/>
                <w:numId w:val="31"/>
              </w:numPr>
              <w:ind w:left="345"/>
              <w:jc w:val="both"/>
            </w:pPr>
            <w:r>
              <w:t>Susan Steele will</w:t>
            </w:r>
            <w:r w:rsidRPr="00412D3D">
              <w:t xml:space="preserve"> ensure that the recently hired Chief Human Resources Officer Leslie Pierce is aware of the need for a verification list to be circulated by Human Resources as part of the implementation of the Service Recognition Policy.</w:t>
            </w:r>
            <w:r>
              <w:t xml:space="preserve"> In particular, there is a meeting scheduled for 27 Jan 2015 at 3:00 pm to </w:t>
            </w:r>
            <w:r w:rsidR="00440F32">
              <w:t>discuss this matter and ensure</w:t>
            </w:r>
            <w:r>
              <w:t xml:space="preserve"> this awareness.</w:t>
            </w:r>
            <w:r w:rsidR="00440F32">
              <w:t xml:space="preserve"> The meeting attendees </w:t>
            </w:r>
            <w:r w:rsidR="00D20074">
              <w:t xml:space="preserve">include </w:t>
            </w:r>
            <w:r w:rsidR="00440F32" w:rsidRPr="00440F32">
              <w:rPr>
                <w:sz w:val="22"/>
                <w:szCs w:val="22"/>
              </w:rPr>
              <w:t>Leslie Pierce, Crystal Reeves, Monica Starley, Susan Steele, and Craig Turner</w:t>
            </w:r>
            <w:r w:rsidR="00440F32">
              <w:t>.</w:t>
            </w:r>
          </w:p>
          <w:p w:rsidR="00DD337C" w:rsidRDefault="00DD337C" w:rsidP="00412D3D">
            <w:pPr>
              <w:pStyle w:val="ListParagraph"/>
              <w:numPr>
                <w:ilvl w:val="0"/>
                <w:numId w:val="31"/>
              </w:numPr>
              <w:ind w:left="345"/>
              <w:jc w:val="both"/>
            </w:pPr>
            <w:r>
              <w:t xml:space="preserve">Susan Steele to share with President Dorman </w:t>
            </w:r>
            <w:r>
              <w:lastRenderedPageBreak/>
              <w:t xml:space="preserve">as an information item Motion 0708.EC.003.R regarding the keeping of a </w:t>
            </w:r>
            <w:r w:rsidR="00D20074">
              <w:t xml:space="preserve">university-wide </w:t>
            </w:r>
            <w:r>
              <w:t>committee registry.</w:t>
            </w:r>
          </w:p>
          <w:p w:rsidR="008550B6" w:rsidRDefault="008550B6" w:rsidP="00412D3D">
            <w:pPr>
              <w:pStyle w:val="ListParagraph"/>
              <w:numPr>
                <w:ilvl w:val="0"/>
                <w:numId w:val="31"/>
              </w:numPr>
              <w:ind w:left="345"/>
              <w:jc w:val="both"/>
            </w:pPr>
            <w:r>
              <w:t xml:space="preserve">Susan Steele </w:t>
            </w:r>
            <w:r w:rsidR="00786E0A">
              <w:t>to</w:t>
            </w:r>
            <w:r>
              <w:t xml:space="preserve"> seek permission from President Dorman to circulate</w:t>
            </w:r>
            <w:r w:rsidR="00131570">
              <w:t xml:space="preserve"> (in advance of minutes being posted)</w:t>
            </w:r>
            <w:r>
              <w:t xml:space="preserve"> the president’s report </w:t>
            </w:r>
            <w:r w:rsidR="00131570">
              <w:t>to the university senate. I</w:t>
            </w:r>
            <w:r>
              <w:t xml:space="preserve">f secured, these two reports (president and provost) should be circulated to the university community by the presiding officer of the university senate via the FrontPage </w:t>
            </w:r>
            <w:r w:rsidR="00131570">
              <w:t>d</w:t>
            </w:r>
            <w:r>
              <w:t>igest email system</w:t>
            </w:r>
            <w:r w:rsidR="00786E0A">
              <w:t>.</w:t>
            </w:r>
          </w:p>
          <w:p w:rsidR="00EC181A" w:rsidRPr="00412D3D" w:rsidRDefault="00EC181A" w:rsidP="00412D3D">
            <w:pPr>
              <w:pStyle w:val="ListParagraph"/>
              <w:numPr>
                <w:ilvl w:val="0"/>
                <w:numId w:val="31"/>
              </w:numPr>
              <w:ind w:left="345"/>
              <w:jc w:val="both"/>
            </w:pPr>
            <w:r>
              <w:t xml:space="preserve">Susan Steele to ensure that consultation with individuals who serve on university senate committees (in roles other than university senator) have the opportunity to offer suggestion for possible tokens of appreciation to recognize their service that would be meaningful to them (to </w:t>
            </w:r>
            <w:r w:rsidR="00131570">
              <w:t xml:space="preserve">possibly </w:t>
            </w:r>
            <w:r>
              <w:t xml:space="preserve">be </w:t>
            </w:r>
            <w:r w:rsidR="00131570">
              <w:t xml:space="preserve">added as a </w:t>
            </w:r>
            <w:r>
              <w:t xml:space="preserve">parallel </w:t>
            </w:r>
            <w:r w:rsidR="00131570">
              <w:t xml:space="preserve">practice </w:t>
            </w:r>
            <w:r>
              <w:t xml:space="preserve">to the </w:t>
            </w:r>
            <w:r w:rsidR="00131570">
              <w:t xml:space="preserve">current </w:t>
            </w:r>
            <w:r>
              <w:t xml:space="preserve">awarding of the </w:t>
            </w:r>
            <w:r>
              <w:lastRenderedPageBreak/>
              <w:t>university senate pin</w:t>
            </w:r>
            <w:r w:rsidR="00131570">
              <w:t>s</w:t>
            </w:r>
            <w:r>
              <w:t xml:space="preserve"> to university senators). </w:t>
            </w:r>
          </w:p>
          <w:p w:rsidR="00412D3D" w:rsidRPr="00412D3D" w:rsidRDefault="00412D3D" w:rsidP="00412D3D">
            <w:pPr>
              <w:jc w:val="both"/>
              <w:rPr>
                <w:i/>
              </w:rPr>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lastRenderedPageBreak/>
              <w:t>Library Senator Report</w:t>
            </w:r>
          </w:p>
          <w:p w:rsidR="00BC2DFF" w:rsidRDefault="00BC2DFF" w:rsidP="000A3509">
            <w:pPr>
              <w:rPr>
                <w:b/>
                <w:bCs/>
              </w:rPr>
            </w:pPr>
          </w:p>
          <w:p w:rsidR="002642A5" w:rsidRPr="0037381E" w:rsidRDefault="002642A5" w:rsidP="000A3509">
            <w:pPr>
              <w:rPr>
                <w:b/>
                <w:bCs/>
              </w:rPr>
            </w:pPr>
            <w:r>
              <w:rPr>
                <w:b/>
                <w:bCs/>
              </w:rPr>
              <w:t>Ben Davis</w:t>
            </w:r>
          </w:p>
        </w:tc>
        <w:tc>
          <w:tcPr>
            <w:tcW w:w="4608" w:type="dxa"/>
          </w:tcPr>
          <w:p w:rsidR="00E83F6C" w:rsidRPr="0037381E" w:rsidRDefault="009A395B" w:rsidP="009A395B">
            <w:pPr>
              <w:pStyle w:val="ListParagraph"/>
              <w:ind w:left="-23"/>
              <w:jc w:val="both"/>
            </w:pPr>
            <w:r>
              <w:t>Ben Davis indicated that he had nothing to report as Library Senator</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B0F0A" w:rsidRPr="0037381E" w:rsidTr="000A3509">
        <w:trPr>
          <w:trHeight w:val="540"/>
        </w:trPr>
        <w:tc>
          <w:tcPr>
            <w:tcW w:w="3132" w:type="dxa"/>
            <w:tcBorders>
              <w:left w:val="double" w:sz="4" w:space="0" w:color="auto"/>
            </w:tcBorders>
          </w:tcPr>
          <w:p w:rsidR="00885D34" w:rsidRPr="00C90B85" w:rsidRDefault="004500C4" w:rsidP="000A3509">
            <w:pPr>
              <w:rPr>
                <w:b/>
                <w:bCs/>
              </w:rPr>
            </w:pPr>
            <w:r w:rsidRPr="00C90B85">
              <w:rPr>
                <w:b/>
                <w:bCs/>
              </w:rPr>
              <w:t>Risk Task Force Update</w:t>
            </w:r>
          </w:p>
          <w:p w:rsidR="002B0F0A" w:rsidRPr="00C90B85" w:rsidRDefault="002B0F0A" w:rsidP="000A3509">
            <w:pPr>
              <w:rPr>
                <w:b/>
                <w:bCs/>
              </w:rPr>
            </w:pPr>
          </w:p>
          <w:p w:rsidR="002B0F0A" w:rsidRPr="00C90B85" w:rsidRDefault="004500C4" w:rsidP="000A3509">
            <w:pPr>
              <w:rPr>
                <w:b/>
                <w:bCs/>
              </w:rPr>
            </w:pPr>
            <w:r w:rsidRPr="00C90B85">
              <w:rPr>
                <w:b/>
                <w:bCs/>
              </w:rPr>
              <w:t>Susan Steele</w:t>
            </w:r>
          </w:p>
        </w:tc>
        <w:tc>
          <w:tcPr>
            <w:tcW w:w="4608" w:type="dxa"/>
          </w:tcPr>
          <w:p w:rsidR="00EF2892" w:rsidRPr="00C90B85" w:rsidRDefault="00C90B85" w:rsidP="00C90B85">
            <w:pPr>
              <w:spacing w:after="200" w:line="276" w:lineRule="auto"/>
              <w:jc w:val="both"/>
            </w:pPr>
            <w:r w:rsidRPr="00C90B85">
              <w:t>The risk assessment process has been completed and actions assigned to various Vice Presidents.</w:t>
            </w:r>
          </w:p>
        </w:tc>
        <w:tc>
          <w:tcPr>
            <w:tcW w:w="3484" w:type="dxa"/>
          </w:tcPr>
          <w:p w:rsidR="002B0F0A" w:rsidRPr="0037381E" w:rsidRDefault="002B0F0A" w:rsidP="004F3843">
            <w:pPr>
              <w:jc w:val="both"/>
            </w:pPr>
          </w:p>
        </w:tc>
        <w:tc>
          <w:tcPr>
            <w:tcW w:w="2816" w:type="dxa"/>
          </w:tcPr>
          <w:p w:rsidR="002B0F0A" w:rsidRPr="0037381E" w:rsidRDefault="002B0F0A" w:rsidP="00C87BD4">
            <w:pPr>
              <w:jc w:val="both"/>
            </w:pPr>
          </w:p>
        </w:tc>
      </w:tr>
      <w:tr w:rsidR="004500C4" w:rsidRPr="0037381E" w:rsidTr="004500C4">
        <w:trPr>
          <w:trHeight w:val="1133"/>
        </w:trPr>
        <w:tc>
          <w:tcPr>
            <w:tcW w:w="3132" w:type="dxa"/>
            <w:tcBorders>
              <w:left w:val="double" w:sz="4" w:space="0" w:color="auto"/>
            </w:tcBorders>
          </w:tcPr>
          <w:p w:rsidR="004500C4" w:rsidRPr="00C90B85" w:rsidRDefault="00C90B85" w:rsidP="000A3509">
            <w:pPr>
              <w:rPr>
                <w:b/>
                <w:bCs/>
              </w:rPr>
            </w:pPr>
            <w:r w:rsidRPr="00C90B85">
              <w:rPr>
                <w:b/>
                <w:bCs/>
              </w:rPr>
              <w:t xml:space="preserve">USG </w:t>
            </w:r>
            <w:r w:rsidR="004A7EAF">
              <w:rPr>
                <w:b/>
                <w:bCs/>
              </w:rPr>
              <w:t>Update</w:t>
            </w:r>
            <w:r w:rsidRPr="00C90B85">
              <w:rPr>
                <w:b/>
                <w:bCs/>
              </w:rPr>
              <w:t>s</w:t>
            </w:r>
          </w:p>
          <w:p w:rsidR="004500C4" w:rsidRPr="00C90B85" w:rsidRDefault="004500C4" w:rsidP="000A3509">
            <w:pPr>
              <w:rPr>
                <w:b/>
                <w:bCs/>
              </w:rPr>
            </w:pPr>
          </w:p>
          <w:p w:rsidR="004500C4" w:rsidRPr="00C90B85" w:rsidRDefault="004500C4" w:rsidP="000A3509">
            <w:pPr>
              <w:rPr>
                <w:b/>
                <w:bCs/>
              </w:rPr>
            </w:pPr>
            <w:r w:rsidRPr="00C90B85">
              <w:rPr>
                <w:b/>
                <w:bCs/>
              </w:rPr>
              <w:t>Susan Steele</w:t>
            </w:r>
          </w:p>
        </w:tc>
        <w:tc>
          <w:tcPr>
            <w:tcW w:w="4608" w:type="dxa"/>
          </w:tcPr>
          <w:p w:rsidR="00C90B85" w:rsidRPr="00C90B85" w:rsidRDefault="00AE131D" w:rsidP="00C90B85">
            <w:pPr>
              <w:spacing w:line="276" w:lineRule="auto"/>
              <w:jc w:val="both"/>
            </w:pPr>
            <w:r>
              <w:t xml:space="preserve">The </w:t>
            </w:r>
            <w:r w:rsidR="00C90B85" w:rsidRPr="00C90B85">
              <w:t xml:space="preserve">University System </w:t>
            </w:r>
            <w:r>
              <w:t xml:space="preserve">of Georgia (USG) </w:t>
            </w:r>
            <w:r w:rsidR="00C90B85" w:rsidRPr="00C90B85">
              <w:t xml:space="preserve">has announced a number of changes and documents were made available for interested parties. These documents are </w:t>
            </w:r>
            <w:r w:rsidR="00C90B85">
              <w:t>also available on USG websites.</w:t>
            </w:r>
          </w:p>
          <w:p w:rsidR="00C90B85" w:rsidRPr="00C90B85" w:rsidRDefault="00C90B85" w:rsidP="00C90B85">
            <w:pPr>
              <w:pStyle w:val="ListParagraph"/>
              <w:numPr>
                <w:ilvl w:val="0"/>
                <w:numId w:val="47"/>
              </w:numPr>
              <w:spacing w:line="276" w:lineRule="auto"/>
              <w:jc w:val="both"/>
              <w:rPr>
                <w:sz w:val="20"/>
                <w:szCs w:val="20"/>
              </w:rPr>
            </w:pPr>
            <w:r w:rsidRPr="00C90B85">
              <w:rPr>
                <w:sz w:val="20"/>
                <w:szCs w:val="20"/>
              </w:rPr>
              <w:t>Oneusg designed to expand Shared Services</w:t>
            </w:r>
          </w:p>
          <w:p w:rsidR="00C90B85" w:rsidRPr="00C90B85" w:rsidRDefault="00C90B85" w:rsidP="00C90B85">
            <w:pPr>
              <w:pStyle w:val="ListParagraph"/>
              <w:numPr>
                <w:ilvl w:val="0"/>
                <w:numId w:val="47"/>
              </w:numPr>
              <w:spacing w:line="276" w:lineRule="auto"/>
              <w:jc w:val="both"/>
              <w:rPr>
                <w:sz w:val="20"/>
                <w:szCs w:val="20"/>
              </w:rPr>
            </w:pPr>
            <w:r w:rsidRPr="00C90B85">
              <w:rPr>
                <w:sz w:val="20"/>
                <w:szCs w:val="20"/>
              </w:rPr>
              <w:t xml:space="preserve">Affordable Learning Georgia </w:t>
            </w:r>
          </w:p>
          <w:p w:rsidR="004500C4" w:rsidRPr="00C90B85" w:rsidRDefault="00C90B85" w:rsidP="00C90B85">
            <w:pPr>
              <w:pStyle w:val="ListParagraph"/>
              <w:numPr>
                <w:ilvl w:val="0"/>
                <w:numId w:val="47"/>
              </w:numPr>
              <w:spacing w:line="276" w:lineRule="auto"/>
              <w:jc w:val="both"/>
              <w:rPr>
                <w:sz w:val="20"/>
                <w:szCs w:val="20"/>
              </w:rPr>
            </w:pPr>
            <w:r w:rsidRPr="00C90B85">
              <w:rPr>
                <w:sz w:val="20"/>
                <w:szCs w:val="20"/>
              </w:rPr>
              <w:t>Changes in retiree healthcare benefits</w:t>
            </w:r>
          </w:p>
        </w:tc>
        <w:tc>
          <w:tcPr>
            <w:tcW w:w="3484" w:type="dxa"/>
          </w:tcPr>
          <w:p w:rsidR="004500C4" w:rsidRPr="0037381E" w:rsidRDefault="004500C4" w:rsidP="004F3843">
            <w:pPr>
              <w:jc w:val="both"/>
            </w:pPr>
          </w:p>
        </w:tc>
        <w:tc>
          <w:tcPr>
            <w:tcW w:w="2816" w:type="dxa"/>
          </w:tcPr>
          <w:p w:rsidR="004500C4" w:rsidRPr="0037381E" w:rsidRDefault="004500C4" w:rsidP="00C87BD4">
            <w:pPr>
              <w:jc w:val="both"/>
            </w:pPr>
          </w:p>
        </w:tc>
      </w:tr>
      <w:tr w:rsidR="004500C4" w:rsidRPr="0037381E" w:rsidTr="000A3509">
        <w:trPr>
          <w:trHeight w:val="540"/>
        </w:trPr>
        <w:tc>
          <w:tcPr>
            <w:tcW w:w="3132" w:type="dxa"/>
            <w:tcBorders>
              <w:left w:val="double" w:sz="4" w:space="0" w:color="auto"/>
            </w:tcBorders>
          </w:tcPr>
          <w:p w:rsidR="004500C4" w:rsidRDefault="007645B9" w:rsidP="000A3509">
            <w:pPr>
              <w:rPr>
                <w:b/>
                <w:bCs/>
              </w:rPr>
            </w:pPr>
            <w:r>
              <w:rPr>
                <w:b/>
                <w:bCs/>
              </w:rPr>
              <w:t>AAUP Redbooks (11</w:t>
            </w:r>
            <w:r w:rsidRPr="007645B9">
              <w:rPr>
                <w:b/>
                <w:bCs/>
                <w:vertAlign w:val="superscript"/>
              </w:rPr>
              <w:t>th</w:t>
            </w:r>
            <w:r>
              <w:rPr>
                <w:b/>
                <w:bCs/>
              </w:rPr>
              <w:t xml:space="preserve"> Edition) Purchase Any?</w:t>
            </w:r>
          </w:p>
          <w:p w:rsidR="004500C4" w:rsidRDefault="004500C4" w:rsidP="000A3509">
            <w:pPr>
              <w:rPr>
                <w:b/>
                <w:bCs/>
              </w:rPr>
            </w:pPr>
          </w:p>
          <w:p w:rsidR="004500C4" w:rsidRDefault="004500C4" w:rsidP="000A3509">
            <w:pPr>
              <w:rPr>
                <w:b/>
                <w:bCs/>
              </w:rPr>
            </w:pPr>
            <w:r>
              <w:rPr>
                <w:b/>
                <w:bCs/>
              </w:rPr>
              <w:t>Craig Turner</w:t>
            </w:r>
          </w:p>
        </w:tc>
        <w:tc>
          <w:tcPr>
            <w:tcW w:w="4608" w:type="dxa"/>
          </w:tcPr>
          <w:p w:rsidR="007645B9" w:rsidRDefault="007645B9" w:rsidP="007645B9">
            <w:pPr>
              <w:jc w:val="both"/>
            </w:pPr>
            <w:r>
              <w:t xml:space="preserve">Ben Davis and Craig Turner noted that this book has been donated to the library and is available in the reference section and cannot be checked out of the library. </w:t>
            </w:r>
            <w:r w:rsidR="004A7EAF">
              <w:t>Some of the p</w:t>
            </w:r>
            <w:r>
              <w:t>revious editions of this book are available in the library in the general collection and available for checkout by patrons.</w:t>
            </w:r>
          </w:p>
          <w:p w:rsidR="004500C4" w:rsidRDefault="007645B9" w:rsidP="007645B9">
            <w:pPr>
              <w:jc w:val="both"/>
            </w:pPr>
            <w:r>
              <w:lastRenderedPageBreak/>
              <w:t>Further consideration of this matter (specifically whether to allocate university senate funds to purchase copies) was postponed to a future meeting of ECUS or ECUS-SCC due to lack of time for its deliberation.</w:t>
            </w:r>
          </w:p>
        </w:tc>
        <w:tc>
          <w:tcPr>
            <w:tcW w:w="3484" w:type="dxa"/>
          </w:tcPr>
          <w:p w:rsidR="004500C4" w:rsidRPr="0037381E" w:rsidRDefault="004500C4" w:rsidP="004F3843">
            <w:pPr>
              <w:jc w:val="both"/>
            </w:pPr>
          </w:p>
        </w:tc>
        <w:tc>
          <w:tcPr>
            <w:tcW w:w="2816" w:type="dxa"/>
          </w:tcPr>
          <w:p w:rsidR="004500C4" w:rsidRPr="0037381E" w:rsidRDefault="00F97511" w:rsidP="00C87BD4">
            <w:pPr>
              <w:jc w:val="both"/>
            </w:pPr>
            <w:r>
              <w:t>Susan Steele to ensure this topic is placed on the tentative agenda of a future ECUS or ECUS/SCC meeting.</w:t>
            </w: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Default="00703A05" w:rsidP="008202B5">
            <w:pPr>
              <w:tabs>
                <w:tab w:val="left" w:pos="0"/>
              </w:tabs>
              <w:rPr>
                <w:b/>
                <w:bCs/>
              </w:rPr>
            </w:pPr>
            <w:r>
              <w:rPr>
                <w:b/>
                <w:bCs/>
              </w:rPr>
              <w:t>Standing Committee Officer Orientation</w:t>
            </w:r>
            <w:r w:rsidR="00FA2BD3">
              <w:rPr>
                <w:b/>
                <w:bCs/>
              </w:rPr>
              <w:t xml:space="preserve"> (SCOO)</w:t>
            </w:r>
          </w:p>
          <w:p w:rsidR="00712334" w:rsidRDefault="00712334" w:rsidP="008202B5">
            <w:pPr>
              <w:tabs>
                <w:tab w:val="left" w:pos="0"/>
              </w:tabs>
              <w:rPr>
                <w:b/>
                <w:bCs/>
              </w:rPr>
            </w:pPr>
          </w:p>
          <w:p w:rsidR="00712334" w:rsidRPr="0037381E" w:rsidRDefault="00712334" w:rsidP="008202B5">
            <w:pPr>
              <w:tabs>
                <w:tab w:val="left" w:pos="0"/>
              </w:tabs>
              <w:rPr>
                <w:b/>
                <w:bCs/>
              </w:rPr>
            </w:pPr>
            <w:r>
              <w:rPr>
                <w:b/>
                <w:bCs/>
              </w:rPr>
              <w:t>Susan Steele</w:t>
            </w:r>
          </w:p>
        </w:tc>
        <w:tc>
          <w:tcPr>
            <w:tcW w:w="4608" w:type="dxa"/>
          </w:tcPr>
          <w:p w:rsidR="00415DD8" w:rsidRPr="005E3171" w:rsidRDefault="005E3171" w:rsidP="00712334">
            <w:pPr>
              <w:jc w:val="both"/>
              <w:rPr>
                <w:i/>
              </w:rPr>
            </w:pPr>
            <w:r w:rsidRPr="005E3171">
              <w:rPr>
                <w:b/>
                <w:i/>
                <w:u w:val="single"/>
              </w:rPr>
              <w:t>22 Aug 2014</w:t>
            </w:r>
            <w:r w:rsidRPr="005E3171">
              <w:rPr>
                <w:i/>
              </w:rPr>
              <w:t xml:space="preserve"> </w:t>
            </w:r>
            <w:r w:rsidR="00703A05" w:rsidRPr="005E3171">
              <w:rPr>
                <w:i/>
              </w:rPr>
              <w:t xml:space="preserve">Susan Steele sought guidance from the committee on the implementation of a Standing Committee Officer Orientation for 2014-2015. </w:t>
            </w:r>
            <w:r w:rsidR="00712334" w:rsidRPr="005E3171">
              <w:rPr>
                <w:i/>
              </w:rPr>
              <w:t>Recently this</w:t>
            </w:r>
            <w:r w:rsidR="00703A05" w:rsidRPr="005E3171">
              <w:rPr>
                <w:i/>
              </w:rPr>
              <w:t xml:space="preserve"> orientation has been offered by email and customized to the needs of the individual officers rather than </w:t>
            </w:r>
            <w:r w:rsidR="00712334" w:rsidRPr="005E3171">
              <w:rPr>
                <w:i/>
              </w:rPr>
              <w:t>holding a formal face-to-face session as was done in years prior. Most officers have declined a formal orientation and seek out information as needed.</w:t>
            </w:r>
          </w:p>
        </w:tc>
        <w:tc>
          <w:tcPr>
            <w:tcW w:w="3484" w:type="dxa"/>
          </w:tcPr>
          <w:p w:rsidR="00B85FFD" w:rsidRPr="005E3171" w:rsidRDefault="005E3171" w:rsidP="005B2A56">
            <w:pPr>
              <w:jc w:val="both"/>
              <w:rPr>
                <w:i/>
              </w:rPr>
            </w:pPr>
            <w:r w:rsidRPr="005E3171">
              <w:rPr>
                <w:b/>
                <w:i/>
                <w:u w:val="single"/>
              </w:rPr>
              <w:t>22 Aug 2014</w:t>
            </w:r>
            <w:r w:rsidRPr="005E3171">
              <w:rPr>
                <w:i/>
              </w:rPr>
              <w:t xml:space="preserve"> </w:t>
            </w:r>
            <w:r w:rsidR="00FA2BD3" w:rsidRPr="005E3171">
              <w:rPr>
                <w:i/>
              </w:rPr>
              <w:t>ECUS members</w:t>
            </w:r>
            <w:r w:rsidR="00712334" w:rsidRPr="005E3171">
              <w:rPr>
                <w:i/>
              </w:rPr>
              <w:t xml:space="preserve"> agreed that an opportunity for </w:t>
            </w:r>
            <w:r w:rsidR="005B2A56" w:rsidRPr="005E3171">
              <w:rPr>
                <w:i/>
              </w:rPr>
              <w:t>an orientation (training)</w:t>
            </w:r>
            <w:r w:rsidR="00712334" w:rsidRPr="005E3171">
              <w:rPr>
                <w:i/>
              </w:rPr>
              <w:t xml:space="preserve"> should be extended to the current committee officers and that ECUS members were the likely suspects to supply such </w:t>
            </w:r>
            <w:r w:rsidR="005B2A56" w:rsidRPr="005E3171">
              <w:rPr>
                <w:i/>
              </w:rPr>
              <w:t>an orientation</w:t>
            </w:r>
            <w:r w:rsidR="00712334" w:rsidRPr="005E3171">
              <w:rPr>
                <w:i/>
              </w:rPr>
              <w:t>.</w:t>
            </w:r>
          </w:p>
        </w:tc>
        <w:tc>
          <w:tcPr>
            <w:tcW w:w="2816" w:type="dxa"/>
          </w:tcPr>
          <w:p w:rsidR="00A94DD4" w:rsidRDefault="005E3171" w:rsidP="00712334">
            <w:pPr>
              <w:jc w:val="both"/>
              <w:rPr>
                <w:i/>
              </w:rPr>
            </w:pPr>
            <w:r w:rsidRPr="005E3171">
              <w:rPr>
                <w:b/>
                <w:i/>
                <w:u w:val="single"/>
              </w:rPr>
              <w:t>22 Aug 2014</w:t>
            </w:r>
            <w:r w:rsidRPr="005E3171">
              <w:rPr>
                <w:i/>
              </w:rPr>
              <w:t xml:space="preserve"> </w:t>
            </w:r>
            <w:r w:rsidR="00712334" w:rsidRPr="005E3171">
              <w:rPr>
                <w:i/>
              </w:rPr>
              <w:t>Susan Steele to ensure that the opportunity for an orientation is extended by email to the officers of the 2014-15 committees of the university senate.</w:t>
            </w:r>
          </w:p>
          <w:p w:rsidR="007D1335" w:rsidRDefault="007D1335" w:rsidP="00712334">
            <w:pPr>
              <w:jc w:val="both"/>
              <w:rPr>
                <w:b/>
                <w:u w:val="single"/>
              </w:rPr>
            </w:pPr>
          </w:p>
          <w:p w:rsidR="007D1335" w:rsidRPr="007D1335" w:rsidRDefault="007D1335" w:rsidP="00712334">
            <w:pPr>
              <w:jc w:val="both"/>
              <w:rPr>
                <w:b/>
                <w:u w:val="single"/>
              </w:rPr>
            </w:pPr>
            <w:r w:rsidRPr="007D1335">
              <w:rPr>
                <w:b/>
                <w:u w:val="single"/>
              </w:rPr>
              <w:t xml:space="preserve">23 Jan 2015 </w:t>
            </w:r>
          </w:p>
          <w:p w:rsidR="007D1335" w:rsidRPr="005E3171" w:rsidRDefault="007D1335" w:rsidP="007D1335">
            <w:pPr>
              <w:jc w:val="both"/>
              <w:rPr>
                <w:i/>
              </w:rPr>
            </w:pPr>
            <w:r w:rsidRPr="007D1335">
              <w:t xml:space="preserve">Susan Steele did email </w:t>
            </w:r>
            <w:r>
              <w:t xml:space="preserve">the officers of the standing committees receiving no responses that requested </w:t>
            </w:r>
            <w:r w:rsidR="00FC631D">
              <w:t xml:space="preserve">an </w:t>
            </w:r>
            <w:r w:rsidRPr="007D1335">
              <w:t>orientation</w:t>
            </w:r>
            <w:r>
              <w:rPr>
                <w:i/>
              </w:rPr>
              <w:t>.</w:t>
            </w:r>
          </w:p>
        </w:tc>
      </w:tr>
      <w:tr w:rsidR="00397A1F" w:rsidRPr="008B1877">
        <w:trPr>
          <w:trHeight w:val="530"/>
        </w:trPr>
        <w:tc>
          <w:tcPr>
            <w:tcW w:w="3132" w:type="dxa"/>
            <w:tcBorders>
              <w:left w:val="double" w:sz="4" w:space="0" w:color="auto"/>
            </w:tcBorders>
          </w:tcPr>
          <w:p w:rsidR="00457B96" w:rsidRDefault="00BA61B3" w:rsidP="00397A1F">
            <w:pPr>
              <w:pStyle w:val="Heading1"/>
            </w:pPr>
            <w:r>
              <w:lastRenderedPageBreak/>
              <w:t>Graduate Task Force</w:t>
            </w:r>
          </w:p>
          <w:p w:rsidR="00BA61B3" w:rsidRDefault="00BA61B3" w:rsidP="00BA61B3">
            <w:pPr>
              <w:rPr>
                <w:b/>
              </w:rPr>
            </w:pPr>
            <w:r>
              <w:rPr>
                <w:b/>
              </w:rPr>
              <w:t>(</w:t>
            </w:r>
            <w:r w:rsidRPr="00BA61B3">
              <w:rPr>
                <w:b/>
              </w:rPr>
              <w:t>Replacement for Catherine Whelan</w:t>
            </w:r>
            <w:r>
              <w:rPr>
                <w:b/>
              </w:rPr>
              <w:t>)</w:t>
            </w:r>
          </w:p>
          <w:p w:rsidR="00BA61B3" w:rsidRDefault="00BA61B3" w:rsidP="00BA61B3">
            <w:pPr>
              <w:rPr>
                <w:b/>
              </w:rPr>
            </w:pPr>
          </w:p>
          <w:p w:rsidR="00BA61B3" w:rsidRPr="00BA61B3" w:rsidRDefault="00BA61B3" w:rsidP="00BA61B3">
            <w:pPr>
              <w:rPr>
                <w:b/>
              </w:rPr>
            </w:pPr>
            <w:r>
              <w:rPr>
                <w:b/>
              </w:rPr>
              <w:t>Susan Steele</w:t>
            </w:r>
          </w:p>
        </w:tc>
        <w:tc>
          <w:tcPr>
            <w:tcW w:w="4608" w:type="dxa"/>
          </w:tcPr>
          <w:p w:rsidR="00A7367F" w:rsidRPr="005E3171" w:rsidRDefault="005E3171" w:rsidP="005B2A56">
            <w:pPr>
              <w:jc w:val="both"/>
              <w:rPr>
                <w:i/>
              </w:rPr>
            </w:pPr>
            <w:r w:rsidRPr="005E3171">
              <w:rPr>
                <w:b/>
                <w:i/>
                <w:u w:val="single"/>
              </w:rPr>
              <w:t>22 Aug 2014</w:t>
            </w:r>
            <w:r w:rsidRPr="005E3171">
              <w:rPr>
                <w:i/>
              </w:rPr>
              <w:t xml:space="preserve"> </w:t>
            </w:r>
            <w:r w:rsidR="00BA61B3" w:rsidRPr="005E3171">
              <w:rPr>
                <w:i/>
              </w:rPr>
              <w:t xml:space="preserve">Susan Steele noted that as Catherine Whelan had rotated off the University Senate, she </w:t>
            </w:r>
            <w:r w:rsidR="005B2A56" w:rsidRPr="005E3171">
              <w:rPr>
                <w:i/>
              </w:rPr>
              <w:t>ha</w:t>
            </w:r>
            <w:r w:rsidR="00BA61B3" w:rsidRPr="005E3171">
              <w:rPr>
                <w:i/>
              </w:rPr>
              <w:t>d resign</w:t>
            </w:r>
            <w:r w:rsidR="005B2A56" w:rsidRPr="005E3171">
              <w:rPr>
                <w:i/>
              </w:rPr>
              <w:t>ed</w:t>
            </w:r>
            <w:r w:rsidR="00BA61B3" w:rsidRPr="005E3171">
              <w:rPr>
                <w:i/>
              </w:rPr>
              <w:t xml:space="preserve"> as university senate representative to the Graduate Task Force. Susan Steele indicated that Mandy Jarriel had expressed interest in serving. Lyndall Muschell noted that several individuals volunteered when the opportunity was presented in 2013-14 and that she would forward the names of these volunteers to Susan Steele by email. Provost Kelli Brown indicated that it was her understanding that the Graduate Task Force was likely to complete its work in September 2014. </w:t>
            </w:r>
          </w:p>
        </w:tc>
        <w:tc>
          <w:tcPr>
            <w:tcW w:w="3484" w:type="dxa"/>
          </w:tcPr>
          <w:p w:rsidR="00397A1F" w:rsidRPr="005E3171" w:rsidRDefault="005E3171" w:rsidP="00BA61B3">
            <w:pPr>
              <w:jc w:val="both"/>
              <w:rPr>
                <w:i/>
              </w:rPr>
            </w:pPr>
            <w:r w:rsidRPr="005E3171">
              <w:rPr>
                <w:b/>
                <w:i/>
                <w:u w:val="single"/>
              </w:rPr>
              <w:t>22 Aug 2014</w:t>
            </w:r>
            <w:r w:rsidRPr="005E3171">
              <w:rPr>
                <w:i/>
              </w:rPr>
              <w:t xml:space="preserve"> </w:t>
            </w:r>
            <w:r w:rsidR="00BA61B3" w:rsidRPr="005E3171">
              <w:rPr>
                <w:i/>
              </w:rPr>
              <w:t xml:space="preserve">ECUS members agreed that Susan Steele should extend an email invitation to the members of the 2014-15 university senate inviting a volunteer to replace Catherine Whelan on the Graduate Task Force. </w:t>
            </w:r>
          </w:p>
        </w:tc>
        <w:tc>
          <w:tcPr>
            <w:tcW w:w="2816" w:type="dxa"/>
          </w:tcPr>
          <w:p w:rsidR="00F57AFD" w:rsidRDefault="005E3171" w:rsidP="00F57AFD">
            <w:pPr>
              <w:jc w:val="both"/>
              <w:rPr>
                <w:i/>
              </w:rPr>
            </w:pPr>
            <w:r w:rsidRPr="005E3171">
              <w:rPr>
                <w:b/>
                <w:i/>
                <w:u w:val="single"/>
              </w:rPr>
              <w:t>22 Aug 2014</w:t>
            </w:r>
            <w:r w:rsidRPr="005E3171">
              <w:rPr>
                <w:i/>
              </w:rPr>
              <w:t xml:space="preserve"> </w:t>
            </w:r>
            <w:r w:rsidR="00BA61B3" w:rsidRPr="005E3171">
              <w:rPr>
                <w:i/>
              </w:rPr>
              <w:t>Susan Steele to email the 2014-15 University Senate and seek a volunteer to serve on the Graduate Task Force.</w:t>
            </w:r>
          </w:p>
          <w:p w:rsidR="00FF6716" w:rsidRDefault="00FF6716" w:rsidP="00F57AFD">
            <w:pPr>
              <w:jc w:val="both"/>
              <w:rPr>
                <w:i/>
              </w:rPr>
            </w:pPr>
          </w:p>
          <w:p w:rsidR="00FF6716" w:rsidRPr="00FF6716" w:rsidRDefault="00FF6716" w:rsidP="00F57AFD">
            <w:pPr>
              <w:jc w:val="both"/>
              <w:rPr>
                <w:b/>
                <w:u w:val="single"/>
              </w:rPr>
            </w:pPr>
            <w:r w:rsidRPr="00FF6716">
              <w:rPr>
                <w:b/>
                <w:u w:val="single"/>
              </w:rPr>
              <w:t xml:space="preserve">23 Jan 2015 </w:t>
            </w:r>
          </w:p>
          <w:p w:rsidR="00FF6716" w:rsidRPr="005E3171" w:rsidRDefault="007D1335" w:rsidP="00FC631D">
            <w:pPr>
              <w:jc w:val="both"/>
              <w:rPr>
                <w:i/>
              </w:rPr>
            </w:pPr>
            <w:r w:rsidRPr="007D1335">
              <w:t xml:space="preserve">The </w:t>
            </w:r>
            <w:r w:rsidR="00FF6716" w:rsidRPr="007D1335">
              <w:t>Graduate Task Force</w:t>
            </w:r>
            <w:r w:rsidRPr="007D1335">
              <w:t xml:space="preserve"> completed its work prior to the naming of a university senate representative to replace Catherine Whelan</w:t>
            </w:r>
            <w:r>
              <w:t>,</w:t>
            </w:r>
            <w:r w:rsidRPr="007D1335">
              <w:t xml:space="preserve"> who served on this </w:t>
            </w:r>
            <w:r>
              <w:t>task force</w:t>
            </w:r>
            <w:r w:rsidRPr="007D1335">
              <w:t xml:space="preserve"> as the representative</w:t>
            </w:r>
            <w:r w:rsidR="00FC631D">
              <w:t xml:space="preserve"> of the university senate</w:t>
            </w:r>
            <w:r w:rsidRPr="007D1335">
              <w:t xml:space="preserve"> through completion of </w:t>
            </w:r>
            <w:r>
              <w:t>its</w:t>
            </w:r>
            <w:r w:rsidRPr="007D1335">
              <w:t xml:space="preserve"> work</w:t>
            </w:r>
            <w:r>
              <w:rPr>
                <w:i/>
              </w:rPr>
              <w:t>.</w:t>
            </w:r>
          </w:p>
        </w:tc>
      </w:tr>
      <w:tr w:rsidR="00BC2DFF" w:rsidRPr="008B1877">
        <w:trPr>
          <w:trHeight w:val="530"/>
        </w:trPr>
        <w:tc>
          <w:tcPr>
            <w:tcW w:w="3132" w:type="dxa"/>
            <w:tcBorders>
              <w:left w:val="double" w:sz="4" w:space="0" w:color="auto"/>
            </w:tcBorders>
          </w:tcPr>
          <w:p w:rsidR="00BC2DFF" w:rsidRDefault="00BC2DFF" w:rsidP="00131CA0">
            <w:pPr>
              <w:rPr>
                <w:b/>
                <w:bCs/>
              </w:rPr>
            </w:pPr>
            <w:r>
              <w:rPr>
                <w:b/>
                <w:bCs/>
              </w:rPr>
              <w:t>SoCC Bylaws</w:t>
            </w:r>
          </w:p>
          <w:p w:rsidR="00BC2DFF" w:rsidRDefault="00BC2DFF" w:rsidP="00131CA0">
            <w:pPr>
              <w:rPr>
                <w:b/>
                <w:bCs/>
              </w:rPr>
            </w:pPr>
          </w:p>
          <w:p w:rsidR="00BC2DFF" w:rsidRPr="0037381E" w:rsidRDefault="00BC2DFF" w:rsidP="00131CA0">
            <w:pPr>
              <w:rPr>
                <w:b/>
                <w:bCs/>
              </w:rPr>
            </w:pPr>
            <w:r>
              <w:rPr>
                <w:b/>
                <w:bCs/>
              </w:rPr>
              <w:t>Susan Steele</w:t>
            </w:r>
          </w:p>
        </w:tc>
        <w:tc>
          <w:tcPr>
            <w:tcW w:w="4608" w:type="dxa"/>
          </w:tcPr>
          <w:p w:rsidR="00BC2DFF" w:rsidRDefault="005E3171" w:rsidP="00FC7C51">
            <w:pPr>
              <w:jc w:val="both"/>
              <w:rPr>
                <w:i/>
              </w:rPr>
            </w:pPr>
            <w:r w:rsidRPr="005E3171">
              <w:rPr>
                <w:b/>
                <w:i/>
                <w:u w:val="single"/>
              </w:rPr>
              <w:t>22 Aug 2014</w:t>
            </w:r>
            <w:r w:rsidRPr="005E3171">
              <w:rPr>
                <w:i/>
              </w:rPr>
              <w:t xml:space="preserve"> </w:t>
            </w:r>
            <w:r w:rsidR="00BC2DFF" w:rsidRPr="005E3171">
              <w:rPr>
                <w:i/>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future meeting of ECUS or ECUS-SCC.</w:t>
            </w:r>
            <w:r w:rsidR="00FC7C51" w:rsidRPr="005E3171">
              <w:rPr>
                <w:i/>
              </w:rPr>
              <w:t xml:space="preserve"> Provost Kelli Brown agreed to consult with President Dorman on this matter and keep him apprised on the brief discussion on this matter at this ECUS meeting.</w:t>
            </w:r>
          </w:p>
          <w:p w:rsidR="007645B9" w:rsidRDefault="00EF2892" w:rsidP="00EF2892">
            <w:pPr>
              <w:jc w:val="both"/>
              <w:rPr>
                <w:i/>
              </w:rPr>
            </w:pPr>
            <w:r w:rsidRPr="007645B9">
              <w:rPr>
                <w:b/>
                <w:i/>
                <w:u w:val="single"/>
              </w:rPr>
              <w:t>14 Nov 2014</w:t>
            </w:r>
            <w:r w:rsidRPr="007645B9">
              <w:rPr>
                <w:i/>
              </w:rPr>
              <w:t xml:space="preserve"> Craig Turner indicated that the Subcommittee on the Core Curriculum </w:t>
            </w:r>
            <w:r w:rsidRPr="007645B9">
              <w:rPr>
                <w:i/>
              </w:rPr>
              <w:lastRenderedPageBreak/>
              <w:t xml:space="preserve">(SoCC) under the leadership of its Chair Julia Metzker had discussed the concerns of President Dorman to the proposed changes to the bylaws. The concerns were two in number: (1) a definition of teaching representative and (2) the eligibility and selection of SoCC Chair. Craig Turner went on to indicate that Julia Metzker had met with President Dorman and reached a compromise position on both issues and that Julia Metzker would be present at the </w:t>
            </w:r>
            <w:r w:rsidR="007511DC" w:rsidRPr="007645B9">
              <w:rPr>
                <w:i/>
              </w:rPr>
              <w:t xml:space="preserve">14 Nov 2014 </w:t>
            </w:r>
            <w:r w:rsidRPr="007645B9">
              <w:rPr>
                <w:i/>
              </w:rPr>
              <w:t xml:space="preserve">3:30pm meeting of the Executive Committee with Standing Committee Chairs </w:t>
            </w:r>
            <w:r w:rsidR="007511DC" w:rsidRPr="007645B9">
              <w:rPr>
                <w:i/>
              </w:rPr>
              <w:t>to share the details.</w:t>
            </w:r>
          </w:p>
          <w:p w:rsidR="007645B9" w:rsidRDefault="007645B9" w:rsidP="007645B9">
            <w:pPr>
              <w:jc w:val="both"/>
              <w:rPr>
                <w:b/>
                <w:u w:val="single"/>
              </w:rPr>
            </w:pPr>
          </w:p>
          <w:p w:rsidR="007645B9" w:rsidRPr="007D1335" w:rsidRDefault="007645B9" w:rsidP="007645B9">
            <w:pPr>
              <w:jc w:val="both"/>
              <w:rPr>
                <w:b/>
                <w:u w:val="single"/>
              </w:rPr>
            </w:pPr>
            <w:r w:rsidRPr="007D1335">
              <w:rPr>
                <w:b/>
                <w:u w:val="single"/>
              </w:rPr>
              <w:t>23 Jan 201</w:t>
            </w:r>
            <w:r>
              <w:rPr>
                <w:b/>
                <w:u w:val="single"/>
              </w:rPr>
              <w:t>5</w:t>
            </w:r>
          </w:p>
          <w:p w:rsidR="00EF2892" w:rsidRPr="007645B9" w:rsidRDefault="007645B9" w:rsidP="007645B9">
            <w:pPr>
              <w:jc w:val="both"/>
              <w:rPr>
                <w:i/>
              </w:rPr>
            </w:pPr>
            <w:r>
              <w:t>This matter was considered at the 5 Dec 2014 meeting of the university senate and will be further considered (anticipating disposition) at the 13 Feb 2015 meeting of university senate</w:t>
            </w:r>
          </w:p>
        </w:tc>
        <w:tc>
          <w:tcPr>
            <w:tcW w:w="3484" w:type="dxa"/>
          </w:tcPr>
          <w:p w:rsidR="00BC2DFF" w:rsidRPr="005E3171" w:rsidRDefault="00BC2DFF" w:rsidP="00131CA0">
            <w:pPr>
              <w:jc w:val="both"/>
              <w:rPr>
                <w:i/>
              </w:rPr>
            </w:pPr>
          </w:p>
        </w:tc>
        <w:tc>
          <w:tcPr>
            <w:tcW w:w="2816" w:type="dxa"/>
          </w:tcPr>
          <w:p w:rsidR="00BC2DFF" w:rsidRDefault="005E3171" w:rsidP="00131CA0">
            <w:pPr>
              <w:jc w:val="both"/>
              <w:rPr>
                <w:i/>
              </w:rPr>
            </w:pPr>
            <w:r w:rsidRPr="005E3171">
              <w:rPr>
                <w:b/>
                <w:i/>
                <w:u w:val="single"/>
              </w:rPr>
              <w:t>22 Aug 2014</w:t>
            </w:r>
            <w:r w:rsidRPr="005E3171">
              <w:rPr>
                <w:i/>
              </w:rPr>
              <w:t xml:space="preserve"> </w:t>
            </w:r>
            <w:r w:rsidR="00BC2DFF" w:rsidRPr="005E3171">
              <w:rPr>
                <w:i/>
              </w:rPr>
              <w:t>Susan Steele to ensure that this matter be taken up at a future meeting of ECUS or ECUS-SCC (as necessary).</w:t>
            </w:r>
          </w:p>
          <w:p w:rsidR="00FC631D" w:rsidRDefault="00FC631D" w:rsidP="005E3171">
            <w:pPr>
              <w:jc w:val="both"/>
              <w:rPr>
                <w:b/>
                <w:i/>
                <w:u w:val="single"/>
              </w:rPr>
            </w:pPr>
          </w:p>
          <w:p w:rsidR="005E3171" w:rsidRDefault="005E3171" w:rsidP="005E3171">
            <w:pPr>
              <w:jc w:val="both"/>
            </w:pPr>
            <w:r w:rsidRPr="00EF2892">
              <w:rPr>
                <w:b/>
                <w:i/>
                <w:u w:val="single"/>
              </w:rPr>
              <w:t>3 Oct 2014</w:t>
            </w:r>
            <w:r w:rsidRPr="00EF2892">
              <w:rPr>
                <w:i/>
              </w:rPr>
              <w:t xml:space="preserve"> One of the items in the Presiding Officer Report was an update on the SoCC bylaws.</w:t>
            </w:r>
            <w:r>
              <w:t xml:space="preserve"> </w:t>
            </w:r>
            <w:r w:rsidRPr="00A01F6F">
              <w:rPr>
                <w:i/>
              </w:rPr>
              <w:t>The interested reader is invited to see that report in the 3 Oct 2014 minutes for the details</w:t>
            </w:r>
            <w:r>
              <w:t>.</w:t>
            </w:r>
          </w:p>
          <w:p w:rsidR="007D1335" w:rsidRDefault="007D1335" w:rsidP="005E3171">
            <w:pPr>
              <w:jc w:val="both"/>
            </w:pPr>
          </w:p>
          <w:p w:rsidR="00FC631D" w:rsidRPr="00FC631D" w:rsidRDefault="00FC631D" w:rsidP="000143F8">
            <w:pPr>
              <w:pStyle w:val="ListParagraph"/>
              <w:ind w:left="-15"/>
              <w:jc w:val="both"/>
            </w:pPr>
            <w:r w:rsidRPr="00FC631D">
              <w:rPr>
                <w:b/>
                <w:u w:val="single"/>
              </w:rPr>
              <w:t>23 Jan 2015</w:t>
            </w:r>
            <w:r>
              <w:t xml:space="preserve"> </w:t>
            </w:r>
            <w:r w:rsidRPr="00FC631D">
              <w:t xml:space="preserve">Susan Steele </w:t>
            </w:r>
            <w:r>
              <w:t>did</w:t>
            </w:r>
            <w:r w:rsidRPr="00FC631D">
              <w:t xml:space="preserve"> ensure that this matter </w:t>
            </w:r>
            <w:r>
              <w:t>was</w:t>
            </w:r>
            <w:r w:rsidRPr="00FC631D">
              <w:t xml:space="preserve"> taken up at meeting</w:t>
            </w:r>
            <w:r w:rsidR="000143F8">
              <w:t>s</w:t>
            </w:r>
            <w:r w:rsidRPr="00FC631D">
              <w:t xml:space="preserve"> of ECUS or ECUS-SCC</w:t>
            </w:r>
            <w:r>
              <w:t>.</w:t>
            </w:r>
          </w:p>
        </w:tc>
      </w:tr>
      <w:tr w:rsidR="00B01E17" w:rsidRPr="008B1877">
        <w:trPr>
          <w:trHeight w:val="530"/>
        </w:trPr>
        <w:tc>
          <w:tcPr>
            <w:tcW w:w="3132" w:type="dxa"/>
            <w:tcBorders>
              <w:left w:val="double" w:sz="4" w:space="0" w:color="auto"/>
            </w:tcBorders>
          </w:tcPr>
          <w:p w:rsidR="00B01E17" w:rsidRDefault="00B01E17" w:rsidP="00B01E17">
            <w:pPr>
              <w:rPr>
                <w:b/>
                <w:bCs/>
              </w:rPr>
            </w:pPr>
            <w:r>
              <w:rPr>
                <w:b/>
                <w:bCs/>
              </w:rPr>
              <w:lastRenderedPageBreak/>
              <w:t>Electronic Presence of the University Senate</w:t>
            </w:r>
          </w:p>
          <w:p w:rsidR="00B01E17" w:rsidRDefault="00B01E17" w:rsidP="00B01E17">
            <w:pPr>
              <w:rPr>
                <w:b/>
                <w:bCs/>
              </w:rPr>
            </w:pPr>
          </w:p>
          <w:p w:rsidR="00B01E17" w:rsidRDefault="00B01E17" w:rsidP="00B01E17">
            <w:pPr>
              <w:rPr>
                <w:b/>
                <w:bCs/>
              </w:rPr>
            </w:pPr>
            <w:r>
              <w:rPr>
                <w:b/>
                <w:bCs/>
              </w:rPr>
              <w:t>Craig Turner</w:t>
            </w:r>
          </w:p>
          <w:p w:rsidR="00B01E17" w:rsidRPr="0037381E" w:rsidRDefault="00B01E17" w:rsidP="00B01E17">
            <w:pPr>
              <w:rPr>
                <w:b/>
                <w:bCs/>
              </w:rPr>
            </w:pPr>
          </w:p>
        </w:tc>
        <w:tc>
          <w:tcPr>
            <w:tcW w:w="4608" w:type="dxa"/>
          </w:tcPr>
          <w:p w:rsidR="00D643F9" w:rsidRPr="007511DC" w:rsidRDefault="00D643F9" w:rsidP="00D643F9">
            <w:pPr>
              <w:jc w:val="both"/>
              <w:rPr>
                <w:b/>
                <w:i/>
                <w:u w:val="single"/>
              </w:rPr>
            </w:pPr>
            <w:r w:rsidRPr="007511DC">
              <w:rPr>
                <w:b/>
                <w:i/>
                <w:u w:val="single"/>
              </w:rPr>
              <w:t>3 Oct 2014</w:t>
            </w:r>
          </w:p>
          <w:p w:rsidR="00B01E17" w:rsidRDefault="00B01E17" w:rsidP="00D50605">
            <w:pPr>
              <w:jc w:val="both"/>
              <w:rPr>
                <w:i/>
              </w:rPr>
            </w:pPr>
            <w:r w:rsidRPr="00D643F9">
              <w:rPr>
                <w:i/>
              </w:rPr>
              <w:t>David Smith and Kelly Rickman of Enterprise Applications are revising the electronic presence of the university senate.</w:t>
            </w:r>
            <w:r w:rsidR="00D50605" w:rsidRPr="00D643F9">
              <w:rPr>
                <w:i/>
              </w:rPr>
              <w:t xml:space="preserve"> </w:t>
            </w:r>
            <w:r w:rsidRPr="00D643F9">
              <w:rPr>
                <w:i/>
              </w:rPr>
              <w:t xml:space="preserve">Craig Turner is the </w:t>
            </w:r>
            <w:r w:rsidR="00D50605" w:rsidRPr="00D643F9">
              <w:rPr>
                <w:i/>
              </w:rPr>
              <w:t xml:space="preserve">university senate </w:t>
            </w:r>
            <w:r w:rsidRPr="00D643F9">
              <w:rPr>
                <w:i/>
              </w:rPr>
              <w:t xml:space="preserve">liaison </w:t>
            </w:r>
            <w:r w:rsidR="00D50605" w:rsidRPr="00D643F9">
              <w:rPr>
                <w:i/>
              </w:rPr>
              <w:t>for this initiative</w:t>
            </w:r>
            <w:r w:rsidRPr="00D643F9">
              <w:rPr>
                <w:i/>
              </w:rPr>
              <w:t>. David</w:t>
            </w:r>
            <w:r w:rsidR="00A01F6F" w:rsidRPr="00D643F9">
              <w:rPr>
                <w:i/>
              </w:rPr>
              <w:t xml:space="preserve"> Smith</w:t>
            </w:r>
            <w:r w:rsidRPr="00D643F9">
              <w:rPr>
                <w:i/>
              </w:rPr>
              <w:t xml:space="preserve">, Kelly </w:t>
            </w:r>
            <w:r w:rsidR="00A01F6F" w:rsidRPr="00D643F9">
              <w:rPr>
                <w:i/>
              </w:rPr>
              <w:t xml:space="preserve">Rickman </w:t>
            </w:r>
            <w:r w:rsidRPr="00D643F9">
              <w:rPr>
                <w:i/>
              </w:rPr>
              <w:t>and Craig</w:t>
            </w:r>
            <w:r w:rsidR="00A01F6F" w:rsidRPr="00D643F9">
              <w:rPr>
                <w:i/>
              </w:rPr>
              <w:t xml:space="preserve"> Turner</w:t>
            </w:r>
            <w:r w:rsidRPr="00D643F9">
              <w:rPr>
                <w:i/>
              </w:rPr>
              <w:t xml:space="preserve"> met with Dr. Bryan Marshall, a faculty member in the College of Business who is the system administrator of the server that hosts the online senator database. Given the recent crash of this server which resulted in two years of lost data</w:t>
            </w:r>
            <w:r w:rsidR="00A01F6F" w:rsidRPr="00D643F9">
              <w:rPr>
                <w:i/>
              </w:rPr>
              <w:t xml:space="preserve"> (this lost data has been re-entered)</w:t>
            </w:r>
            <w:r w:rsidRPr="00D643F9">
              <w:rPr>
                <w:i/>
              </w:rPr>
              <w:t>, the discussion focused on migrating the online senator database to a server maintained by Enterprise Applications. Bry</w:t>
            </w:r>
            <w:r w:rsidR="00EC42F1" w:rsidRPr="00D643F9">
              <w:rPr>
                <w:i/>
              </w:rPr>
              <w:t xml:space="preserve">an Marshall was both receptive and supportive of this migration. While there are a number of details that must be attended to </w:t>
            </w:r>
            <w:r w:rsidR="00EC42F1" w:rsidRPr="00D643F9">
              <w:rPr>
                <w:i/>
              </w:rPr>
              <w:lastRenderedPageBreak/>
              <w:t>prior to the actual migration, this migration is in progress.</w:t>
            </w:r>
          </w:p>
          <w:p w:rsidR="004C5848" w:rsidRDefault="004C5848" w:rsidP="00D50605">
            <w:pPr>
              <w:jc w:val="both"/>
              <w:rPr>
                <w:i/>
              </w:rPr>
            </w:pPr>
          </w:p>
          <w:p w:rsidR="004C5848" w:rsidRPr="005D15BC" w:rsidRDefault="004C5848" w:rsidP="00D50605">
            <w:pPr>
              <w:jc w:val="both"/>
              <w:rPr>
                <w:b/>
                <w:i/>
                <w:u w:val="single"/>
              </w:rPr>
            </w:pPr>
            <w:r w:rsidRPr="005D15BC">
              <w:rPr>
                <w:b/>
                <w:i/>
                <w:u w:val="single"/>
              </w:rPr>
              <w:t>14 Nov 2014</w:t>
            </w:r>
          </w:p>
          <w:p w:rsidR="00885D34" w:rsidRPr="005D15BC" w:rsidRDefault="004C5848" w:rsidP="00D50605">
            <w:pPr>
              <w:jc w:val="both"/>
              <w:rPr>
                <w:i/>
              </w:rPr>
            </w:pPr>
            <w:r w:rsidRPr="005D15BC">
              <w:rPr>
                <w:i/>
              </w:rPr>
              <w:t>Craig Turner indicated that he had received the following information from David Smith and Kelly Rickman regarding the status of the recasting of the electronic presence of the university senate.</w:t>
            </w:r>
          </w:p>
          <w:p w:rsidR="00340CE8" w:rsidRPr="005D15BC" w:rsidRDefault="004C5848" w:rsidP="004C5848">
            <w:pPr>
              <w:pStyle w:val="ListParagraph"/>
              <w:numPr>
                <w:ilvl w:val="0"/>
                <w:numId w:val="25"/>
              </w:numPr>
              <w:jc w:val="both"/>
              <w:rPr>
                <w:i/>
              </w:rPr>
            </w:pPr>
            <w:r w:rsidRPr="005D15BC">
              <w:rPr>
                <w:i/>
              </w:rPr>
              <w:t xml:space="preserve">David Smith reported that the migration of the </w:t>
            </w:r>
            <w:r w:rsidR="00DF607D" w:rsidRPr="005D15BC">
              <w:rPr>
                <w:i/>
              </w:rPr>
              <w:t xml:space="preserve">data from the </w:t>
            </w:r>
            <w:r w:rsidRPr="005D15BC">
              <w:rPr>
                <w:i/>
              </w:rPr>
              <w:t>online senator database has been completed and is now housed on his personal computer as well as backed up in another location.</w:t>
            </w:r>
          </w:p>
          <w:p w:rsidR="004C5848" w:rsidRPr="005D15BC" w:rsidRDefault="00340CE8" w:rsidP="004C5848">
            <w:pPr>
              <w:pStyle w:val="ListParagraph"/>
              <w:numPr>
                <w:ilvl w:val="0"/>
                <w:numId w:val="25"/>
              </w:numPr>
              <w:jc w:val="both"/>
              <w:rPr>
                <w:i/>
              </w:rPr>
            </w:pPr>
            <w:r w:rsidRPr="005D15BC">
              <w:rPr>
                <w:i/>
              </w:rPr>
              <w:t>Kelly Rickman reported that t</w:t>
            </w:r>
            <w:r w:rsidR="004C5848" w:rsidRPr="005D15BC">
              <w:rPr>
                <w:i/>
              </w:rPr>
              <w:t xml:space="preserve">he </w:t>
            </w:r>
            <w:r w:rsidRPr="005D15BC">
              <w:rPr>
                <w:i/>
              </w:rPr>
              <w:t xml:space="preserve">development of the </w:t>
            </w:r>
            <w:r w:rsidR="004C5848" w:rsidRPr="005D15BC">
              <w:rPr>
                <w:i/>
              </w:rPr>
              <w:t xml:space="preserve">front end of the online senator database </w:t>
            </w:r>
            <w:r w:rsidRPr="005D15BC">
              <w:rPr>
                <w:i/>
              </w:rPr>
              <w:t xml:space="preserve">– to </w:t>
            </w:r>
            <w:r w:rsidR="004C5848" w:rsidRPr="005D15BC">
              <w:rPr>
                <w:i/>
              </w:rPr>
              <w:t>request the various reports and to support access to the</w:t>
            </w:r>
            <w:r w:rsidR="00DF607D" w:rsidRPr="005D15BC">
              <w:rPr>
                <w:i/>
              </w:rPr>
              <w:t>se</w:t>
            </w:r>
            <w:r w:rsidR="004C5848" w:rsidRPr="005D15BC">
              <w:rPr>
                <w:i/>
              </w:rPr>
              <w:t xml:space="preserve"> data by the user</w:t>
            </w:r>
            <w:r w:rsidRPr="005D15BC">
              <w:rPr>
                <w:i/>
              </w:rPr>
              <w:t xml:space="preserve"> – is progressing and not yet complete</w:t>
            </w:r>
            <w:r w:rsidR="004C5848" w:rsidRPr="005D15BC">
              <w:rPr>
                <w:i/>
              </w:rPr>
              <w:t>.</w:t>
            </w:r>
          </w:p>
          <w:p w:rsidR="00885D34" w:rsidRPr="005D15BC" w:rsidRDefault="004C5848" w:rsidP="004C5848">
            <w:pPr>
              <w:pStyle w:val="ListParagraph"/>
              <w:numPr>
                <w:ilvl w:val="0"/>
                <w:numId w:val="25"/>
              </w:numPr>
              <w:jc w:val="both"/>
              <w:rPr>
                <w:i/>
              </w:rPr>
            </w:pPr>
            <w:r w:rsidRPr="005D15BC">
              <w:rPr>
                <w:i/>
              </w:rPr>
              <w:t>Kelly Rickman reported that the file repository is now complete and functional.</w:t>
            </w:r>
          </w:p>
          <w:p w:rsidR="007645B9" w:rsidRPr="007645B9" w:rsidRDefault="00340CE8" w:rsidP="007645B9">
            <w:pPr>
              <w:pStyle w:val="ListParagraph"/>
              <w:numPr>
                <w:ilvl w:val="0"/>
                <w:numId w:val="25"/>
              </w:numPr>
              <w:jc w:val="both"/>
            </w:pPr>
            <w:r w:rsidRPr="005D15BC">
              <w:rPr>
                <w:i/>
              </w:rPr>
              <w:t>David Smith has requested university server space for the recast of the university senate electronic presence.</w:t>
            </w:r>
            <w:r w:rsidR="006A0F19" w:rsidRPr="005D15BC">
              <w:rPr>
                <w:i/>
              </w:rPr>
              <w:t xml:space="preserve"> This request is presently under consideration.</w:t>
            </w:r>
          </w:p>
          <w:p w:rsidR="007645B9" w:rsidRDefault="007645B9" w:rsidP="007645B9">
            <w:pPr>
              <w:jc w:val="both"/>
            </w:pPr>
          </w:p>
          <w:p w:rsidR="007645B9" w:rsidRPr="007645B9" w:rsidRDefault="007645B9" w:rsidP="007645B9">
            <w:pPr>
              <w:ind w:left="-113"/>
              <w:jc w:val="both"/>
              <w:rPr>
                <w:b/>
                <w:u w:val="single"/>
              </w:rPr>
            </w:pPr>
            <w:r w:rsidRPr="007645B9">
              <w:rPr>
                <w:b/>
                <w:u w:val="single"/>
              </w:rPr>
              <w:t>23 Jan 2015</w:t>
            </w:r>
          </w:p>
          <w:p w:rsidR="007645B9" w:rsidRPr="004500C4" w:rsidRDefault="007645B9" w:rsidP="007645B9">
            <w:pPr>
              <w:ind w:left="-113"/>
              <w:jc w:val="both"/>
              <w:rPr>
                <w:i/>
              </w:rPr>
            </w:pPr>
            <w:r>
              <w:rPr>
                <w:i/>
              </w:rPr>
              <w:t xml:space="preserve">Note: </w:t>
            </w:r>
            <w:r w:rsidRPr="004500C4">
              <w:rPr>
                <w:i/>
              </w:rPr>
              <w:t xml:space="preserve">This report was not given orally at the meeting </w:t>
            </w:r>
            <w:r>
              <w:rPr>
                <w:i/>
              </w:rPr>
              <w:t>due to</w:t>
            </w:r>
            <w:r w:rsidRPr="004500C4">
              <w:rPr>
                <w:i/>
              </w:rPr>
              <w:t xml:space="preserve"> time constraints and in</w:t>
            </w:r>
            <w:r w:rsidR="004A7EAF">
              <w:rPr>
                <w:i/>
              </w:rPr>
              <w:t>sert</w:t>
            </w:r>
            <w:r w:rsidRPr="004500C4">
              <w:rPr>
                <w:i/>
              </w:rPr>
              <w:t>ed during the preparation of these minutes.</w:t>
            </w:r>
          </w:p>
          <w:p w:rsidR="007645B9" w:rsidRDefault="007645B9" w:rsidP="007645B9">
            <w:pPr>
              <w:pStyle w:val="ListParagraph"/>
              <w:numPr>
                <w:ilvl w:val="0"/>
                <w:numId w:val="34"/>
              </w:numPr>
              <w:jc w:val="both"/>
            </w:pPr>
            <w:r>
              <w:t xml:space="preserve">David Smith and Kelly Rickman of Enterprise Applications (under the leadership of James Carlisle) are the staff who are implementing the modifications to </w:t>
            </w:r>
            <w:r>
              <w:lastRenderedPageBreak/>
              <w:t xml:space="preserve">the electronic presence of the university senate. </w:t>
            </w:r>
          </w:p>
          <w:p w:rsidR="000143F8" w:rsidRDefault="007645B9" w:rsidP="007645B9">
            <w:pPr>
              <w:pStyle w:val="ListParagraph"/>
              <w:numPr>
                <w:ilvl w:val="0"/>
                <w:numId w:val="34"/>
              </w:numPr>
              <w:jc w:val="both"/>
            </w:pPr>
            <w:r>
              <w:t xml:space="preserve">Progress is being made – though there are other projects requiring attention and taking priority from time to time. </w:t>
            </w:r>
          </w:p>
          <w:p w:rsidR="007645B9" w:rsidRPr="004C5848" w:rsidRDefault="007645B9" w:rsidP="000143F8">
            <w:pPr>
              <w:pStyle w:val="ListParagraph"/>
              <w:numPr>
                <w:ilvl w:val="0"/>
                <w:numId w:val="34"/>
              </w:numPr>
              <w:jc w:val="both"/>
            </w:pPr>
            <w:r>
              <w:t xml:space="preserve">The latest action of note was the migration of the online senator database from a college of business server to a server maintained by the university information technology staff. This will be a more convenient place for this information and is a stop-gap measure while the new version of the online senator database is in preparation. The links to the online </w:t>
            </w:r>
            <w:r w:rsidR="000143F8">
              <w:t>senator</w:t>
            </w:r>
            <w:r>
              <w:t xml:space="preserve"> database have been updated on both the green page </w:t>
            </w:r>
            <w:r w:rsidR="000143F8">
              <w:t>(us.gcsu.edu) as well as</w:t>
            </w:r>
            <w:r>
              <w:t xml:space="preserve"> the senate.gcsu.edu sites and this migration should be seamless to any browser of the university senate web presence.</w:t>
            </w:r>
          </w:p>
        </w:tc>
        <w:tc>
          <w:tcPr>
            <w:tcW w:w="3484" w:type="dxa"/>
          </w:tcPr>
          <w:p w:rsidR="00B01E17" w:rsidRPr="0037381E" w:rsidRDefault="00B01E17" w:rsidP="00B01E17">
            <w:pPr>
              <w:jc w:val="both"/>
            </w:pPr>
          </w:p>
        </w:tc>
        <w:tc>
          <w:tcPr>
            <w:tcW w:w="2816" w:type="dxa"/>
          </w:tcPr>
          <w:p w:rsidR="00B01E17" w:rsidRPr="0037381E" w:rsidRDefault="00B01E17" w:rsidP="00B01E17">
            <w:pPr>
              <w:jc w:val="both"/>
            </w:pP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Elected Faculty Senator Elections Oversight</w:t>
            </w:r>
          </w:p>
        </w:tc>
        <w:tc>
          <w:tcPr>
            <w:tcW w:w="4608" w:type="dxa"/>
          </w:tcPr>
          <w:p w:rsidR="007511DC" w:rsidRPr="007511DC" w:rsidRDefault="007511DC" w:rsidP="007511DC">
            <w:pPr>
              <w:jc w:val="both"/>
              <w:rPr>
                <w:b/>
                <w:i/>
                <w:u w:val="single"/>
              </w:rPr>
            </w:pPr>
            <w:r w:rsidRPr="007511DC">
              <w:rPr>
                <w:b/>
                <w:i/>
                <w:u w:val="single"/>
              </w:rPr>
              <w:t>3 Oct 2014</w:t>
            </w:r>
          </w:p>
          <w:p w:rsidR="00317727" w:rsidRPr="007511DC" w:rsidRDefault="00A01F6F" w:rsidP="00F00D27">
            <w:pPr>
              <w:ind w:left="-23"/>
              <w:jc w:val="both"/>
              <w:rPr>
                <w:i/>
              </w:rPr>
            </w:pPr>
            <w:r w:rsidRPr="007511DC">
              <w:rPr>
                <w:i/>
              </w:rPr>
              <w:t xml:space="preserve">The oversight of </w:t>
            </w:r>
            <w:r w:rsidR="00F00D27" w:rsidRPr="007511DC">
              <w:rPr>
                <w:i/>
              </w:rPr>
              <w:t>elected faculty senator elections is an ECUS function. The relevant university senate bylaw is provided below.</w:t>
            </w:r>
          </w:p>
          <w:p w:rsidR="00F00D27" w:rsidRPr="007511DC" w:rsidRDefault="00F00D27" w:rsidP="00F00D27">
            <w:pPr>
              <w:ind w:left="-23"/>
              <w:jc w:val="both"/>
              <w:rPr>
                <w:i/>
              </w:rPr>
            </w:pPr>
          </w:p>
          <w:p w:rsidR="00F00D27" w:rsidRPr="007511DC" w:rsidRDefault="00F00D27" w:rsidP="00F00D27">
            <w:pPr>
              <w:ind w:left="-23"/>
              <w:jc w:val="both"/>
              <w:rPr>
                <w:i/>
              </w:rPr>
            </w:pPr>
            <w:r w:rsidRPr="007511DC">
              <w:rPr>
                <w:i/>
              </w:rPr>
              <w:t>The recent practice has been that the Presiding Officer of the University Senate shares letters with the academic deans of colleges and the library at an academic leadership meeting. These letters and their appendices have been prepared by the Chair of the Subcommittee on Nominations and the Presiding Officer of the University Senate.</w:t>
            </w:r>
          </w:p>
          <w:p w:rsidR="00F00D27" w:rsidRPr="007511DC" w:rsidRDefault="00F00D27" w:rsidP="00F00D27">
            <w:pPr>
              <w:ind w:left="-23"/>
              <w:jc w:val="both"/>
              <w:rPr>
                <w:i/>
              </w:rPr>
            </w:pPr>
          </w:p>
          <w:p w:rsidR="00F00D27" w:rsidRPr="007511DC" w:rsidRDefault="00F00D27" w:rsidP="00F00D27">
            <w:pPr>
              <w:ind w:left="-23"/>
              <w:jc w:val="both"/>
              <w:rPr>
                <w:i/>
              </w:rPr>
            </w:pPr>
            <w:r w:rsidRPr="007511DC">
              <w:rPr>
                <w:i/>
              </w:rPr>
              <w:t>John Swinton, Chair of the Subcommittee on Nominations and Susan Steele, Presiding Officer of the University Senate agreed to follow the recent practice for the 2014-2015 academic year. Specifically, John Swinton will e</w:t>
            </w:r>
            <w:r w:rsidR="007A172D" w:rsidRPr="007511DC">
              <w:rPr>
                <w:i/>
              </w:rPr>
              <w:t xml:space="preserve">nsure that the letters to deans, </w:t>
            </w:r>
            <w:r w:rsidRPr="007511DC">
              <w:rPr>
                <w:i/>
              </w:rPr>
              <w:t>with the appropriate appendices</w:t>
            </w:r>
            <w:r w:rsidR="007A172D" w:rsidRPr="007511DC">
              <w:rPr>
                <w:i/>
              </w:rPr>
              <w:t>, are drafted</w:t>
            </w:r>
            <w:r w:rsidRPr="007511DC">
              <w:rPr>
                <w:i/>
              </w:rPr>
              <w:t xml:space="preserve"> and Susan Steele will share these letters and their appendices with the deans at an academic leadership meeting.</w:t>
            </w:r>
          </w:p>
          <w:p w:rsidR="00F00D27" w:rsidRPr="007511DC" w:rsidRDefault="00F00D27" w:rsidP="00F00D27">
            <w:pPr>
              <w:ind w:left="-23"/>
              <w:jc w:val="both"/>
              <w:rPr>
                <w:i/>
              </w:rPr>
            </w:pPr>
          </w:p>
          <w:p w:rsidR="00B173BA" w:rsidRPr="007511DC" w:rsidRDefault="00F00D27" w:rsidP="00B173BA">
            <w:pPr>
              <w:ind w:left="-23"/>
              <w:jc w:val="both"/>
              <w:rPr>
                <w:i/>
              </w:rPr>
            </w:pPr>
            <w:r w:rsidRPr="007511DC">
              <w:rPr>
                <w:b/>
                <w:i/>
              </w:rPr>
              <w:t>II.Section2.A.3.</w:t>
            </w:r>
            <w:r w:rsidRPr="007511DC">
              <w:rPr>
                <w:i/>
              </w:rPr>
              <w:t xml:space="preserve"> </w:t>
            </w:r>
            <w:r w:rsidRPr="007511DC">
              <w:rPr>
                <w:i/>
                <w:iCs/>
              </w:rPr>
              <w:t>Election Process.</w:t>
            </w:r>
            <w:r w:rsidRPr="007511DC">
              <w:rPr>
                <w:i/>
              </w:rPr>
              <w:t xml:space="preserve"> 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 2.A.1. College Deans and the University Librarian shall ensure that (1) the aforementioned election procedure and specification of the constituencies from their respective academic </w:t>
            </w:r>
            <w:r w:rsidRPr="007511DC">
              <w:rPr>
                <w:i/>
              </w:rPr>
              <w:lastRenderedPageBreak/>
              <w:t>unit are submitted in writing to the Executive Committee no later than December 1 and (2) the elections within their unit are implemented according to unit procedures and the results are reported to the Executive Committee no later than February 1. These procedures and results shall be archived in an appropriate format. The Executive Committee shall announce the results of the College and Library Elections to the University Community no later than February 6.</w:t>
            </w:r>
          </w:p>
        </w:tc>
        <w:tc>
          <w:tcPr>
            <w:tcW w:w="3484" w:type="dxa"/>
          </w:tcPr>
          <w:p w:rsidR="00317727" w:rsidRPr="0037381E" w:rsidRDefault="00317727" w:rsidP="004F3843">
            <w:pPr>
              <w:jc w:val="both"/>
            </w:pPr>
          </w:p>
        </w:tc>
        <w:tc>
          <w:tcPr>
            <w:tcW w:w="2816" w:type="dxa"/>
          </w:tcPr>
          <w:p w:rsidR="007511DC" w:rsidRPr="007511DC" w:rsidRDefault="007511DC" w:rsidP="007511DC">
            <w:pPr>
              <w:jc w:val="both"/>
              <w:rPr>
                <w:b/>
                <w:i/>
                <w:u w:val="single"/>
              </w:rPr>
            </w:pPr>
            <w:r w:rsidRPr="007511DC">
              <w:rPr>
                <w:b/>
                <w:i/>
                <w:u w:val="single"/>
              </w:rPr>
              <w:t>3 Oct 2014</w:t>
            </w:r>
          </w:p>
          <w:p w:rsidR="00F00D27" w:rsidRPr="007511DC" w:rsidRDefault="00F00D27" w:rsidP="00F00D27">
            <w:pPr>
              <w:pStyle w:val="ListParagraph"/>
              <w:numPr>
                <w:ilvl w:val="0"/>
                <w:numId w:val="16"/>
              </w:numPr>
              <w:jc w:val="both"/>
              <w:rPr>
                <w:i/>
              </w:rPr>
            </w:pPr>
            <w:r w:rsidRPr="007511DC">
              <w:rPr>
                <w:i/>
              </w:rPr>
              <w:t>John Swinton to e</w:t>
            </w:r>
            <w:r w:rsidR="007A172D" w:rsidRPr="007511DC">
              <w:rPr>
                <w:i/>
              </w:rPr>
              <w:t xml:space="preserve">nsure that the letters to deans, </w:t>
            </w:r>
            <w:r w:rsidRPr="007511DC">
              <w:rPr>
                <w:i/>
              </w:rPr>
              <w:t>with the appropriate appendices</w:t>
            </w:r>
            <w:r w:rsidR="007A172D" w:rsidRPr="007511DC">
              <w:rPr>
                <w:i/>
              </w:rPr>
              <w:t>, are drafted.</w:t>
            </w:r>
          </w:p>
          <w:p w:rsidR="00F00D27" w:rsidRDefault="00F00D27" w:rsidP="00F00D27">
            <w:pPr>
              <w:pStyle w:val="ListParagraph"/>
              <w:numPr>
                <w:ilvl w:val="0"/>
                <w:numId w:val="16"/>
              </w:numPr>
              <w:jc w:val="both"/>
            </w:pPr>
            <w:r w:rsidRPr="007511DC">
              <w:rPr>
                <w:i/>
              </w:rPr>
              <w:t>Susan Steele to share these letters and their appendices with the deans at an academic leadership meeting</w:t>
            </w:r>
            <w:r>
              <w:t>.</w:t>
            </w:r>
          </w:p>
          <w:p w:rsidR="00317727" w:rsidRDefault="00317727" w:rsidP="004F3843">
            <w:pPr>
              <w:jc w:val="both"/>
            </w:pPr>
          </w:p>
          <w:p w:rsidR="007511DC" w:rsidRPr="00B173BA" w:rsidRDefault="007511DC" w:rsidP="007511DC">
            <w:pPr>
              <w:jc w:val="both"/>
              <w:rPr>
                <w:b/>
                <w:i/>
                <w:u w:val="single"/>
              </w:rPr>
            </w:pPr>
            <w:r w:rsidRPr="00B173BA">
              <w:rPr>
                <w:b/>
                <w:i/>
                <w:u w:val="single"/>
              </w:rPr>
              <w:t>14 Nov 2014</w:t>
            </w:r>
          </w:p>
          <w:p w:rsidR="007511DC" w:rsidRPr="00B173BA" w:rsidRDefault="007511DC" w:rsidP="007511DC">
            <w:pPr>
              <w:pStyle w:val="ListParagraph"/>
              <w:numPr>
                <w:ilvl w:val="0"/>
                <w:numId w:val="24"/>
              </w:numPr>
              <w:jc w:val="both"/>
              <w:rPr>
                <w:i/>
              </w:rPr>
            </w:pPr>
            <w:r w:rsidRPr="00B173BA">
              <w:rPr>
                <w:i/>
              </w:rPr>
              <w:t>John Swinton ensured that the letters to deans, with the appropriate appendices, are drafted.</w:t>
            </w:r>
          </w:p>
          <w:p w:rsidR="00B173BA" w:rsidRPr="00B173BA" w:rsidRDefault="007511DC" w:rsidP="007511DC">
            <w:pPr>
              <w:pStyle w:val="ListParagraph"/>
              <w:numPr>
                <w:ilvl w:val="0"/>
                <w:numId w:val="24"/>
              </w:numPr>
              <w:jc w:val="both"/>
              <w:rPr>
                <w:i/>
              </w:rPr>
            </w:pPr>
            <w:r w:rsidRPr="00B173BA">
              <w:rPr>
                <w:i/>
              </w:rPr>
              <w:t>Susan Steele to ensure that these letters are delivered to deans</w:t>
            </w:r>
          </w:p>
          <w:p w:rsidR="00B173BA" w:rsidRPr="00B173BA" w:rsidRDefault="00B173BA" w:rsidP="00B173BA">
            <w:pPr>
              <w:pStyle w:val="ListParagraph"/>
              <w:ind w:left="337"/>
              <w:jc w:val="both"/>
              <w:rPr>
                <w:i/>
              </w:rPr>
            </w:pPr>
          </w:p>
          <w:p w:rsidR="00B173BA" w:rsidRPr="00B173BA" w:rsidRDefault="00B173BA" w:rsidP="00B173BA">
            <w:pPr>
              <w:jc w:val="both"/>
              <w:rPr>
                <w:b/>
                <w:u w:val="single"/>
              </w:rPr>
            </w:pPr>
            <w:r w:rsidRPr="00B173BA">
              <w:rPr>
                <w:b/>
                <w:u w:val="single"/>
              </w:rPr>
              <w:t>23 Jan 201</w:t>
            </w:r>
            <w:r>
              <w:rPr>
                <w:b/>
                <w:u w:val="single"/>
              </w:rPr>
              <w:t>5</w:t>
            </w:r>
          </w:p>
          <w:p w:rsidR="00B173BA" w:rsidRPr="00B173BA" w:rsidRDefault="00B173BA" w:rsidP="00B173BA">
            <w:pPr>
              <w:pStyle w:val="ListParagraph"/>
              <w:numPr>
                <w:ilvl w:val="0"/>
                <w:numId w:val="37"/>
              </w:numPr>
              <w:jc w:val="both"/>
            </w:pPr>
            <w:r w:rsidRPr="00B173BA">
              <w:t xml:space="preserve">Susan Steele </w:t>
            </w:r>
            <w:r>
              <w:t>did</w:t>
            </w:r>
            <w:r w:rsidRPr="00B173BA">
              <w:t xml:space="preserve"> ensure that these letters </w:t>
            </w:r>
            <w:r w:rsidR="000143F8">
              <w:t xml:space="preserve">and their appendices </w:t>
            </w:r>
            <w:r>
              <w:t>we</w:t>
            </w:r>
            <w:r w:rsidRPr="00B173BA">
              <w:t>re delivered to deans</w:t>
            </w:r>
            <w:r>
              <w:t>.</w:t>
            </w:r>
          </w:p>
          <w:p w:rsidR="00B173BA" w:rsidRPr="0037381E" w:rsidRDefault="00B173BA" w:rsidP="00B173BA">
            <w:pPr>
              <w:jc w:val="both"/>
            </w:pP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At-Large Elected Faculty Senator Election</w:t>
            </w:r>
          </w:p>
        </w:tc>
        <w:tc>
          <w:tcPr>
            <w:tcW w:w="4608" w:type="dxa"/>
          </w:tcPr>
          <w:p w:rsidR="007511DC" w:rsidRPr="007511DC" w:rsidRDefault="007511DC" w:rsidP="007511DC">
            <w:pPr>
              <w:jc w:val="both"/>
              <w:rPr>
                <w:b/>
                <w:i/>
                <w:u w:val="single"/>
              </w:rPr>
            </w:pPr>
            <w:r w:rsidRPr="007511DC">
              <w:rPr>
                <w:b/>
                <w:i/>
                <w:u w:val="single"/>
              </w:rPr>
              <w:t>3 Oct 2014</w:t>
            </w:r>
          </w:p>
          <w:p w:rsidR="00457B96" w:rsidRPr="007511DC" w:rsidRDefault="007A172D" w:rsidP="004F3843">
            <w:pPr>
              <w:jc w:val="both"/>
              <w:rPr>
                <w:i/>
              </w:rPr>
            </w:pPr>
            <w:r w:rsidRPr="007511DC">
              <w:rPr>
                <w:i/>
              </w:rPr>
              <w:t xml:space="preserve">The implementation of </w:t>
            </w:r>
            <w:r w:rsidR="00317727" w:rsidRPr="007511DC">
              <w:rPr>
                <w:i/>
              </w:rPr>
              <w:t>at-large elected faculty senator election</w:t>
            </w:r>
            <w:r w:rsidRPr="007511DC">
              <w:rPr>
                <w:i/>
              </w:rPr>
              <w:t>s</w:t>
            </w:r>
            <w:r w:rsidR="00317727" w:rsidRPr="007511DC">
              <w:rPr>
                <w:i/>
              </w:rPr>
              <w:t xml:space="preserve"> is an ECUS function.</w:t>
            </w:r>
            <w:r w:rsidR="00F00D27" w:rsidRPr="007511DC">
              <w:rPr>
                <w:i/>
              </w:rPr>
              <w:t xml:space="preserve"> The relevant university senate bylaw is provided below.</w:t>
            </w:r>
          </w:p>
          <w:p w:rsidR="00A01F6F" w:rsidRPr="007511DC" w:rsidRDefault="00A01F6F" w:rsidP="004F3843">
            <w:pPr>
              <w:jc w:val="both"/>
              <w:rPr>
                <w:i/>
              </w:rPr>
            </w:pPr>
          </w:p>
          <w:p w:rsidR="00A01F6F" w:rsidRPr="007511DC" w:rsidRDefault="00A01F6F" w:rsidP="004F3843">
            <w:pPr>
              <w:jc w:val="both"/>
              <w:rPr>
                <w:i/>
              </w:rPr>
            </w:pPr>
            <w:r w:rsidRPr="007511DC">
              <w:rPr>
                <w:i/>
              </w:rPr>
              <w:t xml:space="preserve">John Swinton agreed to serve as point person for the at-large election </w:t>
            </w:r>
            <w:r w:rsidR="007A172D" w:rsidRPr="007511DC">
              <w:rPr>
                <w:i/>
              </w:rPr>
              <w:t xml:space="preserve">to be </w:t>
            </w:r>
            <w:r w:rsidRPr="007511DC">
              <w:rPr>
                <w:i/>
              </w:rPr>
              <w:t>held during the 2014-2015 academic year. In particular, he will draft an at-large election process for ECUS review at a future meeting.</w:t>
            </w:r>
          </w:p>
          <w:p w:rsidR="00A01F6F" w:rsidRPr="007511DC" w:rsidRDefault="00A01F6F" w:rsidP="004F3843">
            <w:pPr>
              <w:jc w:val="both"/>
              <w:rPr>
                <w:i/>
              </w:rPr>
            </w:pPr>
          </w:p>
          <w:p w:rsidR="00317727" w:rsidRDefault="00A01F6F" w:rsidP="004F3843">
            <w:pPr>
              <w:jc w:val="both"/>
              <w:rPr>
                <w:i/>
              </w:rPr>
            </w:pPr>
            <w:r w:rsidRPr="007511DC">
              <w:rPr>
                <w:b/>
                <w:i/>
              </w:rPr>
              <w:t>II.Section2.A.4</w:t>
            </w:r>
            <w:r w:rsidRPr="007511DC">
              <w:rPr>
                <w:i/>
              </w:rPr>
              <w:t xml:space="preserve">. </w:t>
            </w:r>
            <w:r w:rsidRPr="007511DC">
              <w:rPr>
                <w:i/>
                <w:iCs/>
              </w:rPr>
              <w:t>At-Large.</w:t>
            </w:r>
            <w:r w:rsidRPr="007511DC">
              <w:rPr>
                <w:i/>
              </w:rPr>
              <w:t xml:space="preserve"> 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p w:rsidR="00B173BA" w:rsidRDefault="00B173BA" w:rsidP="004F3843">
            <w:pPr>
              <w:jc w:val="both"/>
              <w:rPr>
                <w:i/>
              </w:rPr>
            </w:pPr>
          </w:p>
          <w:p w:rsidR="00B173BA" w:rsidRPr="00B173BA" w:rsidRDefault="00B173BA" w:rsidP="00B173BA">
            <w:pPr>
              <w:jc w:val="both"/>
              <w:rPr>
                <w:b/>
                <w:u w:val="single"/>
              </w:rPr>
            </w:pPr>
            <w:r w:rsidRPr="00B173BA">
              <w:rPr>
                <w:b/>
                <w:u w:val="single"/>
              </w:rPr>
              <w:t>23 Jan 201</w:t>
            </w:r>
            <w:r>
              <w:rPr>
                <w:b/>
                <w:u w:val="single"/>
              </w:rPr>
              <w:t>5</w:t>
            </w:r>
          </w:p>
          <w:p w:rsidR="00B173BA" w:rsidRPr="00D4457C" w:rsidRDefault="00D4457C" w:rsidP="00D4457C">
            <w:pPr>
              <w:jc w:val="both"/>
            </w:pPr>
            <w:r>
              <w:t>The draft of the at-large election process that was prepared by John Swinton was reviewed by those present. In particular, this included review of the timeline (</w:t>
            </w:r>
            <w:r w:rsidR="000143F8">
              <w:t xml:space="preserve">including </w:t>
            </w:r>
            <w:r>
              <w:t xml:space="preserve">nominations, eligibility confirmation, voting, </w:t>
            </w:r>
            <w:r w:rsidR="004A7EAF">
              <w:t xml:space="preserve">reporting of the election </w:t>
            </w:r>
            <w:r>
              <w:t xml:space="preserve">results) as well as tiebreaker and replacement language. The draft was endorsed (as presented) by all who were present. The process charges the Chair of the Subcommittee on Nominations (John Swinton) to coordinate the </w:t>
            </w:r>
            <w:r w:rsidR="004A7EAF">
              <w:t xml:space="preserve">implementation of the </w:t>
            </w:r>
            <w:r>
              <w:t>at-large election</w:t>
            </w:r>
            <w:r w:rsidR="004A7EAF">
              <w:t xml:space="preserve"> process</w:t>
            </w:r>
            <w:r>
              <w:t>.</w:t>
            </w:r>
          </w:p>
        </w:tc>
        <w:tc>
          <w:tcPr>
            <w:tcW w:w="3484" w:type="dxa"/>
          </w:tcPr>
          <w:p w:rsidR="00317727" w:rsidRPr="0037381E" w:rsidRDefault="00317727" w:rsidP="004F3843">
            <w:pPr>
              <w:jc w:val="both"/>
            </w:pPr>
          </w:p>
        </w:tc>
        <w:tc>
          <w:tcPr>
            <w:tcW w:w="2816" w:type="dxa"/>
          </w:tcPr>
          <w:p w:rsidR="007511DC" w:rsidRPr="007511DC" w:rsidRDefault="007511DC" w:rsidP="007511DC">
            <w:pPr>
              <w:jc w:val="both"/>
              <w:rPr>
                <w:b/>
                <w:i/>
                <w:u w:val="single"/>
              </w:rPr>
            </w:pPr>
            <w:r w:rsidRPr="007511DC">
              <w:rPr>
                <w:b/>
                <w:i/>
                <w:u w:val="single"/>
              </w:rPr>
              <w:t>3 Oct 2014</w:t>
            </w:r>
          </w:p>
          <w:p w:rsidR="00317727" w:rsidRDefault="00A01F6F" w:rsidP="004F3843">
            <w:pPr>
              <w:jc w:val="both"/>
              <w:rPr>
                <w:i/>
              </w:rPr>
            </w:pPr>
            <w:r w:rsidRPr="007511DC">
              <w:rPr>
                <w:i/>
              </w:rPr>
              <w:t xml:space="preserve">John Swinton to draft an at-large election process for ECUS review at a future </w:t>
            </w:r>
            <w:r w:rsidR="00B322D0" w:rsidRPr="007511DC">
              <w:rPr>
                <w:i/>
              </w:rPr>
              <w:t>meeting</w:t>
            </w:r>
            <w:r w:rsidRPr="007511DC">
              <w:rPr>
                <w:i/>
              </w:rPr>
              <w:t>.</w:t>
            </w:r>
          </w:p>
          <w:p w:rsidR="00B173BA" w:rsidRDefault="00B173BA" w:rsidP="004F3843">
            <w:pPr>
              <w:jc w:val="both"/>
              <w:rPr>
                <w:i/>
              </w:rPr>
            </w:pPr>
          </w:p>
          <w:p w:rsidR="00B173BA" w:rsidRPr="00B173BA" w:rsidRDefault="00B173BA" w:rsidP="00B173BA">
            <w:pPr>
              <w:jc w:val="both"/>
              <w:rPr>
                <w:b/>
                <w:u w:val="single"/>
              </w:rPr>
            </w:pPr>
            <w:r w:rsidRPr="00B173BA">
              <w:rPr>
                <w:b/>
                <w:u w:val="single"/>
              </w:rPr>
              <w:t>23 Jan 201</w:t>
            </w:r>
            <w:r>
              <w:rPr>
                <w:b/>
                <w:u w:val="single"/>
              </w:rPr>
              <w:t>5</w:t>
            </w:r>
          </w:p>
          <w:p w:rsidR="00B173BA" w:rsidRDefault="00B173BA" w:rsidP="00B173BA">
            <w:pPr>
              <w:pStyle w:val="ListParagraph"/>
              <w:numPr>
                <w:ilvl w:val="0"/>
                <w:numId w:val="38"/>
              </w:numPr>
              <w:ind w:left="345"/>
              <w:jc w:val="both"/>
            </w:pPr>
            <w:r>
              <w:t>John Swinton did draft an at-large election process for ECUS review.</w:t>
            </w:r>
          </w:p>
          <w:p w:rsidR="00B173BA" w:rsidRPr="00B173BA" w:rsidRDefault="00B173BA" w:rsidP="00B173BA">
            <w:pPr>
              <w:pStyle w:val="ListParagraph"/>
              <w:numPr>
                <w:ilvl w:val="0"/>
                <w:numId w:val="38"/>
              </w:numPr>
              <w:ind w:left="345"/>
              <w:jc w:val="both"/>
            </w:pPr>
            <w:r>
              <w:t>John Swinton to take point and ensure the at-large e</w:t>
            </w:r>
            <w:r w:rsidR="00D43496">
              <w:t>lection process is implemented.</w:t>
            </w:r>
          </w:p>
          <w:p w:rsidR="00B173BA" w:rsidRPr="00B173BA" w:rsidRDefault="00B173BA" w:rsidP="00B173BA">
            <w:pPr>
              <w:jc w:val="both"/>
              <w:rPr>
                <w:i/>
              </w:rPr>
            </w:pPr>
          </w:p>
        </w:tc>
      </w:tr>
      <w:tr w:rsidR="00D4457C" w:rsidRPr="008B1877">
        <w:trPr>
          <w:trHeight w:val="530"/>
        </w:trPr>
        <w:tc>
          <w:tcPr>
            <w:tcW w:w="3132" w:type="dxa"/>
            <w:tcBorders>
              <w:left w:val="double" w:sz="4" w:space="0" w:color="auto"/>
            </w:tcBorders>
          </w:tcPr>
          <w:p w:rsidR="00D4457C" w:rsidRDefault="00D4457C" w:rsidP="00D4457C">
            <w:pPr>
              <w:rPr>
                <w:b/>
                <w:bCs/>
              </w:rPr>
            </w:pPr>
            <w:r>
              <w:rPr>
                <w:b/>
                <w:bCs/>
              </w:rPr>
              <w:t xml:space="preserve">Internal Audit of Policies, Procedures and Practices </w:t>
            </w:r>
            <w:r>
              <w:rPr>
                <w:b/>
                <w:bCs/>
              </w:rPr>
              <w:lastRenderedPageBreak/>
              <w:t>Manual (PPPM) and the University Senate Online Motion Database</w:t>
            </w:r>
          </w:p>
          <w:p w:rsidR="00D4457C" w:rsidRDefault="00D4457C" w:rsidP="00D4457C">
            <w:pPr>
              <w:rPr>
                <w:b/>
                <w:bCs/>
              </w:rPr>
            </w:pPr>
          </w:p>
          <w:p w:rsidR="00D4457C" w:rsidRDefault="00D4457C" w:rsidP="00D4457C">
            <w:pPr>
              <w:rPr>
                <w:b/>
                <w:bCs/>
              </w:rPr>
            </w:pPr>
            <w:r>
              <w:rPr>
                <w:b/>
                <w:bCs/>
              </w:rPr>
              <w:t>Susan Steele</w:t>
            </w:r>
          </w:p>
          <w:p w:rsidR="00D4457C" w:rsidRDefault="00D4457C" w:rsidP="00D4457C">
            <w:pPr>
              <w:rPr>
                <w:b/>
                <w:bCs/>
              </w:rPr>
            </w:pPr>
            <w:r>
              <w:rPr>
                <w:b/>
                <w:bCs/>
              </w:rPr>
              <w:t>John R. Swinton</w:t>
            </w:r>
          </w:p>
          <w:p w:rsidR="00D4457C" w:rsidRPr="0037381E" w:rsidRDefault="00D4457C" w:rsidP="00D4457C">
            <w:pPr>
              <w:rPr>
                <w:b/>
                <w:bCs/>
              </w:rPr>
            </w:pPr>
            <w:r>
              <w:rPr>
                <w:b/>
                <w:bCs/>
              </w:rPr>
              <w:t>Craig Turner</w:t>
            </w:r>
          </w:p>
        </w:tc>
        <w:tc>
          <w:tcPr>
            <w:tcW w:w="4608" w:type="dxa"/>
          </w:tcPr>
          <w:p w:rsidR="00ED257E" w:rsidRPr="00ED257E" w:rsidRDefault="00ED257E" w:rsidP="00D4457C">
            <w:pPr>
              <w:jc w:val="both"/>
              <w:rPr>
                <w:b/>
                <w:i/>
                <w:u w:val="single"/>
              </w:rPr>
            </w:pPr>
            <w:r w:rsidRPr="00ED257E">
              <w:rPr>
                <w:b/>
                <w:i/>
                <w:u w:val="single"/>
              </w:rPr>
              <w:lastRenderedPageBreak/>
              <w:t>14 Nov 2014</w:t>
            </w:r>
          </w:p>
          <w:p w:rsidR="00D4457C" w:rsidRPr="00D4457C" w:rsidRDefault="00D4457C" w:rsidP="00D4457C">
            <w:pPr>
              <w:jc w:val="both"/>
              <w:rPr>
                <w:i/>
              </w:rPr>
            </w:pPr>
            <w:r w:rsidRPr="00D4457C">
              <w:rPr>
                <w:i/>
              </w:rPr>
              <w:lastRenderedPageBreak/>
              <w:t>John R. Swinton and Craig Turner reported on the ongoing internal audit of the PPPM and the University Senate Online Motion Database by Julia Hann. In short, the report was that such an internal audit had been made and a meeting of Julia Hann, Provost Kelli Brown, Associate Provost Tom Ormond, Matthew Buchanan, Susan Steele, John R. Swinton, and Craig Turner had been scheduled for Wed 10 Dec 2014 at 3:00PM. At the meeting, more details will be shared and these details will subsequently be shared at a future meeting of Executive Committee. The preliminary information that had been provided by Julia Hann via email was distributed to Benjamin Davis and Lyndall Muschell to keep them in the information loop.</w:t>
            </w:r>
          </w:p>
        </w:tc>
        <w:tc>
          <w:tcPr>
            <w:tcW w:w="3484" w:type="dxa"/>
          </w:tcPr>
          <w:p w:rsidR="00D4457C" w:rsidRPr="0037381E" w:rsidRDefault="00D4457C" w:rsidP="00D4457C">
            <w:pPr>
              <w:jc w:val="both"/>
            </w:pPr>
          </w:p>
        </w:tc>
        <w:tc>
          <w:tcPr>
            <w:tcW w:w="2816" w:type="dxa"/>
          </w:tcPr>
          <w:p w:rsidR="00D4457C" w:rsidRPr="0037381E" w:rsidRDefault="00D4457C" w:rsidP="00D4457C">
            <w:pPr>
              <w:jc w:val="both"/>
            </w:pPr>
          </w:p>
        </w:tc>
      </w:tr>
      <w:tr w:rsidR="00D4457C" w:rsidRPr="008B1877">
        <w:trPr>
          <w:trHeight w:val="530"/>
        </w:trPr>
        <w:tc>
          <w:tcPr>
            <w:tcW w:w="3132" w:type="dxa"/>
            <w:tcBorders>
              <w:left w:val="double" w:sz="4" w:space="0" w:color="auto"/>
            </w:tcBorders>
          </w:tcPr>
          <w:p w:rsidR="00D4457C" w:rsidRPr="0037381E" w:rsidRDefault="00D4457C" w:rsidP="00D4457C">
            <w:pPr>
              <w:rPr>
                <w:b/>
                <w:bCs/>
              </w:rPr>
            </w:pPr>
            <w:r w:rsidRPr="0037381E">
              <w:rPr>
                <w:b/>
                <w:bCs/>
              </w:rPr>
              <w:lastRenderedPageBreak/>
              <w:t>V</w:t>
            </w:r>
            <w:r>
              <w:rPr>
                <w:b/>
                <w:bCs/>
              </w:rPr>
              <w:t xml:space="preserve">II. </w:t>
            </w:r>
            <w:r w:rsidRPr="0037381E">
              <w:rPr>
                <w:b/>
                <w:bCs/>
              </w:rPr>
              <w:t>New Business</w:t>
            </w:r>
          </w:p>
          <w:p w:rsidR="00D4457C" w:rsidRPr="00187BE4" w:rsidRDefault="00D4457C" w:rsidP="00D4457C">
            <w:pPr>
              <w:pStyle w:val="Heading1"/>
              <w:rPr>
                <w:b w:val="0"/>
                <w:bCs w:val="0"/>
              </w:rPr>
            </w:pPr>
            <w:r w:rsidRPr="0037381E">
              <w:rPr>
                <w:b w:val="0"/>
                <w:bCs w:val="0"/>
              </w:rPr>
              <w:t>Actions/Recommendations</w:t>
            </w:r>
          </w:p>
        </w:tc>
        <w:tc>
          <w:tcPr>
            <w:tcW w:w="4608" w:type="dxa"/>
          </w:tcPr>
          <w:p w:rsidR="00D4457C" w:rsidRPr="0037381E" w:rsidRDefault="00D4457C" w:rsidP="00D4457C">
            <w:pPr>
              <w:jc w:val="both"/>
            </w:pPr>
          </w:p>
        </w:tc>
        <w:tc>
          <w:tcPr>
            <w:tcW w:w="3484" w:type="dxa"/>
          </w:tcPr>
          <w:p w:rsidR="00D4457C" w:rsidRPr="0037381E" w:rsidRDefault="00D4457C" w:rsidP="00D4457C">
            <w:pPr>
              <w:jc w:val="both"/>
            </w:pPr>
          </w:p>
        </w:tc>
        <w:tc>
          <w:tcPr>
            <w:tcW w:w="2816" w:type="dxa"/>
          </w:tcPr>
          <w:p w:rsidR="00D4457C" w:rsidRPr="0037381E" w:rsidRDefault="00D4457C" w:rsidP="00D4457C">
            <w:pPr>
              <w:jc w:val="both"/>
            </w:pPr>
          </w:p>
        </w:tc>
      </w:tr>
      <w:tr w:rsidR="00D4457C" w:rsidRPr="008B1877">
        <w:trPr>
          <w:trHeight w:val="530"/>
        </w:trPr>
        <w:tc>
          <w:tcPr>
            <w:tcW w:w="3132" w:type="dxa"/>
            <w:tcBorders>
              <w:left w:val="double" w:sz="4" w:space="0" w:color="auto"/>
            </w:tcBorders>
          </w:tcPr>
          <w:p w:rsidR="00D4457C" w:rsidRDefault="00ED257E" w:rsidP="00D4457C">
            <w:pPr>
              <w:rPr>
                <w:b/>
                <w:bCs/>
              </w:rPr>
            </w:pPr>
            <w:r>
              <w:rPr>
                <w:b/>
                <w:bCs/>
              </w:rPr>
              <w:t>(S)election/Appointee of University Senators Oversight</w:t>
            </w:r>
          </w:p>
          <w:p w:rsidR="00ED257E" w:rsidRDefault="00ED257E" w:rsidP="00D4457C">
            <w:pPr>
              <w:rPr>
                <w:b/>
                <w:bCs/>
              </w:rPr>
            </w:pPr>
          </w:p>
          <w:p w:rsidR="00ED257E" w:rsidRPr="0037381E" w:rsidRDefault="00ED257E" w:rsidP="00D4457C">
            <w:pPr>
              <w:rPr>
                <w:b/>
                <w:bCs/>
              </w:rPr>
            </w:pPr>
            <w:r>
              <w:rPr>
                <w:b/>
                <w:bCs/>
              </w:rPr>
              <w:t>John R. Swinton</w:t>
            </w:r>
          </w:p>
        </w:tc>
        <w:tc>
          <w:tcPr>
            <w:tcW w:w="4608" w:type="dxa"/>
          </w:tcPr>
          <w:p w:rsidR="00D4457C" w:rsidRPr="0037381E" w:rsidRDefault="00ED257E" w:rsidP="00ED257E">
            <w:pPr>
              <w:jc w:val="both"/>
            </w:pPr>
            <w:r>
              <w:t>It was noted that the executive committee has the responsibility of oversight of the selection and election of university senators for the 2015-16 university senate. This includes the elected faculty senator election</w:t>
            </w:r>
            <w:r w:rsidR="000143F8">
              <w:t>s</w:t>
            </w:r>
            <w:r>
              <w:t xml:space="preserve"> of academic units (results due by 1 Feb 2015), the selection of staff senators (due by 1 Mar 2015), the selection of student senators (due by 31 Mar 2015), and presidential appointees (due by 7 Apr 2015).</w:t>
            </w:r>
            <w:r w:rsidR="00384D08">
              <w:t xml:space="preserve"> Lyndall Muschell asked John Swinton to contact the new </w:t>
            </w:r>
            <w:r w:rsidR="004A7EAF">
              <w:t>dean of the college of education</w:t>
            </w:r>
            <w:r w:rsidR="00384D08">
              <w:t xml:space="preserve">, who just started 1 Jan 2015, to bring him up to speed on the elected faculty senator elections expectations. </w:t>
            </w:r>
            <w:r w:rsidR="00530A10">
              <w:t>John Swinton agreed to follow-up with deans and remind each that the elected faculty senator election results are due no later than 1 Feb 2015. John Swinton also agreed to follow</w:t>
            </w:r>
            <w:r w:rsidR="000143F8">
              <w:t xml:space="preserve"> </w:t>
            </w:r>
            <w:r w:rsidR="00530A10">
              <w:t>up with staff council and student government association.</w:t>
            </w:r>
          </w:p>
        </w:tc>
        <w:tc>
          <w:tcPr>
            <w:tcW w:w="3484" w:type="dxa"/>
          </w:tcPr>
          <w:p w:rsidR="00D4457C" w:rsidRPr="0037381E" w:rsidRDefault="00D4457C" w:rsidP="00D4457C">
            <w:pPr>
              <w:jc w:val="both"/>
            </w:pPr>
          </w:p>
        </w:tc>
        <w:tc>
          <w:tcPr>
            <w:tcW w:w="2816" w:type="dxa"/>
          </w:tcPr>
          <w:p w:rsidR="00D4457C" w:rsidRDefault="00530A10" w:rsidP="00530A10">
            <w:pPr>
              <w:pStyle w:val="ListParagraph"/>
              <w:numPr>
                <w:ilvl w:val="0"/>
                <w:numId w:val="39"/>
              </w:numPr>
              <w:ind w:left="255"/>
              <w:jc w:val="both"/>
            </w:pPr>
            <w:r>
              <w:t>John Swinton to remind deans of elected faculty senator results due.</w:t>
            </w:r>
          </w:p>
          <w:p w:rsidR="00530A10" w:rsidRDefault="00530A10" w:rsidP="00530A10">
            <w:pPr>
              <w:pStyle w:val="ListParagraph"/>
              <w:numPr>
                <w:ilvl w:val="0"/>
                <w:numId w:val="39"/>
              </w:numPr>
              <w:ind w:left="255"/>
              <w:jc w:val="both"/>
            </w:pPr>
            <w:r>
              <w:t>John Swinton to work with staff council leadership to ensure the naming of selected staff senators for the 2015-16 university senate.</w:t>
            </w:r>
          </w:p>
          <w:p w:rsidR="00530A10" w:rsidRDefault="00530A10" w:rsidP="00530A10">
            <w:pPr>
              <w:pStyle w:val="ListParagraph"/>
              <w:numPr>
                <w:ilvl w:val="0"/>
                <w:numId w:val="39"/>
              </w:numPr>
              <w:ind w:left="255"/>
              <w:jc w:val="both"/>
            </w:pPr>
            <w:r>
              <w:t>John Swinton to work with the leaders of the student government association to ensure the naming of selected student senators for the 2015-16 university senate.</w:t>
            </w:r>
          </w:p>
          <w:p w:rsidR="00530A10" w:rsidRPr="0037381E" w:rsidRDefault="00530A10" w:rsidP="00530A10">
            <w:pPr>
              <w:ind w:left="-105"/>
              <w:jc w:val="both"/>
            </w:pPr>
          </w:p>
        </w:tc>
      </w:tr>
      <w:tr w:rsidR="00ED257E" w:rsidRPr="008B1877">
        <w:trPr>
          <w:trHeight w:val="530"/>
        </w:trPr>
        <w:tc>
          <w:tcPr>
            <w:tcW w:w="3132" w:type="dxa"/>
            <w:tcBorders>
              <w:left w:val="double" w:sz="4" w:space="0" w:color="auto"/>
            </w:tcBorders>
          </w:tcPr>
          <w:p w:rsidR="00ED257E" w:rsidRDefault="00ED257E" w:rsidP="00D4457C">
            <w:pPr>
              <w:rPr>
                <w:b/>
                <w:bCs/>
              </w:rPr>
            </w:pPr>
            <w:r>
              <w:rPr>
                <w:b/>
                <w:bCs/>
              </w:rPr>
              <w:lastRenderedPageBreak/>
              <w:t xml:space="preserve">Appointees to University Senate Committees Oversight </w:t>
            </w:r>
          </w:p>
          <w:p w:rsidR="00ED257E" w:rsidRDefault="00ED257E" w:rsidP="00D4457C">
            <w:pPr>
              <w:rPr>
                <w:b/>
                <w:bCs/>
              </w:rPr>
            </w:pPr>
          </w:p>
          <w:p w:rsidR="00ED257E" w:rsidRPr="0037381E" w:rsidRDefault="00ED257E" w:rsidP="00D4457C">
            <w:pPr>
              <w:rPr>
                <w:b/>
                <w:bCs/>
              </w:rPr>
            </w:pPr>
            <w:r>
              <w:rPr>
                <w:b/>
                <w:bCs/>
              </w:rPr>
              <w:t>John R. Swinton</w:t>
            </w:r>
          </w:p>
        </w:tc>
        <w:tc>
          <w:tcPr>
            <w:tcW w:w="4608" w:type="dxa"/>
          </w:tcPr>
          <w:p w:rsidR="00ED257E" w:rsidRPr="0037381E" w:rsidRDefault="00ED257E" w:rsidP="00ED257E">
            <w:pPr>
              <w:jc w:val="both"/>
            </w:pPr>
            <w:r>
              <w:t xml:space="preserve">The Subcommittee on Nominations is responsible to prepare a slate of nominees for service on the committees of the 2015-16 university senate and complete this work by 7 Apr 2015. This includes the naming of appointees by the chief administrative officers, staff council, and student government association. </w:t>
            </w:r>
          </w:p>
        </w:tc>
        <w:tc>
          <w:tcPr>
            <w:tcW w:w="3484" w:type="dxa"/>
          </w:tcPr>
          <w:p w:rsidR="00ED257E" w:rsidRPr="0037381E" w:rsidRDefault="00ED257E" w:rsidP="00D4457C">
            <w:pPr>
              <w:jc w:val="both"/>
            </w:pPr>
          </w:p>
        </w:tc>
        <w:tc>
          <w:tcPr>
            <w:tcW w:w="2816" w:type="dxa"/>
          </w:tcPr>
          <w:p w:rsidR="00ED257E" w:rsidRPr="0037381E" w:rsidRDefault="00ED257E" w:rsidP="00D4457C">
            <w:pPr>
              <w:jc w:val="both"/>
            </w:pPr>
          </w:p>
        </w:tc>
      </w:tr>
      <w:tr w:rsidR="00ED257E" w:rsidRPr="008B1877">
        <w:trPr>
          <w:trHeight w:val="530"/>
        </w:trPr>
        <w:tc>
          <w:tcPr>
            <w:tcW w:w="3132" w:type="dxa"/>
            <w:tcBorders>
              <w:left w:val="double" w:sz="4" w:space="0" w:color="auto"/>
            </w:tcBorders>
          </w:tcPr>
          <w:p w:rsidR="00ED257E" w:rsidRPr="0037381E" w:rsidRDefault="00384D08" w:rsidP="00D4457C">
            <w:pPr>
              <w:rPr>
                <w:b/>
                <w:bCs/>
              </w:rPr>
            </w:pPr>
            <w:r>
              <w:rPr>
                <w:b/>
                <w:bCs/>
              </w:rPr>
              <w:t>Annual Report Process</w:t>
            </w:r>
          </w:p>
        </w:tc>
        <w:tc>
          <w:tcPr>
            <w:tcW w:w="4608" w:type="dxa"/>
          </w:tcPr>
          <w:p w:rsidR="00ED257E" w:rsidRPr="0037381E" w:rsidRDefault="000143F8" w:rsidP="000143F8">
            <w:pPr>
              <w:jc w:val="both"/>
            </w:pPr>
            <w:r>
              <w:t>According to the university senate bylaws, t</w:t>
            </w:r>
            <w:r w:rsidR="00384D08">
              <w:t xml:space="preserve">he committee annual report template and due date are to be determined by the executive committee in consultation with the standing committee chairs. </w:t>
            </w:r>
            <w:r>
              <w:t>It was agreed that t</w:t>
            </w:r>
            <w:r w:rsidR="00384D08">
              <w:t xml:space="preserve">his consultation </w:t>
            </w:r>
            <w:r>
              <w:t>will</w:t>
            </w:r>
            <w:r w:rsidR="00384D08">
              <w:t xml:space="preserve"> occur at the 23 Jan 2015 3:30-4:45 meeting of the executive committee with standing committee chairs. It was noted that in 2013-14, the due date for these annual report was the Wednesday prior to the organizational meeting of the university senate. A proposal to back that up a wee</w:t>
            </w:r>
            <w:r>
              <w:t xml:space="preserve">k and select a due date of Wed </w:t>
            </w:r>
            <w:r w:rsidR="00384D08">
              <w:t>22 Apr 2015 was offered and this was accepted as the due date to be shared as a starting point in the consultation with the standing committee chairs. There were no recommendations for modifications to the</w:t>
            </w:r>
            <w:r>
              <w:t xml:space="preserve"> committee</w:t>
            </w:r>
            <w:r w:rsidR="00384D08">
              <w:t xml:space="preserve"> </w:t>
            </w:r>
            <w:r>
              <w:t xml:space="preserve">annual report </w:t>
            </w:r>
            <w:r w:rsidR="00384D08">
              <w:t>template.</w:t>
            </w:r>
          </w:p>
        </w:tc>
        <w:tc>
          <w:tcPr>
            <w:tcW w:w="3484" w:type="dxa"/>
          </w:tcPr>
          <w:p w:rsidR="00ED257E" w:rsidRPr="0037381E" w:rsidRDefault="00ED257E" w:rsidP="00D4457C">
            <w:pPr>
              <w:jc w:val="both"/>
            </w:pPr>
          </w:p>
        </w:tc>
        <w:tc>
          <w:tcPr>
            <w:tcW w:w="2816" w:type="dxa"/>
          </w:tcPr>
          <w:p w:rsidR="00ED257E" w:rsidRPr="0037381E" w:rsidRDefault="00ED257E" w:rsidP="00D4457C">
            <w:pPr>
              <w:jc w:val="both"/>
            </w:pPr>
          </w:p>
        </w:tc>
      </w:tr>
      <w:tr w:rsidR="00ED257E" w:rsidRPr="008B1877">
        <w:trPr>
          <w:trHeight w:val="530"/>
        </w:trPr>
        <w:tc>
          <w:tcPr>
            <w:tcW w:w="3132" w:type="dxa"/>
            <w:tcBorders>
              <w:left w:val="double" w:sz="4" w:space="0" w:color="auto"/>
            </w:tcBorders>
          </w:tcPr>
          <w:p w:rsidR="00ED257E" w:rsidRDefault="00384D08" w:rsidP="00D4457C">
            <w:pPr>
              <w:rPr>
                <w:b/>
                <w:bCs/>
              </w:rPr>
            </w:pPr>
            <w:r>
              <w:rPr>
                <w:b/>
                <w:bCs/>
              </w:rPr>
              <w:t>University Senate Recognitions</w:t>
            </w:r>
          </w:p>
          <w:p w:rsidR="00384D08" w:rsidRDefault="00384D08" w:rsidP="00D4457C">
            <w:pPr>
              <w:rPr>
                <w:b/>
                <w:bCs/>
              </w:rPr>
            </w:pPr>
          </w:p>
          <w:p w:rsidR="00384D08" w:rsidRPr="0037381E" w:rsidRDefault="00384D08" w:rsidP="00D4457C">
            <w:pPr>
              <w:rPr>
                <w:b/>
                <w:bCs/>
              </w:rPr>
            </w:pPr>
            <w:r>
              <w:rPr>
                <w:b/>
                <w:bCs/>
              </w:rPr>
              <w:t>Susan Steele</w:t>
            </w:r>
          </w:p>
        </w:tc>
        <w:tc>
          <w:tcPr>
            <w:tcW w:w="4608" w:type="dxa"/>
          </w:tcPr>
          <w:p w:rsidR="00ED257E" w:rsidRPr="0037381E" w:rsidRDefault="00384D08" w:rsidP="008D5BC0">
            <w:pPr>
              <w:jc w:val="both"/>
            </w:pPr>
            <w:r>
              <w:t>While university senate recognitions include pins for new university senators (</w:t>
            </w:r>
            <w:r w:rsidR="008D5BC0">
              <w:t xml:space="preserve">awarded only </w:t>
            </w:r>
            <w:r>
              <w:t xml:space="preserve">once </w:t>
            </w:r>
            <w:r w:rsidR="008D5BC0">
              <w:t>to an individual at the commencement of their first term of service as a university senator</w:t>
            </w:r>
            <w:r>
              <w:t xml:space="preserve">) and certificates to recognize the completion of a term of service as university senator, committee member, or officer, </w:t>
            </w:r>
            <w:r w:rsidR="00530A10">
              <w:t xml:space="preserve">the conversation focused on the certificates. In particular, Susan Steele sought guidance on the logistics </w:t>
            </w:r>
            <w:r w:rsidR="00683970">
              <w:t xml:space="preserve">of certificate preparation </w:t>
            </w:r>
            <w:r w:rsidR="00530A10">
              <w:t xml:space="preserve">from Lyndall Muschell who had </w:t>
            </w:r>
            <w:r w:rsidR="00530A10">
              <w:lastRenderedPageBreak/>
              <w:t xml:space="preserve">ensured the preparation of certificates in 2013-14. The main points were that the office of the president had supplies (paper stock) and printing facilities while the graduate assistant had </w:t>
            </w:r>
            <w:r w:rsidR="00683970">
              <w:t>assisted with the preparation of</w:t>
            </w:r>
            <w:r w:rsidR="00530A10">
              <w:t xml:space="preserve"> the text for inclusion on the certificates using a mail-merge last year. Lyndall Muschell indicated </w:t>
            </w:r>
            <w:r w:rsidR="00683970">
              <w:t>that sh</w:t>
            </w:r>
            <w:r w:rsidR="00530A10">
              <w:t xml:space="preserve">e could share the documentation and any template she had from last year. </w:t>
            </w:r>
          </w:p>
        </w:tc>
        <w:tc>
          <w:tcPr>
            <w:tcW w:w="3484" w:type="dxa"/>
          </w:tcPr>
          <w:p w:rsidR="00ED257E" w:rsidRPr="0037381E" w:rsidRDefault="00ED257E" w:rsidP="00D4457C">
            <w:pPr>
              <w:jc w:val="both"/>
            </w:pPr>
          </w:p>
        </w:tc>
        <w:tc>
          <w:tcPr>
            <w:tcW w:w="2816" w:type="dxa"/>
          </w:tcPr>
          <w:p w:rsidR="00ED257E" w:rsidRPr="0037381E" w:rsidRDefault="00530A10" w:rsidP="00D4457C">
            <w:pPr>
              <w:jc w:val="both"/>
            </w:pPr>
            <w:r>
              <w:t>Susan Steele to ensure that certificates of recognition are prepared for 2014-15.</w:t>
            </w:r>
          </w:p>
        </w:tc>
      </w:tr>
      <w:tr w:rsidR="00ED257E" w:rsidRPr="008B1877">
        <w:trPr>
          <w:trHeight w:val="530"/>
        </w:trPr>
        <w:tc>
          <w:tcPr>
            <w:tcW w:w="3132" w:type="dxa"/>
            <w:tcBorders>
              <w:left w:val="double" w:sz="4" w:space="0" w:color="auto"/>
            </w:tcBorders>
          </w:tcPr>
          <w:p w:rsidR="00683970" w:rsidRDefault="00683970" w:rsidP="00D4457C">
            <w:pPr>
              <w:rPr>
                <w:b/>
                <w:bCs/>
              </w:rPr>
            </w:pPr>
            <w:r>
              <w:rPr>
                <w:b/>
                <w:bCs/>
              </w:rPr>
              <w:lastRenderedPageBreak/>
              <w:t>2015-2016</w:t>
            </w:r>
          </w:p>
          <w:p w:rsidR="00ED257E" w:rsidRDefault="00530A10" w:rsidP="00D4457C">
            <w:pPr>
              <w:rPr>
                <w:b/>
                <w:bCs/>
              </w:rPr>
            </w:pPr>
            <w:r>
              <w:rPr>
                <w:b/>
                <w:bCs/>
              </w:rPr>
              <w:t>Governance Calendar</w:t>
            </w:r>
          </w:p>
          <w:p w:rsidR="00530A10" w:rsidRDefault="00530A10" w:rsidP="00D4457C">
            <w:pPr>
              <w:rPr>
                <w:b/>
                <w:bCs/>
              </w:rPr>
            </w:pPr>
          </w:p>
          <w:p w:rsidR="00530A10" w:rsidRPr="0037381E" w:rsidRDefault="00530A10" w:rsidP="00D4457C">
            <w:pPr>
              <w:rPr>
                <w:b/>
                <w:bCs/>
              </w:rPr>
            </w:pPr>
            <w:r>
              <w:rPr>
                <w:b/>
                <w:bCs/>
              </w:rPr>
              <w:t>Susan Steele</w:t>
            </w:r>
          </w:p>
        </w:tc>
        <w:tc>
          <w:tcPr>
            <w:tcW w:w="4608" w:type="dxa"/>
          </w:tcPr>
          <w:p w:rsidR="00683970" w:rsidRDefault="00530A10" w:rsidP="00683970">
            <w:pPr>
              <w:jc w:val="both"/>
            </w:pPr>
            <w:r>
              <w:t xml:space="preserve">Susan Steele noted that the preparation of the governance calendar was an executive committee function and invited a volunteer to serve as point for its preparation. Craig Turner volunteered. All present were agreeable to this appointment. </w:t>
            </w:r>
          </w:p>
          <w:p w:rsidR="00683970" w:rsidRDefault="00573035" w:rsidP="00683970">
            <w:pPr>
              <w:jc w:val="both"/>
            </w:pPr>
            <w:r>
              <w:t>There were concerns about the reception of regrets for university senate meetings in which it was stated that a college, department or other unit meeting was the reason for the regrets. Th</w:t>
            </w:r>
            <w:r w:rsidR="00683970">
              <w:t>is was deemed to be unfortunate. T</w:t>
            </w:r>
            <w:r>
              <w:t>here was a desire to have</w:t>
            </w:r>
            <w:r w:rsidR="00683970">
              <w:t xml:space="preserve"> as part of</w:t>
            </w:r>
            <w:r>
              <w:t xml:space="preserve"> the campus culture </w:t>
            </w:r>
            <w:r w:rsidR="00683970">
              <w:t>the ideal that</w:t>
            </w:r>
            <w:r>
              <w:t xml:space="preserve"> </w:t>
            </w:r>
            <w:r w:rsidR="00683970">
              <w:t xml:space="preserve">those scheduling </w:t>
            </w:r>
            <w:r>
              <w:t xml:space="preserve">meetings involving </w:t>
            </w:r>
            <w:r w:rsidR="00683970">
              <w:t>individuals participating in shared governance (serving on the university senate and/or its committees)</w:t>
            </w:r>
            <w:r>
              <w:t xml:space="preserve"> </w:t>
            </w:r>
            <w:r w:rsidR="00683970">
              <w:t>should strive to select meeting times that do</w:t>
            </w:r>
            <w:r>
              <w:t xml:space="preserve"> not conflict with meetings of university senate or its committees. A suggestion to seek support from the university president and provost in promoting this cultural practice was made and all present were in favor of doing this. </w:t>
            </w:r>
          </w:p>
          <w:p w:rsidR="00ED257E" w:rsidRPr="0037381E" w:rsidRDefault="00573035" w:rsidP="00683970">
            <w:pPr>
              <w:jc w:val="both"/>
            </w:pPr>
            <w:r>
              <w:t xml:space="preserve">The </w:t>
            </w:r>
            <w:r w:rsidR="00683970">
              <w:t xml:space="preserve">selection of a </w:t>
            </w:r>
            <w:r>
              <w:t xml:space="preserve">date for the </w:t>
            </w:r>
            <w:r w:rsidR="00683970">
              <w:t xml:space="preserve">2015-2016 </w:t>
            </w:r>
            <w:r>
              <w:t xml:space="preserve">state of the university presidential </w:t>
            </w:r>
            <w:r w:rsidR="00683970">
              <w:t>address</w:t>
            </w:r>
            <w:r>
              <w:t xml:space="preserve"> had been requested and it was noted that historically this date is determined by the university president and </w:t>
            </w:r>
            <w:r w:rsidR="00683970">
              <w:t xml:space="preserve">simply </w:t>
            </w:r>
            <w:r>
              <w:t xml:space="preserve">advertised (listed) on the governance calendar. </w:t>
            </w:r>
          </w:p>
        </w:tc>
        <w:tc>
          <w:tcPr>
            <w:tcW w:w="3484" w:type="dxa"/>
          </w:tcPr>
          <w:p w:rsidR="00ED257E" w:rsidRPr="0037381E" w:rsidRDefault="00ED257E" w:rsidP="00D4457C">
            <w:pPr>
              <w:jc w:val="both"/>
            </w:pPr>
          </w:p>
        </w:tc>
        <w:tc>
          <w:tcPr>
            <w:tcW w:w="2816" w:type="dxa"/>
          </w:tcPr>
          <w:p w:rsidR="00573035" w:rsidRDefault="00573035" w:rsidP="00573035">
            <w:pPr>
              <w:pStyle w:val="ListParagraph"/>
              <w:numPr>
                <w:ilvl w:val="0"/>
                <w:numId w:val="40"/>
              </w:numPr>
              <w:ind w:left="345"/>
              <w:jc w:val="both"/>
            </w:pPr>
            <w:r>
              <w:t xml:space="preserve">Craig Turner to prepare a draft of the 2015-16 governance calendar for review by members of the executive committee. </w:t>
            </w:r>
          </w:p>
          <w:p w:rsidR="00573035" w:rsidRDefault="00573035" w:rsidP="00573035">
            <w:pPr>
              <w:pStyle w:val="ListParagraph"/>
              <w:numPr>
                <w:ilvl w:val="0"/>
                <w:numId w:val="40"/>
              </w:numPr>
              <w:ind w:left="345"/>
              <w:jc w:val="both"/>
            </w:pPr>
            <w:r>
              <w:t xml:space="preserve">Susan Steele to obtain </w:t>
            </w:r>
            <w:r w:rsidR="00683970">
              <w:t>from President Dorman</w:t>
            </w:r>
            <w:r>
              <w:t xml:space="preserve"> </w:t>
            </w:r>
            <w:r w:rsidR="00CC0CE1">
              <w:t xml:space="preserve">a date </w:t>
            </w:r>
            <w:r>
              <w:t>for the state of the university address</w:t>
            </w:r>
            <w:r w:rsidR="00683970">
              <w:t xml:space="preserve"> for inclusion on the 2015-16 governance calendar</w:t>
            </w:r>
            <w:r>
              <w:t>.</w:t>
            </w:r>
          </w:p>
          <w:p w:rsidR="00573035" w:rsidRPr="0037381E" w:rsidRDefault="00573035" w:rsidP="00573035">
            <w:pPr>
              <w:pStyle w:val="ListParagraph"/>
              <w:numPr>
                <w:ilvl w:val="0"/>
                <w:numId w:val="40"/>
              </w:numPr>
              <w:ind w:left="345"/>
              <w:jc w:val="both"/>
            </w:pPr>
            <w:r>
              <w:t>Susan Steele to seek support from both President Dorman and Provost Brown to encourage the campus meeting planners to try to avoid scheduling meetings that would introduce conflicts for participants in meeting of university senate or its committees.</w:t>
            </w:r>
          </w:p>
        </w:tc>
      </w:tr>
      <w:tr w:rsidR="00ED257E" w:rsidRPr="008B1877">
        <w:trPr>
          <w:trHeight w:val="530"/>
        </w:trPr>
        <w:tc>
          <w:tcPr>
            <w:tcW w:w="3132" w:type="dxa"/>
            <w:tcBorders>
              <w:left w:val="double" w:sz="4" w:space="0" w:color="auto"/>
            </w:tcBorders>
          </w:tcPr>
          <w:p w:rsidR="00ED257E" w:rsidRDefault="00530A10" w:rsidP="00D4457C">
            <w:pPr>
              <w:rPr>
                <w:b/>
                <w:bCs/>
              </w:rPr>
            </w:pPr>
            <w:r>
              <w:rPr>
                <w:b/>
                <w:bCs/>
              </w:rPr>
              <w:lastRenderedPageBreak/>
              <w:t>University Senate Retreat</w:t>
            </w:r>
          </w:p>
          <w:p w:rsidR="00530A10" w:rsidRDefault="00530A10" w:rsidP="00D4457C">
            <w:pPr>
              <w:rPr>
                <w:b/>
                <w:bCs/>
              </w:rPr>
            </w:pPr>
          </w:p>
          <w:p w:rsidR="00530A10" w:rsidRPr="0037381E" w:rsidRDefault="00530A10" w:rsidP="00D4457C">
            <w:pPr>
              <w:rPr>
                <w:b/>
                <w:bCs/>
              </w:rPr>
            </w:pPr>
            <w:r>
              <w:rPr>
                <w:b/>
                <w:bCs/>
              </w:rPr>
              <w:t>Susan Steele</w:t>
            </w:r>
          </w:p>
        </w:tc>
        <w:tc>
          <w:tcPr>
            <w:tcW w:w="4608" w:type="dxa"/>
          </w:tcPr>
          <w:p w:rsidR="00FA165C" w:rsidRDefault="00235F82" w:rsidP="0018685D">
            <w:pPr>
              <w:pStyle w:val="ListParagraph"/>
              <w:numPr>
                <w:ilvl w:val="0"/>
                <w:numId w:val="42"/>
              </w:numPr>
              <w:ind w:left="337"/>
              <w:jc w:val="both"/>
            </w:pPr>
            <w:r w:rsidRPr="00235F82">
              <w:rPr>
                <w:b/>
                <w:u w:val="single"/>
              </w:rPr>
              <w:t>Chair</w:t>
            </w:r>
            <w:r>
              <w:t xml:space="preserve"> </w:t>
            </w:r>
            <w:r w:rsidR="00573035">
              <w:t>Susan Steele</w:t>
            </w:r>
            <w:r w:rsidR="00FA165C">
              <w:t xml:space="preserve"> noted that it was time to begin work on planning the 2015 governance retreat. It was noted that the previous three governance retreat committees were chaired by the presiding officer elect.</w:t>
            </w:r>
            <w:r w:rsidR="00CC0CE1">
              <w:t xml:space="preserve"> In light of this information,</w:t>
            </w:r>
            <w:r w:rsidR="00FA165C">
              <w:t xml:space="preserve"> John Swinton agreed to chair the </w:t>
            </w:r>
            <w:r w:rsidR="00660EDC">
              <w:t xml:space="preserve">2015 </w:t>
            </w:r>
            <w:r w:rsidR="00FA165C">
              <w:t xml:space="preserve">governance retreat </w:t>
            </w:r>
            <w:r w:rsidR="00660EDC">
              <w:t xml:space="preserve">planning </w:t>
            </w:r>
            <w:r w:rsidR="00FA165C">
              <w:t xml:space="preserve">committee. Both Susan Steele and Lyndall Muschell agreed to share </w:t>
            </w:r>
            <w:r w:rsidR="00660EDC">
              <w:t>their notes as previous planners.</w:t>
            </w:r>
          </w:p>
          <w:p w:rsidR="00FA165C" w:rsidRDefault="00235F82" w:rsidP="0018685D">
            <w:pPr>
              <w:pStyle w:val="ListParagraph"/>
              <w:numPr>
                <w:ilvl w:val="0"/>
                <w:numId w:val="42"/>
              </w:numPr>
              <w:ind w:left="337"/>
              <w:jc w:val="both"/>
            </w:pPr>
            <w:r w:rsidRPr="00235F82">
              <w:rPr>
                <w:b/>
                <w:u w:val="single"/>
              </w:rPr>
              <w:t>Invitees</w:t>
            </w:r>
            <w:r>
              <w:t xml:space="preserve"> </w:t>
            </w:r>
            <w:r w:rsidR="00FA165C">
              <w:t xml:space="preserve">There was agreement to continue the practice of inviting all members of the 2015-16 university senate </w:t>
            </w:r>
            <w:r w:rsidR="00660EDC">
              <w:t>and/</w:t>
            </w:r>
            <w:r w:rsidR="00FA165C">
              <w:t xml:space="preserve">or its committees to attend the retreat. </w:t>
            </w:r>
          </w:p>
          <w:p w:rsidR="00235F82" w:rsidRDefault="00235F82" w:rsidP="0018685D">
            <w:pPr>
              <w:pStyle w:val="ListParagraph"/>
              <w:numPr>
                <w:ilvl w:val="0"/>
                <w:numId w:val="42"/>
              </w:numPr>
              <w:ind w:left="337"/>
              <w:jc w:val="both"/>
            </w:pPr>
            <w:r w:rsidRPr="00235F82">
              <w:rPr>
                <w:b/>
                <w:u w:val="single"/>
              </w:rPr>
              <w:t>Cancel or Continue</w:t>
            </w:r>
            <w:r>
              <w:t xml:space="preserve"> </w:t>
            </w:r>
            <w:r w:rsidR="00FA165C">
              <w:t xml:space="preserve">While the attendance for 2014 was low and a suggestion to consider discontinuing </w:t>
            </w:r>
            <w:r w:rsidR="00660EDC">
              <w:t xml:space="preserve">the governance retreat </w:t>
            </w:r>
            <w:r w:rsidR="00FA165C">
              <w:t xml:space="preserve">was briefly </w:t>
            </w:r>
            <w:r w:rsidR="00660EDC">
              <w:t>entertained</w:t>
            </w:r>
            <w:r w:rsidR="00FA165C">
              <w:t>, it was ultimately recommended by all</w:t>
            </w:r>
            <w:r w:rsidR="00CC0CE1">
              <w:t xml:space="preserve"> present</w:t>
            </w:r>
            <w:r w:rsidR="00FA165C">
              <w:t xml:space="preserve"> to continue to have a </w:t>
            </w:r>
            <w:r w:rsidR="00CC0CE1">
              <w:t xml:space="preserve">governance </w:t>
            </w:r>
            <w:r w:rsidR="00FA165C">
              <w:t>retreat. Among the reasons for doing so were</w:t>
            </w:r>
            <w:r w:rsidR="00660EDC">
              <w:t>:</w:t>
            </w:r>
            <w:r w:rsidR="00FA165C">
              <w:t xml:space="preserve"> it </w:t>
            </w:r>
            <w:r w:rsidR="00660EDC">
              <w:t>i</w:t>
            </w:r>
            <w:r w:rsidR="00FA165C">
              <w:t>s a valuable tone-setti</w:t>
            </w:r>
            <w:r w:rsidR="00660EDC">
              <w:t>ng event that is a good fresh start to</w:t>
            </w:r>
            <w:r w:rsidR="00FA165C">
              <w:t xml:space="preserve"> the university senate year </w:t>
            </w:r>
            <w:r w:rsidR="00660EDC">
              <w:t xml:space="preserve">and encourages participants </w:t>
            </w:r>
            <w:r w:rsidR="00FA165C">
              <w:t xml:space="preserve">to commit to service on the university senate and/or its committees. </w:t>
            </w:r>
          </w:p>
          <w:p w:rsidR="00ED257E" w:rsidRDefault="00235F82" w:rsidP="0018685D">
            <w:pPr>
              <w:pStyle w:val="ListParagraph"/>
              <w:numPr>
                <w:ilvl w:val="0"/>
                <w:numId w:val="42"/>
              </w:numPr>
              <w:ind w:left="337"/>
              <w:jc w:val="both"/>
            </w:pPr>
            <w:r w:rsidRPr="00235F82">
              <w:rPr>
                <w:b/>
                <w:u w:val="single"/>
              </w:rPr>
              <w:t>Scheduling</w:t>
            </w:r>
            <w:r>
              <w:t xml:space="preserve"> </w:t>
            </w:r>
            <w:r w:rsidR="00FA165C">
              <w:t xml:space="preserve">In recent years, the retreat has been scheduled during the week prior to </w:t>
            </w:r>
            <w:r w:rsidR="00660EDC">
              <w:t xml:space="preserve">the first day of </w:t>
            </w:r>
            <w:r w:rsidR="00FA165C">
              <w:t xml:space="preserve">fall classes </w:t>
            </w:r>
            <w:r w:rsidR="00660EDC">
              <w:t>and</w:t>
            </w:r>
            <w:r w:rsidR="00FA165C">
              <w:t xml:space="preserve"> </w:t>
            </w:r>
            <w:r w:rsidR="00CC0CE1">
              <w:t>scheduled to not coincide</w:t>
            </w:r>
            <w:r w:rsidR="00FA165C">
              <w:t xml:space="preserve"> </w:t>
            </w:r>
            <w:r w:rsidR="008D5BC0">
              <w:t xml:space="preserve">with </w:t>
            </w:r>
            <w:r w:rsidR="00660EDC">
              <w:t xml:space="preserve">the university </w:t>
            </w:r>
            <w:r w:rsidR="00FA165C">
              <w:t xml:space="preserve">assessment day. The suggestion was to consider the Tuesday prior to </w:t>
            </w:r>
            <w:r w:rsidR="00660EDC">
              <w:t xml:space="preserve">the first day of fall 2015 classes. </w:t>
            </w:r>
            <w:r w:rsidR="00FA165C">
              <w:t xml:space="preserve">Craig Turner was asked to pencil </w:t>
            </w:r>
            <w:r w:rsidR="00660EDC">
              <w:t xml:space="preserve">the retreat in on </w:t>
            </w:r>
            <w:r w:rsidR="00FA165C">
              <w:t xml:space="preserve">this date </w:t>
            </w:r>
            <w:r w:rsidR="00660EDC">
              <w:t xml:space="preserve">on </w:t>
            </w:r>
            <w:r w:rsidR="00FA165C">
              <w:t>the 2015-16 governance calendar.</w:t>
            </w:r>
          </w:p>
          <w:p w:rsidR="00235F82" w:rsidRPr="0037381E" w:rsidRDefault="00235F82" w:rsidP="0018685D">
            <w:pPr>
              <w:pStyle w:val="ListParagraph"/>
              <w:numPr>
                <w:ilvl w:val="0"/>
                <w:numId w:val="42"/>
              </w:numPr>
              <w:ind w:left="337"/>
              <w:jc w:val="both"/>
            </w:pPr>
            <w:r>
              <w:rPr>
                <w:b/>
                <w:u w:val="single"/>
              </w:rPr>
              <w:t>Venue</w:t>
            </w:r>
            <w:r>
              <w:t xml:space="preserve"> In recent years the venue for the retreat has been Rock Eagle. A thorough </w:t>
            </w:r>
            <w:r>
              <w:lastRenderedPageBreak/>
              <w:t xml:space="preserve">search was made </w:t>
            </w:r>
            <w:r w:rsidR="00660EDC">
              <w:t xml:space="preserve">for venues </w:t>
            </w:r>
            <w:r>
              <w:t xml:space="preserve">a couple years back </w:t>
            </w:r>
            <w:r w:rsidR="00660EDC">
              <w:t xml:space="preserve">and while other sites </w:t>
            </w:r>
            <w:r w:rsidR="008D5BC0">
              <w:t xml:space="preserve">that </w:t>
            </w:r>
            <w:r w:rsidR="00660EDC">
              <w:t>could accommodate a group of our size</w:t>
            </w:r>
            <w:r w:rsidR="008D5BC0">
              <w:t xml:space="preserve"> were identified</w:t>
            </w:r>
            <w:r w:rsidR="00660EDC">
              <w:t>, none were as affordable as Rock Eagle</w:t>
            </w:r>
            <w:r>
              <w:t xml:space="preserve">. The West Complex, while viable, </w:t>
            </w:r>
            <w:r w:rsidR="00660EDC">
              <w:t>is perceived to have the</w:t>
            </w:r>
            <w:r>
              <w:t xml:space="preserve"> drawback of people popping in and out throughout the day due its proximity to </w:t>
            </w:r>
            <w:r w:rsidR="00660EDC">
              <w:t xml:space="preserve">the main </w:t>
            </w:r>
            <w:r>
              <w:t xml:space="preserve">campus. </w:t>
            </w:r>
            <w:r w:rsidR="007574FE">
              <w:t>While the venu</w:t>
            </w:r>
            <w:r w:rsidR="00660EDC">
              <w:t xml:space="preserve">e for the 2015 retreat is decidedly not yet selected, </w:t>
            </w:r>
            <w:r w:rsidR="007574FE">
              <w:t xml:space="preserve">Rock Eagle is </w:t>
            </w:r>
            <w:r w:rsidR="00660EDC">
              <w:t>a</w:t>
            </w:r>
            <w:r w:rsidR="007574FE">
              <w:t xml:space="preserve"> frontrunner for the site at this time.</w:t>
            </w:r>
          </w:p>
        </w:tc>
        <w:tc>
          <w:tcPr>
            <w:tcW w:w="3484" w:type="dxa"/>
          </w:tcPr>
          <w:p w:rsidR="00ED257E" w:rsidRPr="0037381E" w:rsidRDefault="00ED257E" w:rsidP="00D4457C">
            <w:pPr>
              <w:jc w:val="both"/>
            </w:pPr>
          </w:p>
        </w:tc>
        <w:tc>
          <w:tcPr>
            <w:tcW w:w="2816" w:type="dxa"/>
          </w:tcPr>
          <w:p w:rsidR="00ED257E" w:rsidRDefault="00573035" w:rsidP="00573035">
            <w:pPr>
              <w:pStyle w:val="ListParagraph"/>
              <w:numPr>
                <w:ilvl w:val="0"/>
                <w:numId w:val="41"/>
              </w:numPr>
              <w:ind w:left="345"/>
              <w:jc w:val="both"/>
            </w:pPr>
            <w:r>
              <w:t xml:space="preserve">John Swinton to chair the </w:t>
            </w:r>
            <w:r w:rsidR="00CC0CE1">
              <w:t>planning committee of</w:t>
            </w:r>
            <w:r>
              <w:t xml:space="preserve"> the 2015 governance retreat.</w:t>
            </w:r>
          </w:p>
          <w:p w:rsidR="00FA165C" w:rsidRPr="0037381E" w:rsidRDefault="00FA165C" w:rsidP="00FA165C">
            <w:pPr>
              <w:pStyle w:val="ListParagraph"/>
              <w:numPr>
                <w:ilvl w:val="0"/>
                <w:numId w:val="41"/>
              </w:numPr>
              <w:ind w:left="345"/>
              <w:jc w:val="both"/>
            </w:pPr>
            <w:r>
              <w:t>Craig Turner to pencil in (on the governance calendar for 2015-16) the governance retreat on the Tuesday prior to the first day of fall 2015 classes.</w:t>
            </w:r>
          </w:p>
        </w:tc>
      </w:tr>
      <w:tr w:rsidR="00530A10" w:rsidRPr="008B1877">
        <w:trPr>
          <w:trHeight w:val="530"/>
        </w:trPr>
        <w:tc>
          <w:tcPr>
            <w:tcW w:w="3132" w:type="dxa"/>
            <w:tcBorders>
              <w:left w:val="double" w:sz="4" w:space="0" w:color="auto"/>
            </w:tcBorders>
          </w:tcPr>
          <w:p w:rsidR="00530A10" w:rsidRDefault="00530A10" w:rsidP="00D4457C">
            <w:pPr>
              <w:rPr>
                <w:b/>
                <w:bCs/>
              </w:rPr>
            </w:pPr>
            <w:r>
              <w:rPr>
                <w:b/>
                <w:bCs/>
              </w:rPr>
              <w:lastRenderedPageBreak/>
              <w:t>Editorial Revisions to the University Senate Bylaws</w:t>
            </w:r>
          </w:p>
          <w:p w:rsidR="00530A10" w:rsidRDefault="00530A10" w:rsidP="00D4457C">
            <w:pPr>
              <w:rPr>
                <w:b/>
                <w:bCs/>
              </w:rPr>
            </w:pPr>
          </w:p>
          <w:p w:rsidR="00530A10" w:rsidRPr="0037381E" w:rsidRDefault="00530A10" w:rsidP="00D4457C">
            <w:pPr>
              <w:rPr>
                <w:b/>
                <w:bCs/>
              </w:rPr>
            </w:pPr>
            <w:r>
              <w:rPr>
                <w:b/>
                <w:bCs/>
              </w:rPr>
              <w:t>Craig Turner</w:t>
            </w:r>
          </w:p>
        </w:tc>
        <w:tc>
          <w:tcPr>
            <w:tcW w:w="4608" w:type="dxa"/>
          </w:tcPr>
          <w:p w:rsidR="00530A10" w:rsidRPr="0037381E" w:rsidRDefault="0018685D" w:rsidP="00F532E9">
            <w:pPr>
              <w:jc w:val="both"/>
            </w:pPr>
            <w:r>
              <w:t xml:space="preserve">Earlier in the </w:t>
            </w:r>
            <w:r w:rsidR="00932126">
              <w:t xml:space="preserve">academic year, John Swinton </w:t>
            </w:r>
            <w:r>
              <w:t>noted a</w:t>
            </w:r>
            <w:r w:rsidR="00932126">
              <w:t>n</w:t>
            </w:r>
            <w:r>
              <w:t xml:space="preserve"> </w:t>
            </w:r>
            <w:r w:rsidR="00711E1A">
              <w:t xml:space="preserve">errant </w:t>
            </w:r>
            <w:r>
              <w:t>reference to the</w:t>
            </w:r>
            <w:r w:rsidR="00711E1A">
              <w:t xml:space="preserve"> </w:t>
            </w:r>
            <w:r w:rsidR="00711E1A" w:rsidRPr="00F532E9">
              <w:rPr>
                <w:i/>
              </w:rPr>
              <w:t>Subcommittee of Nominations</w:t>
            </w:r>
            <w:r w:rsidR="00711E1A">
              <w:t xml:space="preserve"> </w:t>
            </w:r>
            <w:r w:rsidR="00F532E9">
              <w:t xml:space="preserve">(its current name) </w:t>
            </w:r>
            <w:r w:rsidR="00711E1A">
              <w:t xml:space="preserve">as </w:t>
            </w:r>
            <w:r w:rsidR="00711E1A" w:rsidRPr="00F532E9">
              <w:rPr>
                <w:i/>
              </w:rPr>
              <w:t>the Committee on Nominations</w:t>
            </w:r>
            <w:r w:rsidR="00711E1A">
              <w:t xml:space="preserve"> (its original name) in the </w:t>
            </w:r>
            <w:r w:rsidR="00932126">
              <w:t xml:space="preserve">university senate </w:t>
            </w:r>
            <w:r w:rsidR="00711E1A">
              <w:t>bylaws and brought this observation to the attention of Craig Turner. This ultimately triggered C</w:t>
            </w:r>
            <w:r>
              <w:t xml:space="preserve">raig Turner </w:t>
            </w:r>
            <w:r w:rsidR="00711E1A">
              <w:t xml:space="preserve">to review the bylaws more comprehensively for other matters in need of editorial </w:t>
            </w:r>
            <w:r w:rsidR="00CC0CE1">
              <w:t>revisio</w:t>
            </w:r>
            <w:r w:rsidR="00711E1A">
              <w:t xml:space="preserve">n. Craig Turner circulated </w:t>
            </w:r>
            <w:r w:rsidR="00F532E9">
              <w:t>a</w:t>
            </w:r>
            <w:r w:rsidR="00711E1A">
              <w:t xml:space="preserve"> summary of this review to the other members of Executive Committee prior to this meeting. As the summary list was </w:t>
            </w:r>
            <w:r w:rsidR="00DB386C">
              <w:t>reviewe</w:t>
            </w:r>
            <w:r w:rsidR="00711E1A">
              <w:t>d</w:t>
            </w:r>
            <w:r w:rsidR="00DB386C">
              <w:t xml:space="preserve"> during the meeting</w:t>
            </w:r>
            <w:r w:rsidR="00711E1A">
              <w:t>, there was unanimous agreement that all the recommended revisions were editorial in nature. Further, those present were supportive of the adoption of all of t</w:t>
            </w:r>
            <w:r w:rsidR="00DB386C">
              <w:t>he proposed editorial revisions</w:t>
            </w:r>
            <w:r w:rsidR="00F532E9">
              <w:t>. This is</w:t>
            </w:r>
            <w:r w:rsidR="00DB386C">
              <w:t xml:space="preserve"> an authority (to adopt proposed editorial revisions to the university senate bylaws) the executive committee is given in the university senate bylaws.</w:t>
            </w:r>
            <w:r w:rsidR="00711E1A">
              <w:t xml:space="preserve"> To comply with the university senate bylaws revisions process (for editorial revisions), the next</w:t>
            </w:r>
            <w:r w:rsidR="00DB386C">
              <w:t xml:space="preserve"> and final</w:t>
            </w:r>
            <w:r w:rsidR="00711E1A">
              <w:t xml:space="preserve"> step is to report the editorial revisions to the university senators at a university senate meeting. This </w:t>
            </w:r>
            <w:r w:rsidR="00711E1A">
              <w:lastRenderedPageBreak/>
              <w:t>will be done at the next meeting of university senate scheduled for 13 Feb 2015.</w:t>
            </w:r>
            <w:r w:rsidR="00C90B85">
              <w:t xml:space="preserve"> A summary list of the editorial revisions is attached as a supporting document to these minutes.</w:t>
            </w:r>
            <w:r w:rsidR="00711E1A">
              <w:t xml:space="preserve"> </w:t>
            </w:r>
          </w:p>
        </w:tc>
        <w:tc>
          <w:tcPr>
            <w:tcW w:w="3484" w:type="dxa"/>
          </w:tcPr>
          <w:p w:rsidR="00530A10" w:rsidRPr="0037381E" w:rsidRDefault="00530A10" w:rsidP="00D4457C">
            <w:pPr>
              <w:jc w:val="both"/>
            </w:pPr>
          </w:p>
        </w:tc>
        <w:tc>
          <w:tcPr>
            <w:tcW w:w="2816" w:type="dxa"/>
          </w:tcPr>
          <w:p w:rsidR="00530A10" w:rsidRPr="0037381E" w:rsidRDefault="00711E1A" w:rsidP="008D5BC0">
            <w:pPr>
              <w:pStyle w:val="ListParagraph"/>
              <w:numPr>
                <w:ilvl w:val="0"/>
                <w:numId w:val="43"/>
              </w:numPr>
              <w:ind w:left="255"/>
              <w:jc w:val="both"/>
            </w:pPr>
            <w:r>
              <w:t xml:space="preserve">Susan Steele to </w:t>
            </w:r>
            <w:r w:rsidR="00F532E9">
              <w:t xml:space="preserve">ensure </w:t>
            </w:r>
            <w:r w:rsidR="00932126">
              <w:t xml:space="preserve">the </w:t>
            </w:r>
            <w:r>
              <w:t>editorial revisions of the university senate bylaws</w:t>
            </w:r>
            <w:r w:rsidR="00932126">
              <w:t xml:space="preserve"> adopted by </w:t>
            </w:r>
            <w:r w:rsidR="00CC0CE1">
              <w:t xml:space="preserve">the </w:t>
            </w:r>
            <w:r w:rsidR="00DB386C">
              <w:t>executive committee (ECUS)</w:t>
            </w:r>
            <w:r w:rsidR="00932126">
              <w:t xml:space="preserve"> </w:t>
            </w:r>
            <w:r w:rsidR="008D5BC0">
              <w:t xml:space="preserve">are reported </w:t>
            </w:r>
            <w:r>
              <w:t>to the university senate at its 13 Feb 2015 meeting.</w:t>
            </w:r>
          </w:p>
        </w:tc>
      </w:tr>
      <w:tr w:rsidR="00D4457C" w:rsidRPr="008B1877">
        <w:trPr>
          <w:trHeight w:val="530"/>
        </w:trPr>
        <w:tc>
          <w:tcPr>
            <w:tcW w:w="3132" w:type="dxa"/>
            <w:tcBorders>
              <w:left w:val="double" w:sz="4" w:space="0" w:color="auto"/>
            </w:tcBorders>
          </w:tcPr>
          <w:p w:rsidR="00D4457C" w:rsidRPr="0037381E" w:rsidRDefault="00D4457C" w:rsidP="00D4457C">
            <w:pPr>
              <w:pStyle w:val="Heading1"/>
            </w:pPr>
            <w:r w:rsidRPr="0037381E">
              <w:lastRenderedPageBreak/>
              <w:t>VI</w:t>
            </w:r>
            <w:r>
              <w:t>II. Next</w:t>
            </w:r>
            <w:r w:rsidRPr="0037381E">
              <w:t xml:space="preserve"> Meeting</w:t>
            </w:r>
          </w:p>
          <w:p w:rsidR="00D4457C" w:rsidRPr="0037381E" w:rsidRDefault="00D4457C" w:rsidP="00D4457C">
            <w:r>
              <w:t>(Tentative Agenda, Calendar)</w:t>
            </w:r>
          </w:p>
        </w:tc>
        <w:tc>
          <w:tcPr>
            <w:tcW w:w="4608" w:type="dxa"/>
          </w:tcPr>
          <w:p w:rsidR="00D4457C" w:rsidRPr="0037381E" w:rsidRDefault="00D4457C" w:rsidP="00D4457C">
            <w:pPr>
              <w:jc w:val="both"/>
            </w:pPr>
          </w:p>
        </w:tc>
        <w:tc>
          <w:tcPr>
            <w:tcW w:w="3484" w:type="dxa"/>
          </w:tcPr>
          <w:p w:rsidR="00D4457C" w:rsidRPr="0037381E" w:rsidRDefault="00D4457C" w:rsidP="00D4457C">
            <w:pPr>
              <w:jc w:val="both"/>
            </w:pPr>
          </w:p>
        </w:tc>
        <w:tc>
          <w:tcPr>
            <w:tcW w:w="2816" w:type="dxa"/>
          </w:tcPr>
          <w:p w:rsidR="00D4457C" w:rsidRPr="0037381E" w:rsidRDefault="00D4457C" w:rsidP="00D4457C">
            <w:pPr>
              <w:jc w:val="both"/>
            </w:pPr>
          </w:p>
        </w:tc>
      </w:tr>
      <w:tr w:rsidR="00D4457C" w:rsidRPr="008B1877">
        <w:trPr>
          <w:trHeight w:val="530"/>
        </w:trPr>
        <w:tc>
          <w:tcPr>
            <w:tcW w:w="3132" w:type="dxa"/>
            <w:tcBorders>
              <w:left w:val="double" w:sz="4" w:space="0" w:color="auto"/>
            </w:tcBorders>
          </w:tcPr>
          <w:p w:rsidR="00D4457C" w:rsidRPr="000226C8" w:rsidRDefault="00D4457C" w:rsidP="00D4457C">
            <w:pPr>
              <w:rPr>
                <w:b/>
                <w:bCs/>
              </w:rPr>
            </w:pPr>
            <w:r w:rsidRPr="000226C8">
              <w:rPr>
                <w:b/>
              </w:rPr>
              <w:t>1. Calendar</w:t>
            </w:r>
          </w:p>
        </w:tc>
        <w:tc>
          <w:tcPr>
            <w:tcW w:w="4608" w:type="dxa"/>
          </w:tcPr>
          <w:p w:rsidR="00D4457C" w:rsidRPr="00A63BDA" w:rsidRDefault="00936F25" w:rsidP="00D4457C">
            <w:pPr>
              <w:jc w:val="both"/>
              <w:rPr>
                <w:sz w:val="22"/>
                <w:szCs w:val="22"/>
              </w:rPr>
            </w:pPr>
            <w:r>
              <w:rPr>
                <w:sz w:val="22"/>
                <w:szCs w:val="22"/>
              </w:rPr>
              <w:t>13 Feb</w:t>
            </w:r>
            <w:r w:rsidR="00D4457C" w:rsidRPr="00A63BDA">
              <w:rPr>
                <w:sz w:val="22"/>
                <w:szCs w:val="22"/>
              </w:rPr>
              <w:t xml:space="preserve"> 201</w:t>
            </w:r>
            <w:r>
              <w:rPr>
                <w:sz w:val="22"/>
                <w:szCs w:val="22"/>
              </w:rPr>
              <w:t>5</w:t>
            </w:r>
            <w:r w:rsidR="00D4457C" w:rsidRPr="00A63BDA">
              <w:rPr>
                <w:sz w:val="22"/>
                <w:szCs w:val="22"/>
              </w:rPr>
              <w:t xml:space="preserve"> @ </w:t>
            </w:r>
            <w:r>
              <w:rPr>
                <w:sz w:val="22"/>
                <w:szCs w:val="22"/>
              </w:rPr>
              <w:t>2:00pm</w:t>
            </w:r>
            <w:r w:rsidR="00D4457C" w:rsidRPr="00A63BDA">
              <w:rPr>
                <w:sz w:val="22"/>
                <w:szCs w:val="22"/>
              </w:rPr>
              <w:t xml:space="preserve"> Univ. Senate A&amp;S 2-72</w:t>
            </w:r>
          </w:p>
          <w:p w:rsidR="00D4457C" w:rsidRPr="00A63BDA" w:rsidRDefault="00936F25" w:rsidP="00D4457C">
            <w:pPr>
              <w:jc w:val="both"/>
              <w:rPr>
                <w:sz w:val="22"/>
                <w:szCs w:val="22"/>
              </w:rPr>
            </w:pPr>
            <w:r>
              <w:rPr>
                <w:sz w:val="22"/>
                <w:szCs w:val="22"/>
              </w:rPr>
              <w:t>27 Feb</w:t>
            </w:r>
            <w:r w:rsidR="00D4457C" w:rsidRPr="00A63BDA">
              <w:rPr>
                <w:sz w:val="22"/>
                <w:szCs w:val="22"/>
              </w:rPr>
              <w:t xml:space="preserve"> 201</w:t>
            </w:r>
            <w:r w:rsidR="00D4457C">
              <w:rPr>
                <w:sz w:val="22"/>
                <w:szCs w:val="22"/>
              </w:rPr>
              <w:t>5</w:t>
            </w:r>
            <w:r w:rsidR="00D4457C" w:rsidRPr="00A63BDA">
              <w:rPr>
                <w:sz w:val="22"/>
                <w:szCs w:val="22"/>
              </w:rPr>
              <w:t xml:space="preserve"> @ 2</w:t>
            </w:r>
            <w:r>
              <w:rPr>
                <w:sz w:val="22"/>
                <w:szCs w:val="22"/>
              </w:rPr>
              <w:t>:00</w:t>
            </w:r>
            <w:r w:rsidR="00D4457C" w:rsidRPr="00A63BDA">
              <w:rPr>
                <w:sz w:val="22"/>
                <w:szCs w:val="22"/>
              </w:rPr>
              <w:t>pm Uni</w:t>
            </w:r>
            <w:r w:rsidR="00D4457C">
              <w:rPr>
                <w:sz w:val="22"/>
                <w:szCs w:val="22"/>
              </w:rPr>
              <w:t>v</w:t>
            </w:r>
            <w:r w:rsidR="00D4457C" w:rsidRPr="00A63BDA">
              <w:rPr>
                <w:sz w:val="22"/>
                <w:szCs w:val="22"/>
              </w:rPr>
              <w:t>. Senate committees</w:t>
            </w:r>
          </w:p>
          <w:p w:rsidR="00D4457C" w:rsidRPr="00A63BDA" w:rsidRDefault="00936F25" w:rsidP="00D4457C">
            <w:pPr>
              <w:jc w:val="both"/>
              <w:rPr>
                <w:sz w:val="22"/>
                <w:szCs w:val="22"/>
              </w:rPr>
            </w:pPr>
            <w:r>
              <w:rPr>
                <w:sz w:val="22"/>
                <w:szCs w:val="22"/>
              </w:rPr>
              <w:t>27 Feb</w:t>
            </w:r>
            <w:r w:rsidR="00D4457C" w:rsidRPr="00A63BDA">
              <w:rPr>
                <w:sz w:val="22"/>
                <w:szCs w:val="22"/>
              </w:rPr>
              <w:t xml:space="preserve"> 201</w:t>
            </w:r>
            <w:r w:rsidR="00D4457C">
              <w:rPr>
                <w:sz w:val="22"/>
                <w:szCs w:val="22"/>
              </w:rPr>
              <w:t>5</w:t>
            </w:r>
            <w:r w:rsidR="00D4457C" w:rsidRPr="00A63BDA">
              <w:rPr>
                <w:sz w:val="22"/>
                <w:szCs w:val="22"/>
              </w:rPr>
              <w:t xml:space="preserve"> @ 3:30pm ECUS/SCC</w:t>
            </w:r>
            <w:r w:rsidR="00D4457C">
              <w:rPr>
                <w:sz w:val="22"/>
                <w:szCs w:val="22"/>
              </w:rPr>
              <w:t xml:space="preserve"> Parks 301</w:t>
            </w:r>
          </w:p>
        </w:tc>
        <w:tc>
          <w:tcPr>
            <w:tcW w:w="3484" w:type="dxa"/>
          </w:tcPr>
          <w:p w:rsidR="00D4457C" w:rsidRPr="0037381E" w:rsidRDefault="00D4457C" w:rsidP="00D4457C">
            <w:pPr>
              <w:jc w:val="both"/>
            </w:pPr>
          </w:p>
        </w:tc>
        <w:tc>
          <w:tcPr>
            <w:tcW w:w="2816" w:type="dxa"/>
          </w:tcPr>
          <w:p w:rsidR="00D4457C" w:rsidRPr="0037381E" w:rsidRDefault="00D4457C" w:rsidP="00D4457C">
            <w:pPr>
              <w:jc w:val="both"/>
            </w:pPr>
          </w:p>
        </w:tc>
      </w:tr>
      <w:tr w:rsidR="00D4457C" w:rsidRPr="008B1877">
        <w:trPr>
          <w:trHeight w:val="530"/>
        </w:trPr>
        <w:tc>
          <w:tcPr>
            <w:tcW w:w="3132" w:type="dxa"/>
            <w:tcBorders>
              <w:left w:val="double" w:sz="4" w:space="0" w:color="auto"/>
            </w:tcBorders>
          </w:tcPr>
          <w:p w:rsidR="00D4457C" w:rsidRPr="000226C8" w:rsidRDefault="00D4457C" w:rsidP="00D4457C">
            <w:pPr>
              <w:rPr>
                <w:b/>
              </w:rPr>
            </w:pPr>
            <w:r w:rsidRPr="000226C8">
              <w:rPr>
                <w:b/>
              </w:rPr>
              <w:t>2. Tentative Agenda</w:t>
            </w:r>
          </w:p>
        </w:tc>
        <w:tc>
          <w:tcPr>
            <w:tcW w:w="4608" w:type="dxa"/>
          </w:tcPr>
          <w:p w:rsidR="00D4457C" w:rsidRPr="0037381E" w:rsidRDefault="00D4457C" w:rsidP="00D4457C">
            <w:pPr>
              <w:jc w:val="both"/>
            </w:pPr>
            <w:r>
              <w:t>Some of the deliberation today may have generated tentative agenda items for future ECUS and ECUS-SCC meetings.</w:t>
            </w:r>
          </w:p>
        </w:tc>
        <w:tc>
          <w:tcPr>
            <w:tcW w:w="3484" w:type="dxa"/>
          </w:tcPr>
          <w:p w:rsidR="00D4457C" w:rsidRPr="0037381E" w:rsidRDefault="00D4457C" w:rsidP="00D4457C">
            <w:pPr>
              <w:jc w:val="both"/>
            </w:pPr>
          </w:p>
        </w:tc>
        <w:tc>
          <w:tcPr>
            <w:tcW w:w="2816" w:type="dxa"/>
          </w:tcPr>
          <w:p w:rsidR="00D4457C" w:rsidRPr="0037381E" w:rsidRDefault="00D4457C" w:rsidP="00D4457C">
            <w:pPr>
              <w:jc w:val="both"/>
            </w:pPr>
            <w:r>
              <w:t>Susan Steele will ensure that such items (if any) are added to agendas of the appropriate ECUS and/or ECUS-SCC meetings.</w:t>
            </w:r>
          </w:p>
        </w:tc>
      </w:tr>
      <w:tr w:rsidR="00D4457C" w:rsidRPr="008B1877">
        <w:trPr>
          <w:trHeight w:val="548"/>
        </w:trPr>
        <w:tc>
          <w:tcPr>
            <w:tcW w:w="3132" w:type="dxa"/>
            <w:tcBorders>
              <w:left w:val="double" w:sz="4" w:space="0" w:color="auto"/>
            </w:tcBorders>
          </w:tcPr>
          <w:p w:rsidR="00D4457C" w:rsidRPr="000226C8" w:rsidRDefault="00D4457C" w:rsidP="00D4457C">
            <w:pPr>
              <w:rPr>
                <w:b/>
                <w:bCs/>
              </w:rPr>
            </w:pPr>
            <w:r w:rsidRPr="000226C8">
              <w:rPr>
                <w:b/>
              </w:rPr>
              <w:t>IX. Adjournment</w:t>
            </w:r>
          </w:p>
        </w:tc>
        <w:tc>
          <w:tcPr>
            <w:tcW w:w="4608" w:type="dxa"/>
          </w:tcPr>
          <w:p w:rsidR="00D4457C" w:rsidRPr="0037381E" w:rsidRDefault="00D4457C" w:rsidP="00D4457C">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D4457C" w:rsidRPr="0037381E" w:rsidRDefault="00D4457C" w:rsidP="00936F25">
            <w:pPr>
              <w:jc w:val="both"/>
            </w:pPr>
            <w:r>
              <w:t xml:space="preserve">The motion to adjourn was approved and the meeting adjourned at </w:t>
            </w:r>
            <w:r w:rsidR="00936F25">
              <w:t>3:30</w:t>
            </w:r>
            <w:r>
              <w:t xml:space="preserve"> pm.</w:t>
            </w:r>
          </w:p>
        </w:tc>
        <w:tc>
          <w:tcPr>
            <w:tcW w:w="2816" w:type="dxa"/>
          </w:tcPr>
          <w:p w:rsidR="00D4457C" w:rsidRPr="0037381E" w:rsidRDefault="00D4457C" w:rsidP="00D4457C">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053FE">
        <w:rPr>
          <w:bCs/>
          <w:smallCaps/>
          <w:sz w:val="28"/>
          <w:szCs w:val="28"/>
        </w:rPr>
        <w:t>Susan Steele</w:t>
      </w:r>
      <w:r w:rsidR="00F053FE" w:rsidRPr="00866471">
        <w:rPr>
          <w:bCs/>
          <w:smallCaps/>
          <w:sz w:val="28"/>
          <w:szCs w:val="28"/>
        </w:rPr>
        <w:t xml:space="preserve"> </w:t>
      </w:r>
      <w:r w:rsidR="00866471" w:rsidRPr="00866471">
        <w:rPr>
          <w:bCs/>
          <w:smallCaps/>
          <w:sz w:val="28"/>
          <w:szCs w:val="28"/>
        </w:rPr>
        <w:t xml:space="preserve">(Chair), </w:t>
      </w:r>
      <w:r w:rsidR="00F053FE">
        <w:rPr>
          <w:bCs/>
          <w:smallCaps/>
          <w:sz w:val="28"/>
          <w:szCs w:val="28"/>
        </w:rPr>
        <w:t>John</w:t>
      </w:r>
      <w:r w:rsidR="00870140">
        <w:rPr>
          <w:bCs/>
          <w:smallCaps/>
          <w:sz w:val="28"/>
          <w:szCs w:val="28"/>
        </w:rPr>
        <w:t xml:space="preserve"> S</w:t>
      </w:r>
      <w:r w:rsidR="00F053FE">
        <w:rPr>
          <w:bCs/>
          <w:smallCaps/>
          <w:sz w:val="28"/>
          <w:szCs w:val="28"/>
        </w:rPr>
        <w:t>winton</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F053FE">
        <w:rPr>
          <w:bCs/>
          <w:smallCaps/>
          <w:sz w:val="28"/>
          <w:szCs w:val="28"/>
        </w:rPr>
        <w:t>4</w:t>
      </w:r>
      <w:r w:rsidR="00866471" w:rsidRPr="00866471">
        <w:rPr>
          <w:bCs/>
          <w:smallCaps/>
          <w:sz w:val="28"/>
          <w:szCs w:val="28"/>
        </w:rPr>
        <w:t>-201</w:t>
      </w:r>
      <w:r w:rsidR="00F053FE">
        <w:rPr>
          <w:bCs/>
          <w:smallCaps/>
          <w:sz w:val="28"/>
          <w:szCs w:val="28"/>
        </w:rPr>
        <w:t>5</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F053FE">
            <w:pPr>
              <w:jc w:val="center"/>
              <w:rPr>
                <w:sz w:val="20"/>
              </w:rPr>
            </w:pPr>
            <w:r>
              <w:rPr>
                <w:sz w:val="20"/>
              </w:rPr>
              <w:t>08-</w:t>
            </w:r>
            <w:r w:rsidR="00F053FE">
              <w:rPr>
                <w:sz w:val="20"/>
              </w:rPr>
              <w:t>22-14</w:t>
            </w:r>
          </w:p>
        </w:tc>
        <w:tc>
          <w:tcPr>
            <w:tcW w:w="1010" w:type="dxa"/>
            <w:tcBorders>
              <w:bottom w:val="single" w:sz="4" w:space="0" w:color="auto"/>
            </w:tcBorders>
            <w:vAlign w:val="center"/>
          </w:tcPr>
          <w:p w:rsidR="008D5F30" w:rsidRPr="0014666D" w:rsidRDefault="006F0734" w:rsidP="008D5F30">
            <w:pPr>
              <w:jc w:val="center"/>
              <w:rPr>
                <w:sz w:val="20"/>
              </w:rPr>
            </w:pPr>
            <w:r>
              <w:rPr>
                <w:sz w:val="20"/>
              </w:rPr>
              <w:t>1</w:t>
            </w:r>
            <w:r w:rsidR="00F053FE">
              <w:rPr>
                <w:sz w:val="20"/>
              </w:rPr>
              <w:t>0-03</w:t>
            </w:r>
            <w:r>
              <w:rPr>
                <w:sz w:val="20"/>
              </w:rPr>
              <w:t>-1</w:t>
            </w:r>
            <w:r w:rsidR="00F053FE">
              <w:rPr>
                <w:sz w:val="20"/>
              </w:rPr>
              <w:t>4</w:t>
            </w:r>
          </w:p>
        </w:tc>
        <w:tc>
          <w:tcPr>
            <w:tcW w:w="1010" w:type="dxa"/>
            <w:gridSpan w:val="2"/>
            <w:tcBorders>
              <w:bottom w:val="single" w:sz="4" w:space="0" w:color="auto"/>
            </w:tcBorders>
            <w:vAlign w:val="center"/>
          </w:tcPr>
          <w:p w:rsidR="008D5F30" w:rsidRPr="0014666D" w:rsidRDefault="001C069F" w:rsidP="00F053FE">
            <w:pPr>
              <w:jc w:val="center"/>
              <w:rPr>
                <w:sz w:val="20"/>
              </w:rPr>
            </w:pPr>
            <w:r>
              <w:rPr>
                <w:sz w:val="20"/>
              </w:rPr>
              <w:t>11-1</w:t>
            </w:r>
            <w:r w:rsidR="00F053FE">
              <w:rPr>
                <w:sz w:val="20"/>
              </w:rPr>
              <w:t>4</w:t>
            </w:r>
            <w:r>
              <w:rPr>
                <w:sz w:val="20"/>
              </w:rPr>
              <w:t>-1</w:t>
            </w:r>
            <w:r w:rsidR="00F053FE">
              <w:rPr>
                <w:sz w:val="20"/>
              </w:rPr>
              <w:t>4</w:t>
            </w:r>
          </w:p>
        </w:tc>
        <w:tc>
          <w:tcPr>
            <w:tcW w:w="1010" w:type="dxa"/>
            <w:tcBorders>
              <w:bottom w:val="single" w:sz="4" w:space="0" w:color="auto"/>
            </w:tcBorders>
            <w:vAlign w:val="center"/>
          </w:tcPr>
          <w:p w:rsidR="008D5F30" w:rsidRPr="0014666D" w:rsidRDefault="003C0BBB" w:rsidP="00F053FE">
            <w:pPr>
              <w:jc w:val="center"/>
              <w:rPr>
                <w:sz w:val="20"/>
              </w:rPr>
            </w:pPr>
            <w:r>
              <w:rPr>
                <w:sz w:val="20"/>
              </w:rPr>
              <w:t>01-2</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352674" w:rsidP="00F053FE">
            <w:pPr>
              <w:jc w:val="center"/>
              <w:rPr>
                <w:sz w:val="20"/>
              </w:rPr>
            </w:pPr>
            <w:r>
              <w:rPr>
                <w:sz w:val="20"/>
              </w:rPr>
              <w:t>02-2</w:t>
            </w:r>
            <w:r w:rsidR="00F053FE">
              <w:rPr>
                <w:sz w:val="20"/>
              </w:rPr>
              <w:t>7</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F053FE">
            <w:pPr>
              <w:jc w:val="center"/>
              <w:rPr>
                <w:sz w:val="20"/>
              </w:rPr>
            </w:pPr>
            <w:r>
              <w:rPr>
                <w:sz w:val="20"/>
              </w:rPr>
              <w:t>04-0</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DF607D"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DF607D" w:rsidRDefault="00DF607D" w:rsidP="00DF607D">
            <w:r>
              <w:t>Kelli Brown</w:t>
            </w:r>
          </w:p>
          <w:p w:rsidR="00DF607D" w:rsidRPr="00BD5C98" w:rsidRDefault="00DF607D" w:rsidP="00DF607D">
            <w:pPr>
              <w:rPr>
                <w:i/>
              </w:rPr>
            </w:pPr>
            <w:r>
              <w:rPr>
                <w:i/>
              </w:rPr>
              <w:t>Provost</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1</w:t>
            </w:r>
          </w:p>
        </w:tc>
        <w:tc>
          <w:tcPr>
            <w:tcW w:w="1010" w:type="dxa"/>
            <w:shd w:val="clear" w:color="auto" w:fill="FFFFFF"/>
            <w:vAlign w:val="center"/>
          </w:tcPr>
          <w:p w:rsidR="00DF607D" w:rsidRPr="00B46245" w:rsidRDefault="00CE6434" w:rsidP="00DF607D">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DF607D" w:rsidRDefault="00DF607D" w:rsidP="00DF607D">
            <w:r>
              <w:t>Ben Davis</w:t>
            </w:r>
          </w:p>
          <w:p w:rsidR="00DF607D" w:rsidRDefault="00DF607D" w:rsidP="00DF607D">
            <w:r>
              <w:rPr>
                <w:i/>
              </w:rPr>
              <w:t>EFS; Library</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4</w:t>
            </w:r>
          </w:p>
        </w:tc>
        <w:tc>
          <w:tcPr>
            <w:tcW w:w="1010" w:type="dxa"/>
            <w:tcBorders>
              <w:lef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F607D" w:rsidRDefault="00DF607D" w:rsidP="00DF607D">
            <w:r>
              <w:t>Steve Dorman</w:t>
            </w:r>
          </w:p>
          <w:p w:rsidR="00DF607D" w:rsidRPr="00BD5C98" w:rsidRDefault="00DF607D" w:rsidP="00DF607D">
            <w:pPr>
              <w:rPr>
                <w:i/>
              </w:rPr>
            </w:pPr>
            <w:r>
              <w:rPr>
                <w:i/>
              </w:rPr>
              <w:t>University President</w:t>
            </w: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95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shd w:val="clear" w:color="auto" w:fill="FFFFFF"/>
            <w:vAlign w:val="center"/>
          </w:tcPr>
          <w:p w:rsidR="00DF607D" w:rsidRPr="00B46245" w:rsidRDefault="00CE6434" w:rsidP="00DF607D">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F607D" w:rsidRDefault="00DF607D" w:rsidP="00DF607D">
            <w:r>
              <w:t>Lyndall Muschell</w:t>
            </w:r>
          </w:p>
          <w:p w:rsidR="00DF607D" w:rsidRPr="00BD5C98" w:rsidRDefault="00DF607D" w:rsidP="00DF607D">
            <w:pPr>
              <w:rPr>
                <w:i/>
              </w:rPr>
            </w:pPr>
            <w:r>
              <w:rPr>
                <w:i/>
              </w:rPr>
              <w:t>EFS; CoE;</w:t>
            </w:r>
            <w:r w:rsidRPr="00BD5C98">
              <w:rPr>
                <w:i/>
              </w:rPr>
              <w:t xml:space="preserve"> ECUS </w:t>
            </w:r>
            <w:r>
              <w:rPr>
                <w:i/>
              </w:rPr>
              <w:t>Chair Emeritus</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F607D" w:rsidRDefault="00DF607D" w:rsidP="00DF607D">
            <w:r>
              <w:t>Susan Steele</w:t>
            </w:r>
          </w:p>
          <w:p w:rsidR="00DF607D" w:rsidRPr="00BD5C98" w:rsidRDefault="00DF607D" w:rsidP="00DF607D">
            <w:pPr>
              <w:rPr>
                <w:i/>
              </w:rPr>
            </w:pPr>
            <w:r>
              <w:rPr>
                <w:i/>
              </w:rPr>
              <w:t>EFS; CoHS;</w:t>
            </w:r>
            <w:r w:rsidRPr="00BD5C98">
              <w:rPr>
                <w:i/>
              </w:rPr>
              <w:t xml:space="preserve"> ECUS </w:t>
            </w:r>
            <w:r>
              <w:rPr>
                <w:i/>
              </w:rPr>
              <w:t>Chair</w:t>
            </w:r>
          </w:p>
        </w:tc>
        <w:tc>
          <w:tcPr>
            <w:tcW w:w="1010" w:type="dxa"/>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shd w:val="clear" w:color="auto" w:fill="FFFFFF"/>
            <w:vAlign w:val="center"/>
          </w:tcPr>
          <w:p w:rsidR="00DF607D" w:rsidRPr="00B46245" w:rsidRDefault="00DF607D" w:rsidP="00DF607D">
            <w:pPr>
              <w:jc w:val="center"/>
              <w:rPr>
                <w:sz w:val="36"/>
                <w:szCs w:val="36"/>
              </w:rPr>
            </w:pPr>
            <w:r>
              <w:rPr>
                <w:sz w:val="36"/>
                <w:szCs w:val="36"/>
              </w:rPr>
              <w:t>P</w:t>
            </w:r>
          </w:p>
        </w:tc>
        <w:tc>
          <w:tcPr>
            <w:tcW w:w="950" w:type="dxa"/>
            <w:shd w:val="clear" w:color="auto" w:fill="FFFFFF"/>
            <w:vAlign w:val="center"/>
          </w:tcPr>
          <w:p w:rsidR="00DF607D" w:rsidRPr="00B46245" w:rsidRDefault="00DF607D" w:rsidP="00DF607D">
            <w:pPr>
              <w:jc w:val="center"/>
              <w:rPr>
                <w:sz w:val="36"/>
                <w:szCs w:val="36"/>
              </w:rPr>
            </w:pPr>
            <w:r>
              <w:rPr>
                <w:sz w:val="36"/>
                <w:szCs w:val="36"/>
              </w:rPr>
              <w:t>R</w:t>
            </w:r>
          </w:p>
        </w:tc>
        <w:tc>
          <w:tcPr>
            <w:tcW w:w="1070" w:type="dxa"/>
            <w:gridSpan w:val="2"/>
            <w:shd w:val="clear" w:color="auto" w:fill="FFFFFF"/>
            <w:vAlign w:val="center"/>
          </w:tcPr>
          <w:p w:rsidR="00DF607D" w:rsidRPr="00B46245" w:rsidRDefault="00CE6434" w:rsidP="00DF607D">
            <w:pPr>
              <w:jc w:val="center"/>
              <w:rPr>
                <w:sz w:val="36"/>
                <w:szCs w:val="36"/>
              </w:rPr>
            </w:pPr>
            <w:r>
              <w:rPr>
                <w:sz w:val="36"/>
                <w:szCs w:val="36"/>
              </w:rPr>
              <w:t>P</w:t>
            </w:r>
          </w:p>
        </w:tc>
        <w:tc>
          <w:tcPr>
            <w:tcW w:w="1010" w:type="dxa"/>
            <w:shd w:val="clear" w:color="auto" w:fill="FFFFFF"/>
            <w:vAlign w:val="center"/>
          </w:tcPr>
          <w:p w:rsidR="00DF607D" w:rsidRPr="00B46245" w:rsidRDefault="00DF607D" w:rsidP="00DF607D">
            <w:pPr>
              <w:jc w:val="center"/>
              <w:rPr>
                <w:sz w:val="36"/>
                <w:szCs w:val="36"/>
              </w:rPr>
            </w:pPr>
          </w:p>
        </w:tc>
        <w:tc>
          <w:tcPr>
            <w:tcW w:w="1010" w:type="dxa"/>
            <w:shd w:val="clear" w:color="auto" w:fill="FFFFFF"/>
            <w:vAlign w:val="center"/>
          </w:tcPr>
          <w:p w:rsidR="00DF607D" w:rsidRPr="00B46245" w:rsidRDefault="00DF607D" w:rsidP="00DF607D">
            <w:pPr>
              <w:jc w:val="center"/>
              <w:rPr>
                <w:sz w:val="36"/>
                <w:szCs w:val="36"/>
              </w:rPr>
            </w:pPr>
          </w:p>
        </w:tc>
        <w:tc>
          <w:tcPr>
            <w:tcW w:w="1010" w:type="dxa"/>
            <w:shd w:val="clear" w:color="auto" w:fill="FFFFFF"/>
            <w:vAlign w:val="center"/>
          </w:tcPr>
          <w:p w:rsidR="00DF607D" w:rsidRPr="00B46245" w:rsidRDefault="00CE6434" w:rsidP="00DF607D">
            <w:pPr>
              <w:jc w:val="center"/>
              <w:rPr>
                <w:sz w:val="36"/>
                <w:szCs w:val="36"/>
              </w:rPr>
            </w:pPr>
            <w:r>
              <w:rPr>
                <w:sz w:val="36"/>
                <w:szCs w:val="36"/>
              </w:rPr>
              <w:t>3</w:t>
            </w:r>
          </w:p>
        </w:tc>
        <w:tc>
          <w:tcPr>
            <w:tcW w:w="1010" w:type="dxa"/>
            <w:shd w:val="clear" w:color="auto" w:fill="FFFFFF"/>
            <w:vAlign w:val="center"/>
          </w:tcPr>
          <w:p w:rsidR="00DF607D" w:rsidRPr="00B46245" w:rsidRDefault="00DF607D" w:rsidP="00DF607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DF607D" w:rsidRDefault="00DF607D" w:rsidP="00DF607D">
            <w:r>
              <w:t>John Swinton</w:t>
            </w:r>
          </w:p>
          <w:p w:rsidR="00DF607D" w:rsidRPr="00BD5C98" w:rsidRDefault="00DF607D" w:rsidP="00DF607D">
            <w:pPr>
              <w:rPr>
                <w:i/>
              </w:rPr>
            </w:pPr>
            <w:r>
              <w:rPr>
                <w:i/>
              </w:rPr>
              <w:t>EFS; CoB;</w:t>
            </w:r>
            <w:r w:rsidRPr="00BD5C98">
              <w:rPr>
                <w:i/>
              </w:rPr>
              <w:t xml:space="preserve"> ECUS </w:t>
            </w:r>
            <w:r>
              <w:rPr>
                <w:i/>
              </w:rPr>
              <w:t>Vice-</w:t>
            </w:r>
            <w:r w:rsidRPr="00BD5C98">
              <w:rPr>
                <w:i/>
              </w:rPr>
              <w:t>Chair</w:t>
            </w:r>
            <w:r>
              <w:rPr>
                <w:i/>
              </w:rPr>
              <w:t xml:space="preserve"> </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CE6434" w:rsidP="00DF607D">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DF607D" w:rsidRDefault="00DF607D" w:rsidP="00DF607D">
            <w:r>
              <w:t>Craig Turner</w:t>
            </w:r>
          </w:p>
          <w:p w:rsidR="00DF607D" w:rsidRPr="00BD5C98" w:rsidRDefault="00DF607D" w:rsidP="00DF607D">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DF607D" w:rsidRPr="00B46245" w:rsidRDefault="00CE6434" w:rsidP="00DF607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auto"/>
            <w:vAlign w:val="center"/>
          </w:tcPr>
          <w:p w:rsidR="00DF607D" w:rsidRPr="00B46245" w:rsidRDefault="00CE6434" w:rsidP="00DF607D">
            <w:pPr>
              <w:jc w:val="center"/>
              <w:rPr>
                <w:sz w:val="36"/>
                <w:szCs w:val="36"/>
              </w:rPr>
            </w:pPr>
            <w:r>
              <w:rPr>
                <w:sz w:val="36"/>
                <w:szCs w:val="36"/>
              </w:rPr>
              <w:t>4</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DF607D" w:rsidRPr="00B46245" w:rsidRDefault="00DF607D" w:rsidP="00DF607D">
            <w:pPr>
              <w:jc w:val="center"/>
              <w:rPr>
                <w:sz w:val="36"/>
                <w:szCs w:val="36"/>
              </w:rPr>
            </w:pPr>
            <w:r>
              <w:rPr>
                <w:sz w:val="36"/>
                <w:szCs w:val="36"/>
              </w:rPr>
              <w:t>0</w:t>
            </w:r>
          </w:p>
        </w:tc>
      </w:tr>
      <w:tr w:rsidR="00CF44D8"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F44D8" w:rsidRPr="0014666D" w:rsidRDefault="00CF44D8" w:rsidP="00CF44D8">
            <w:pPr>
              <w:rPr>
                <w:sz w:val="20"/>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950" w:type="dxa"/>
            <w:tcBorders>
              <w:bottom w:val="double" w:sz="4" w:space="0" w:color="auto"/>
            </w:tcBorders>
            <w:shd w:val="clear" w:color="auto" w:fill="auto"/>
            <w:vAlign w:val="bottom"/>
          </w:tcPr>
          <w:p w:rsidR="00CF44D8" w:rsidRPr="00B46245" w:rsidRDefault="00CF44D8" w:rsidP="00CF44D8">
            <w:pPr>
              <w:jc w:val="center"/>
              <w:rPr>
                <w:sz w:val="36"/>
                <w:szCs w:val="36"/>
              </w:rPr>
            </w:pPr>
          </w:p>
        </w:tc>
        <w:tc>
          <w:tcPr>
            <w:tcW w:w="1070" w:type="dxa"/>
            <w:gridSpan w:val="2"/>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right w:val="double" w:sz="4" w:space="0" w:color="auto"/>
            </w:tcBorders>
            <w:shd w:val="clear" w:color="auto" w:fill="auto"/>
            <w:vAlign w:val="bottom"/>
          </w:tcPr>
          <w:p w:rsidR="00CF44D8" w:rsidRPr="00B46245" w:rsidRDefault="00CF44D8" w:rsidP="00CF44D8">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02" w:rsidRDefault="00C84D02">
      <w:r>
        <w:separator/>
      </w:r>
    </w:p>
    <w:p w:rsidR="00C84D02" w:rsidRDefault="00C84D02"/>
  </w:endnote>
  <w:endnote w:type="continuationSeparator" w:id="0">
    <w:p w:rsidR="00C84D02" w:rsidRDefault="00C84D02">
      <w:r>
        <w:continuationSeparator/>
      </w:r>
    </w:p>
    <w:p w:rsidR="00C84D02" w:rsidRDefault="00C8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C0" w:rsidRPr="00387A79" w:rsidRDefault="008D5BC0" w:rsidP="00131CA0">
    <w:pPr>
      <w:pStyle w:val="Footer"/>
      <w:tabs>
        <w:tab w:val="clear" w:pos="4320"/>
        <w:tab w:val="clear" w:pos="8640"/>
        <w:tab w:val="right" w:pos="13770"/>
      </w:tabs>
      <w:ind w:left="-180"/>
      <w:rPr>
        <w:i/>
      </w:rPr>
    </w:pPr>
    <w:r>
      <w:rPr>
        <w:i/>
      </w:rPr>
      <w:t>23 January 2015 ECUS Meeting Minutes (</w:t>
    </w:r>
    <w:r w:rsidR="00891D04">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891D04">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891D04">
              <w:rPr>
                <w:bCs/>
                <w:i/>
                <w:noProof/>
              </w:rPr>
              <w:t>29</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02" w:rsidRDefault="00C84D02">
      <w:r>
        <w:separator/>
      </w:r>
    </w:p>
    <w:p w:rsidR="00C84D02" w:rsidRDefault="00C84D02"/>
  </w:footnote>
  <w:footnote w:type="continuationSeparator" w:id="0">
    <w:p w:rsidR="00C84D02" w:rsidRDefault="00C84D02">
      <w:r>
        <w:continuationSeparator/>
      </w:r>
    </w:p>
    <w:p w:rsidR="00C84D02" w:rsidRDefault="00C84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AE7"/>
    <w:multiLevelType w:val="hybridMultilevel"/>
    <w:tmpl w:val="CA40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2356E"/>
    <w:multiLevelType w:val="hybridMultilevel"/>
    <w:tmpl w:val="DD8A8FF8"/>
    <w:lvl w:ilvl="0" w:tplc="66380430">
      <w:start w:val="1"/>
      <w:numFmt w:val="decimal"/>
      <w:lvlText w:val="%1."/>
      <w:lvlJc w:val="left"/>
      <w:pPr>
        <w:ind w:left="720" w:hanging="360"/>
      </w:pPr>
      <w:rPr>
        <w:rFonts w:hint="default"/>
      </w:rPr>
    </w:lvl>
    <w:lvl w:ilvl="1" w:tplc="B9382E22">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F5803"/>
    <w:multiLevelType w:val="hybridMultilevel"/>
    <w:tmpl w:val="BFF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11E15"/>
    <w:multiLevelType w:val="hybridMultilevel"/>
    <w:tmpl w:val="D84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0D7"/>
    <w:multiLevelType w:val="hybridMultilevel"/>
    <w:tmpl w:val="D08C2D3E"/>
    <w:lvl w:ilvl="0" w:tplc="C5C219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A03B5"/>
    <w:multiLevelType w:val="hybridMultilevel"/>
    <w:tmpl w:val="48485AE4"/>
    <w:lvl w:ilvl="0" w:tplc="4A8A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D7579"/>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FA1"/>
    <w:multiLevelType w:val="hybridMultilevel"/>
    <w:tmpl w:val="90CA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A1B13"/>
    <w:multiLevelType w:val="hybridMultilevel"/>
    <w:tmpl w:val="BABA12A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40F0E"/>
    <w:multiLevelType w:val="hybridMultilevel"/>
    <w:tmpl w:val="6C243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B3CA1"/>
    <w:multiLevelType w:val="hybridMultilevel"/>
    <w:tmpl w:val="6E12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D6A26"/>
    <w:multiLevelType w:val="hybridMultilevel"/>
    <w:tmpl w:val="30686382"/>
    <w:lvl w:ilvl="0" w:tplc="02F245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F84E502C">
      <w:start w:val="23"/>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933E4"/>
    <w:multiLevelType w:val="hybridMultilevel"/>
    <w:tmpl w:val="CD00EEF6"/>
    <w:lvl w:ilvl="0" w:tplc="888026D6">
      <w:start w:val="1"/>
      <w:numFmt w:val="decimal"/>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51E12"/>
    <w:multiLevelType w:val="hybridMultilevel"/>
    <w:tmpl w:val="8EB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C1B22"/>
    <w:multiLevelType w:val="hybridMultilevel"/>
    <w:tmpl w:val="5DB42534"/>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nsid w:val="30E631B6"/>
    <w:multiLevelType w:val="hybridMultilevel"/>
    <w:tmpl w:val="33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96A32"/>
    <w:multiLevelType w:val="hybridMultilevel"/>
    <w:tmpl w:val="A23A1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603F6"/>
    <w:multiLevelType w:val="hybridMultilevel"/>
    <w:tmpl w:val="EFDA2BBA"/>
    <w:lvl w:ilvl="0" w:tplc="3E4AFA4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3">
    <w:nsid w:val="3ADC598E"/>
    <w:multiLevelType w:val="hybridMultilevel"/>
    <w:tmpl w:val="8556BE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A36C2"/>
    <w:multiLevelType w:val="hybridMultilevel"/>
    <w:tmpl w:val="1F8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970FB"/>
    <w:multiLevelType w:val="hybridMultilevel"/>
    <w:tmpl w:val="5150CC8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3D41EB"/>
    <w:multiLevelType w:val="hybridMultilevel"/>
    <w:tmpl w:val="4398A1E6"/>
    <w:lvl w:ilvl="0" w:tplc="988E225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53292"/>
    <w:multiLevelType w:val="hybridMultilevel"/>
    <w:tmpl w:val="922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366EE"/>
    <w:multiLevelType w:val="hybridMultilevel"/>
    <w:tmpl w:val="2D0220A2"/>
    <w:lvl w:ilvl="0" w:tplc="5D526B58">
      <w:start w:val="1"/>
      <w:numFmt w:val="decimal"/>
      <w:lvlText w:val="%1."/>
      <w:lvlJc w:val="left"/>
      <w:pPr>
        <w:ind w:left="720" w:hanging="360"/>
      </w:pPr>
      <w:rPr>
        <w:rFonts w:ascii="Times New Roman" w:eastAsia="Times New Roman" w:hAnsi="Times New Roman" w:cs="Times New Roman"/>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C4F01"/>
    <w:multiLevelType w:val="hybridMultilevel"/>
    <w:tmpl w:val="3170022E"/>
    <w:lvl w:ilvl="0" w:tplc="04090011">
      <w:start w:val="1"/>
      <w:numFmt w:val="decimal"/>
      <w:lvlText w:val="%1)"/>
      <w:lvlJc w:val="left"/>
      <w:pPr>
        <w:ind w:left="1057" w:hanging="360"/>
      </w:pPr>
    </w:lvl>
    <w:lvl w:ilvl="1" w:tplc="04090019">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1">
    <w:nsid w:val="4A48656B"/>
    <w:multiLevelType w:val="hybridMultilevel"/>
    <w:tmpl w:val="32E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604D7"/>
    <w:multiLevelType w:val="hybridMultilevel"/>
    <w:tmpl w:val="926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722C5B"/>
    <w:multiLevelType w:val="hybridMultilevel"/>
    <w:tmpl w:val="8996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5784E"/>
    <w:multiLevelType w:val="hybridMultilevel"/>
    <w:tmpl w:val="EAB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672E9D"/>
    <w:multiLevelType w:val="hybridMultilevel"/>
    <w:tmpl w:val="D08C2D3E"/>
    <w:lvl w:ilvl="0" w:tplc="C5C219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E63671"/>
    <w:multiLevelType w:val="hybridMultilevel"/>
    <w:tmpl w:val="4802C1CE"/>
    <w:lvl w:ilvl="0" w:tplc="A45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54DC5"/>
    <w:multiLevelType w:val="hybridMultilevel"/>
    <w:tmpl w:val="0E2AC704"/>
    <w:lvl w:ilvl="0" w:tplc="663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AF55D8"/>
    <w:multiLevelType w:val="hybridMultilevel"/>
    <w:tmpl w:val="235A7AF0"/>
    <w:lvl w:ilvl="0" w:tplc="A45CD5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046F0"/>
    <w:multiLevelType w:val="hybridMultilevel"/>
    <w:tmpl w:val="7DB2AD1A"/>
    <w:lvl w:ilvl="0" w:tplc="40381C6A">
      <w:start w:val="1"/>
      <w:numFmt w:val="decimal"/>
      <w:lvlText w:val="%1."/>
      <w:lvlJc w:val="left"/>
      <w:pPr>
        <w:ind w:left="255" w:hanging="360"/>
      </w:pPr>
      <w:rPr>
        <w:rFonts w:ascii="Times New Roman" w:eastAsia="Times New Roman" w:hAnsi="Times New Roman" w:cs="Times New Roman"/>
        <w:i/>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42">
    <w:nsid w:val="6FBD720B"/>
    <w:multiLevelType w:val="hybridMultilevel"/>
    <w:tmpl w:val="DBB4097C"/>
    <w:lvl w:ilvl="0" w:tplc="663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5232B"/>
    <w:multiLevelType w:val="hybridMultilevel"/>
    <w:tmpl w:val="A434F352"/>
    <w:lvl w:ilvl="0" w:tplc="E74AC4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8137B"/>
    <w:multiLevelType w:val="hybridMultilevel"/>
    <w:tmpl w:val="1FE847D0"/>
    <w:lvl w:ilvl="0" w:tplc="1AA4800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5">
    <w:nsid w:val="7FA069ED"/>
    <w:multiLevelType w:val="hybridMultilevel"/>
    <w:tmpl w:val="B45E27A2"/>
    <w:lvl w:ilvl="0" w:tplc="212623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40F91"/>
    <w:multiLevelType w:val="hybridMultilevel"/>
    <w:tmpl w:val="CD04BCD2"/>
    <w:lvl w:ilvl="0" w:tplc="519C4E1C">
      <w:start w:val="1"/>
      <w:numFmt w:val="decimal"/>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8"/>
  </w:num>
  <w:num w:numId="4">
    <w:abstractNumId w:val="33"/>
  </w:num>
  <w:num w:numId="5">
    <w:abstractNumId w:val="12"/>
  </w:num>
  <w:num w:numId="6">
    <w:abstractNumId w:val="34"/>
  </w:num>
  <w:num w:numId="7">
    <w:abstractNumId w:val="26"/>
  </w:num>
  <w:num w:numId="8">
    <w:abstractNumId w:val="0"/>
  </w:num>
  <w:num w:numId="9">
    <w:abstractNumId w:val="14"/>
  </w:num>
  <w:num w:numId="10">
    <w:abstractNumId w:val="10"/>
  </w:num>
  <w:num w:numId="11">
    <w:abstractNumId w:val="5"/>
  </w:num>
  <w:num w:numId="12">
    <w:abstractNumId w:val="40"/>
  </w:num>
  <w:num w:numId="13">
    <w:abstractNumId w:val="9"/>
  </w:num>
  <w:num w:numId="14">
    <w:abstractNumId w:val="20"/>
  </w:num>
  <w:num w:numId="15">
    <w:abstractNumId w:val="13"/>
  </w:num>
  <w:num w:numId="16">
    <w:abstractNumId w:val="44"/>
  </w:num>
  <w:num w:numId="17">
    <w:abstractNumId w:val="3"/>
  </w:num>
  <w:num w:numId="18">
    <w:abstractNumId w:val="29"/>
  </w:num>
  <w:num w:numId="19">
    <w:abstractNumId w:val="15"/>
  </w:num>
  <w:num w:numId="20">
    <w:abstractNumId w:val="23"/>
  </w:num>
  <w:num w:numId="21">
    <w:abstractNumId w:val="36"/>
  </w:num>
  <w:num w:numId="22">
    <w:abstractNumId w:val="39"/>
  </w:num>
  <w:num w:numId="23">
    <w:abstractNumId w:val="35"/>
  </w:num>
  <w:num w:numId="24">
    <w:abstractNumId w:val="16"/>
  </w:num>
  <w:num w:numId="25">
    <w:abstractNumId w:val="7"/>
  </w:num>
  <w:num w:numId="26">
    <w:abstractNumId w:val="6"/>
  </w:num>
  <w:num w:numId="27">
    <w:abstractNumId w:val="32"/>
  </w:num>
  <w:num w:numId="28">
    <w:abstractNumId w:val="45"/>
  </w:num>
  <w:num w:numId="29">
    <w:abstractNumId w:val="21"/>
  </w:num>
  <w:num w:numId="30">
    <w:abstractNumId w:val="24"/>
  </w:num>
  <w:num w:numId="31">
    <w:abstractNumId w:val="42"/>
  </w:num>
  <w:num w:numId="32">
    <w:abstractNumId w:val="37"/>
  </w:num>
  <w:num w:numId="33">
    <w:abstractNumId w:val="1"/>
  </w:num>
  <w:num w:numId="34">
    <w:abstractNumId w:val="22"/>
  </w:num>
  <w:num w:numId="35">
    <w:abstractNumId w:val="41"/>
  </w:num>
  <w:num w:numId="36">
    <w:abstractNumId w:val="27"/>
  </w:num>
  <w:num w:numId="37">
    <w:abstractNumId w:val="46"/>
  </w:num>
  <w:num w:numId="38">
    <w:abstractNumId w:val="43"/>
  </w:num>
  <w:num w:numId="39">
    <w:abstractNumId w:val="19"/>
  </w:num>
  <w:num w:numId="40">
    <w:abstractNumId w:val="8"/>
  </w:num>
  <w:num w:numId="41">
    <w:abstractNumId w:val="31"/>
  </w:num>
  <w:num w:numId="42">
    <w:abstractNumId w:val="25"/>
  </w:num>
  <w:num w:numId="43">
    <w:abstractNumId w:val="4"/>
  </w:num>
  <w:num w:numId="44">
    <w:abstractNumId w:val="30"/>
  </w:num>
  <w:num w:numId="45">
    <w:abstractNumId w:val="18"/>
  </w:num>
  <w:num w:numId="46">
    <w:abstractNumId w:val="11"/>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6170"/>
    <w:rsid w:val="000115C2"/>
    <w:rsid w:val="000143F8"/>
    <w:rsid w:val="00016A4B"/>
    <w:rsid w:val="000226C8"/>
    <w:rsid w:val="00022D7F"/>
    <w:rsid w:val="000236F9"/>
    <w:rsid w:val="000330E3"/>
    <w:rsid w:val="00033BD9"/>
    <w:rsid w:val="00035FEC"/>
    <w:rsid w:val="00037E40"/>
    <w:rsid w:val="00046D27"/>
    <w:rsid w:val="0005126B"/>
    <w:rsid w:val="00055C26"/>
    <w:rsid w:val="00056CB0"/>
    <w:rsid w:val="00065F1E"/>
    <w:rsid w:val="00071A3E"/>
    <w:rsid w:val="00072249"/>
    <w:rsid w:val="0007241A"/>
    <w:rsid w:val="0007250A"/>
    <w:rsid w:val="00073743"/>
    <w:rsid w:val="0008395E"/>
    <w:rsid w:val="00084291"/>
    <w:rsid w:val="00085E03"/>
    <w:rsid w:val="0008648B"/>
    <w:rsid w:val="00091B99"/>
    <w:rsid w:val="00092D4A"/>
    <w:rsid w:val="00093A47"/>
    <w:rsid w:val="000941CF"/>
    <w:rsid w:val="00094DB5"/>
    <w:rsid w:val="00095528"/>
    <w:rsid w:val="000A181E"/>
    <w:rsid w:val="000A3509"/>
    <w:rsid w:val="000A500C"/>
    <w:rsid w:val="000B00CD"/>
    <w:rsid w:val="000B237A"/>
    <w:rsid w:val="000B28BE"/>
    <w:rsid w:val="000B6986"/>
    <w:rsid w:val="000B7C59"/>
    <w:rsid w:val="000B7F80"/>
    <w:rsid w:val="000C01F3"/>
    <w:rsid w:val="000C6E2D"/>
    <w:rsid w:val="000D22FC"/>
    <w:rsid w:val="000D4A8A"/>
    <w:rsid w:val="000D4B08"/>
    <w:rsid w:val="000D58CF"/>
    <w:rsid w:val="000E4924"/>
    <w:rsid w:val="000F05CC"/>
    <w:rsid w:val="000F07A1"/>
    <w:rsid w:val="000F1C97"/>
    <w:rsid w:val="000F2C7C"/>
    <w:rsid w:val="000F3792"/>
    <w:rsid w:val="000F5229"/>
    <w:rsid w:val="0010559F"/>
    <w:rsid w:val="00114127"/>
    <w:rsid w:val="00122B28"/>
    <w:rsid w:val="0012743F"/>
    <w:rsid w:val="001302B7"/>
    <w:rsid w:val="00131570"/>
    <w:rsid w:val="00131CA0"/>
    <w:rsid w:val="00141937"/>
    <w:rsid w:val="0014666D"/>
    <w:rsid w:val="001469CD"/>
    <w:rsid w:val="001471C4"/>
    <w:rsid w:val="00153001"/>
    <w:rsid w:val="001534E1"/>
    <w:rsid w:val="001553D5"/>
    <w:rsid w:val="00155A09"/>
    <w:rsid w:val="00163F18"/>
    <w:rsid w:val="00164A00"/>
    <w:rsid w:val="00164FAA"/>
    <w:rsid w:val="0016533F"/>
    <w:rsid w:val="00171321"/>
    <w:rsid w:val="00171EE3"/>
    <w:rsid w:val="001736BC"/>
    <w:rsid w:val="00176A6A"/>
    <w:rsid w:val="00177F8A"/>
    <w:rsid w:val="0018186F"/>
    <w:rsid w:val="00182B66"/>
    <w:rsid w:val="0018685D"/>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0100B"/>
    <w:rsid w:val="00220FBF"/>
    <w:rsid w:val="00222DAF"/>
    <w:rsid w:val="002234C9"/>
    <w:rsid w:val="00224927"/>
    <w:rsid w:val="002277F8"/>
    <w:rsid w:val="00230633"/>
    <w:rsid w:val="00232299"/>
    <w:rsid w:val="00233260"/>
    <w:rsid w:val="002334A4"/>
    <w:rsid w:val="00235F82"/>
    <w:rsid w:val="002371E7"/>
    <w:rsid w:val="00237E23"/>
    <w:rsid w:val="0024036D"/>
    <w:rsid w:val="00240BDE"/>
    <w:rsid w:val="0024215B"/>
    <w:rsid w:val="002512D3"/>
    <w:rsid w:val="002565DF"/>
    <w:rsid w:val="00257A7F"/>
    <w:rsid w:val="002613A1"/>
    <w:rsid w:val="00262C62"/>
    <w:rsid w:val="002642A5"/>
    <w:rsid w:val="00266182"/>
    <w:rsid w:val="002716C5"/>
    <w:rsid w:val="00271C2C"/>
    <w:rsid w:val="00273F36"/>
    <w:rsid w:val="00274EA4"/>
    <w:rsid w:val="00275545"/>
    <w:rsid w:val="00276814"/>
    <w:rsid w:val="002878B2"/>
    <w:rsid w:val="0029672D"/>
    <w:rsid w:val="002A0EF9"/>
    <w:rsid w:val="002A188C"/>
    <w:rsid w:val="002A546C"/>
    <w:rsid w:val="002B0F0A"/>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5F97"/>
    <w:rsid w:val="00300223"/>
    <w:rsid w:val="00300C72"/>
    <w:rsid w:val="003041EB"/>
    <w:rsid w:val="00313654"/>
    <w:rsid w:val="00315DAC"/>
    <w:rsid w:val="0031727B"/>
    <w:rsid w:val="00317727"/>
    <w:rsid w:val="00323F5D"/>
    <w:rsid w:val="00324728"/>
    <w:rsid w:val="00330DD0"/>
    <w:rsid w:val="00335459"/>
    <w:rsid w:val="0033587C"/>
    <w:rsid w:val="00335B6A"/>
    <w:rsid w:val="00336191"/>
    <w:rsid w:val="00340CE8"/>
    <w:rsid w:val="003411D6"/>
    <w:rsid w:val="003433AD"/>
    <w:rsid w:val="00344DC9"/>
    <w:rsid w:val="003453C7"/>
    <w:rsid w:val="0034669F"/>
    <w:rsid w:val="003519B7"/>
    <w:rsid w:val="00352674"/>
    <w:rsid w:val="00352A47"/>
    <w:rsid w:val="003541A3"/>
    <w:rsid w:val="00372537"/>
    <w:rsid w:val="0037381E"/>
    <w:rsid w:val="003755D3"/>
    <w:rsid w:val="003757CB"/>
    <w:rsid w:val="003821DA"/>
    <w:rsid w:val="00384D08"/>
    <w:rsid w:val="003865FF"/>
    <w:rsid w:val="00387A79"/>
    <w:rsid w:val="00394D04"/>
    <w:rsid w:val="003977C1"/>
    <w:rsid w:val="00397A1F"/>
    <w:rsid w:val="003A0111"/>
    <w:rsid w:val="003A1462"/>
    <w:rsid w:val="003A6966"/>
    <w:rsid w:val="003B1B8C"/>
    <w:rsid w:val="003C0BBB"/>
    <w:rsid w:val="003C1C6D"/>
    <w:rsid w:val="003C2861"/>
    <w:rsid w:val="003C36E9"/>
    <w:rsid w:val="003C6F59"/>
    <w:rsid w:val="003D2CBA"/>
    <w:rsid w:val="003D41CD"/>
    <w:rsid w:val="003D4F6B"/>
    <w:rsid w:val="003D5786"/>
    <w:rsid w:val="003D5CF9"/>
    <w:rsid w:val="003D6FE8"/>
    <w:rsid w:val="003F037A"/>
    <w:rsid w:val="003F4AA3"/>
    <w:rsid w:val="00400D60"/>
    <w:rsid w:val="0040132C"/>
    <w:rsid w:val="0040146E"/>
    <w:rsid w:val="00404DB6"/>
    <w:rsid w:val="0040653E"/>
    <w:rsid w:val="00412D3D"/>
    <w:rsid w:val="004137DC"/>
    <w:rsid w:val="004138E9"/>
    <w:rsid w:val="004156F1"/>
    <w:rsid w:val="00415DD8"/>
    <w:rsid w:val="00420063"/>
    <w:rsid w:val="00420C5C"/>
    <w:rsid w:val="00423273"/>
    <w:rsid w:val="004261B8"/>
    <w:rsid w:val="00430B21"/>
    <w:rsid w:val="00431794"/>
    <w:rsid w:val="00440F32"/>
    <w:rsid w:val="00443735"/>
    <w:rsid w:val="00447558"/>
    <w:rsid w:val="00447A2A"/>
    <w:rsid w:val="004500C4"/>
    <w:rsid w:val="004514D1"/>
    <w:rsid w:val="004551DC"/>
    <w:rsid w:val="00455A30"/>
    <w:rsid w:val="00455C2F"/>
    <w:rsid w:val="004560AA"/>
    <w:rsid w:val="00457B96"/>
    <w:rsid w:val="00457DAB"/>
    <w:rsid w:val="00461ADD"/>
    <w:rsid w:val="004760C2"/>
    <w:rsid w:val="0047678D"/>
    <w:rsid w:val="004772AD"/>
    <w:rsid w:val="004802A9"/>
    <w:rsid w:val="00481A3E"/>
    <w:rsid w:val="004848DB"/>
    <w:rsid w:val="00486C18"/>
    <w:rsid w:val="0048774D"/>
    <w:rsid w:val="0049345D"/>
    <w:rsid w:val="00496749"/>
    <w:rsid w:val="004A563E"/>
    <w:rsid w:val="004A56D1"/>
    <w:rsid w:val="004A58D6"/>
    <w:rsid w:val="004A6A23"/>
    <w:rsid w:val="004A7EAF"/>
    <w:rsid w:val="004B0F17"/>
    <w:rsid w:val="004B1C53"/>
    <w:rsid w:val="004B4A16"/>
    <w:rsid w:val="004C5652"/>
    <w:rsid w:val="004C5848"/>
    <w:rsid w:val="004C5F1F"/>
    <w:rsid w:val="004C7A70"/>
    <w:rsid w:val="004D564D"/>
    <w:rsid w:val="004E039B"/>
    <w:rsid w:val="004E1440"/>
    <w:rsid w:val="004E178E"/>
    <w:rsid w:val="004E339B"/>
    <w:rsid w:val="004E3901"/>
    <w:rsid w:val="004F1E3D"/>
    <w:rsid w:val="004F3323"/>
    <w:rsid w:val="004F3843"/>
    <w:rsid w:val="004F5424"/>
    <w:rsid w:val="004F619E"/>
    <w:rsid w:val="00500DD9"/>
    <w:rsid w:val="00516781"/>
    <w:rsid w:val="00522C27"/>
    <w:rsid w:val="00530A10"/>
    <w:rsid w:val="00536A40"/>
    <w:rsid w:val="00537BDC"/>
    <w:rsid w:val="00542FD4"/>
    <w:rsid w:val="00544564"/>
    <w:rsid w:val="00546818"/>
    <w:rsid w:val="005678F7"/>
    <w:rsid w:val="00571EB8"/>
    <w:rsid w:val="00573035"/>
    <w:rsid w:val="00575158"/>
    <w:rsid w:val="0057653A"/>
    <w:rsid w:val="00576A1B"/>
    <w:rsid w:val="00581D87"/>
    <w:rsid w:val="005854D8"/>
    <w:rsid w:val="00585D3F"/>
    <w:rsid w:val="00587DE3"/>
    <w:rsid w:val="005908DD"/>
    <w:rsid w:val="00593148"/>
    <w:rsid w:val="00596FAF"/>
    <w:rsid w:val="005A15AC"/>
    <w:rsid w:val="005A739D"/>
    <w:rsid w:val="005B2488"/>
    <w:rsid w:val="005B2A56"/>
    <w:rsid w:val="005C3C60"/>
    <w:rsid w:val="005C44B8"/>
    <w:rsid w:val="005D0871"/>
    <w:rsid w:val="005D15BC"/>
    <w:rsid w:val="005D365E"/>
    <w:rsid w:val="005D3C6B"/>
    <w:rsid w:val="005E05D9"/>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B30"/>
    <w:rsid w:val="00647006"/>
    <w:rsid w:val="00650251"/>
    <w:rsid w:val="006510DF"/>
    <w:rsid w:val="0065645F"/>
    <w:rsid w:val="00660EDC"/>
    <w:rsid w:val="00661895"/>
    <w:rsid w:val="00664FCE"/>
    <w:rsid w:val="006705B6"/>
    <w:rsid w:val="00670A12"/>
    <w:rsid w:val="00670DCA"/>
    <w:rsid w:val="006711DF"/>
    <w:rsid w:val="0067147C"/>
    <w:rsid w:val="00675E89"/>
    <w:rsid w:val="00677295"/>
    <w:rsid w:val="006822B6"/>
    <w:rsid w:val="00683899"/>
    <w:rsid w:val="00683970"/>
    <w:rsid w:val="006859CC"/>
    <w:rsid w:val="00686A96"/>
    <w:rsid w:val="00690525"/>
    <w:rsid w:val="00691580"/>
    <w:rsid w:val="0069297F"/>
    <w:rsid w:val="00696F10"/>
    <w:rsid w:val="006A0F19"/>
    <w:rsid w:val="006A31A9"/>
    <w:rsid w:val="006B2BC0"/>
    <w:rsid w:val="006B5259"/>
    <w:rsid w:val="006B66E8"/>
    <w:rsid w:val="006C00A9"/>
    <w:rsid w:val="006C0514"/>
    <w:rsid w:val="006C48C8"/>
    <w:rsid w:val="006C4A4B"/>
    <w:rsid w:val="006C4E45"/>
    <w:rsid w:val="006C5345"/>
    <w:rsid w:val="006D4FCC"/>
    <w:rsid w:val="006D7D59"/>
    <w:rsid w:val="006E0D73"/>
    <w:rsid w:val="006E196D"/>
    <w:rsid w:val="006E32C7"/>
    <w:rsid w:val="006E6389"/>
    <w:rsid w:val="006F0734"/>
    <w:rsid w:val="006F2644"/>
    <w:rsid w:val="006F3BB8"/>
    <w:rsid w:val="006F52A6"/>
    <w:rsid w:val="006F53EF"/>
    <w:rsid w:val="006F6C70"/>
    <w:rsid w:val="00700C46"/>
    <w:rsid w:val="00702185"/>
    <w:rsid w:val="00703A05"/>
    <w:rsid w:val="0070767D"/>
    <w:rsid w:val="00707BF8"/>
    <w:rsid w:val="00711E1A"/>
    <w:rsid w:val="00712334"/>
    <w:rsid w:val="007135A4"/>
    <w:rsid w:val="007136BE"/>
    <w:rsid w:val="00714BA9"/>
    <w:rsid w:val="007150D5"/>
    <w:rsid w:val="00715F27"/>
    <w:rsid w:val="00721575"/>
    <w:rsid w:val="00722290"/>
    <w:rsid w:val="007254B1"/>
    <w:rsid w:val="00725B32"/>
    <w:rsid w:val="00725BB4"/>
    <w:rsid w:val="00732455"/>
    <w:rsid w:val="0073402A"/>
    <w:rsid w:val="00742C02"/>
    <w:rsid w:val="00750727"/>
    <w:rsid w:val="007511DC"/>
    <w:rsid w:val="007574FE"/>
    <w:rsid w:val="00761499"/>
    <w:rsid w:val="0076196C"/>
    <w:rsid w:val="00762220"/>
    <w:rsid w:val="007635CA"/>
    <w:rsid w:val="007645B9"/>
    <w:rsid w:val="00764EE8"/>
    <w:rsid w:val="007717E5"/>
    <w:rsid w:val="00780F44"/>
    <w:rsid w:val="007815EC"/>
    <w:rsid w:val="0078276B"/>
    <w:rsid w:val="007829F1"/>
    <w:rsid w:val="00786E0A"/>
    <w:rsid w:val="0079008F"/>
    <w:rsid w:val="00790D29"/>
    <w:rsid w:val="0079568F"/>
    <w:rsid w:val="00796F25"/>
    <w:rsid w:val="007A172D"/>
    <w:rsid w:val="007A1C8D"/>
    <w:rsid w:val="007A284B"/>
    <w:rsid w:val="007A43CA"/>
    <w:rsid w:val="007A6819"/>
    <w:rsid w:val="007B10D7"/>
    <w:rsid w:val="007C573D"/>
    <w:rsid w:val="007D0963"/>
    <w:rsid w:val="007D1335"/>
    <w:rsid w:val="007D2387"/>
    <w:rsid w:val="007D6017"/>
    <w:rsid w:val="007D6605"/>
    <w:rsid w:val="007D6897"/>
    <w:rsid w:val="007D6CB9"/>
    <w:rsid w:val="007E421B"/>
    <w:rsid w:val="007E4751"/>
    <w:rsid w:val="007E6311"/>
    <w:rsid w:val="007E7BCF"/>
    <w:rsid w:val="007F12B8"/>
    <w:rsid w:val="007F2E19"/>
    <w:rsid w:val="007F49A8"/>
    <w:rsid w:val="007F6396"/>
    <w:rsid w:val="00802385"/>
    <w:rsid w:val="008063F1"/>
    <w:rsid w:val="00807199"/>
    <w:rsid w:val="00814D44"/>
    <w:rsid w:val="008153AC"/>
    <w:rsid w:val="008202B5"/>
    <w:rsid w:val="00823826"/>
    <w:rsid w:val="00824F78"/>
    <w:rsid w:val="00832C35"/>
    <w:rsid w:val="0083321E"/>
    <w:rsid w:val="00833863"/>
    <w:rsid w:val="00833977"/>
    <w:rsid w:val="00836B6D"/>
    <w:rsid w:val="0084426C"/>
    <w:rsid w:val="00845E78"/>
    <w:rsid w:val="0084691C"/>
    <w:rsid w:val="008550B6"/>
    <w:rsid w:val="00855122"/>
    <w:rsid w:val="00857C91"/>
    <w:rsid w:val="008604C4"/>
    <w:rsid w:val="0086210A"/>
    <w:rsid w:val="008642BC"/>
    <w:rsid w:val="00866471"/>
    <w:rsid w:val="00866F33"/>
    <w:rsid w:val="00870140"/>
    <w:rsid w:val="0087093A"/>
    <w:rsid w:val="00871037"/>
    <w:rsid w:val="00873357"/>
    <w:rsid w:val="008802CA"/>
    <w:rsid w:val="008806AA"/>
    <w:rsid w:val="00882493"/>
    <w:rsid w:val="00883914"/>
    <w:rsid w:val="00884B8C"/>
    <w:rsid w:val="00885080"/>
    <w:rsid w:val="00885607"/>
    <w:rsid w:val="00885D34"/>
    <w:rsid w:val="00886936"/>
    <w:rsid w:val="00887E50"/>
    <w:rsid w:val="00891D04"/>
    <w:rsid w:val="00892A7C"/>
    <w:rsid w:val="00896E72"/>
    <w:rsid w:val="00896F42"/>
    <w:rsid w:val="008A1CA5"/>
    <w:rsid w:val="008A20A6"/>
    <w:rsid w:val="008A33DC"/>
    <w:rsid w:val="008A3BF7"/>
    <w:rsid w:val="008B0177"/>
    <w:rsid w:val="008B1877"/>
    <w:rsid w:val="008B43AE"/>
    <w:rsid w:val="008B47DA"/>
    <w:rsid w:val="008B4994"/>
    <w:rsid w:val="008B7223"/>
    <w:rsid w:val="008C501F"/>
    <w:rsid w:val="008C6A2D"/>
    <w:rsid w:val="008C709F"/>
    <w:rsid w:val="008D5BC0"/>
    <w:rsid w:val="008D5F30"/>
    <w:rsid w:val="008E0109"/>
    <w:rsid w:val="008E09E4"/>
    <w:rsid w:val="008E47DD"/>
    <w:rsid w:val="008E7EEB"/>
    <w:rsid w:val="008F022D"/>
    <w:rsid w:val="008F2283"/>
    <w:rsid w:val="008F6223"/>
    <w:rsid w:val="0090052F"/>
    <w:rsid w:val="00900B92"/>
    <w:rsid w:val="00901D22"/>
    <w:rsid w:val="00906349"/>
    <w:rsid w:val="00906C76"/>
    <w:rsid w:val="00907674"/>
    <w:rsid w:val="00916673"/>
    <w:rsid w:val="00920D75"/>
    <w:rsid w:val="0092277E"/>
    <w:rsid w:val="00926906"/>
    <w:rsid w:val="00932126"/>
    <w:rsid w:val="009337C9"/>
    <w:rsid w:val="00933ED3"/>
    <w:rsid w:val="0093491D"/>
    <w:rsid w:val="00936ECB"/>
    <w:rsid w:val="00936F25"/>
    <w:rsid w:val="009375B5"/>
    <w:rsid w:val="00940D7D"/>
    <w:rsid w:val="0094252D"/>
    <w:rsid w:val="0094380B"/>
    <w:rsid w:val="00947CF9"/>
    <w:rsid w:val="00952F5C"/>
    <w:rsid w:val="00953E6E"/>
    <w:rsid w:val="00961D27"/>
    <w:rsid w:val="00964974"/>
    <w:rsid w:val="00966BF9"/>
    <w:rsid w:val="00967EF8"/>
    <w:rsid w:val="0097350B"/>
    <w:rsid w:val="00973B2D"/>
    <w:rsid w:val="00973FD5"/>
    <w:rsid w:val="0097400C"/>
    <w:rsid w:val="00974C09"/>
    <w:rsid w:val="00974CCE"/>
    <w:rsid w:val="00975AC9"/>
    <w:rsid w:val="00976C0F"/>
    <w:rsid w:val="009841D6"/>
    <w:rsid w:val="0098571D"/>
    <w:rsid w:val="00987089"/>
    <w:rsid w:val="00987B5B"/>
    <w:rsid w:val="009901C6"/>
    <w:rsid w:val="0099078C"/>
    <w:rsid w:val="009915FE"/>
    <w:rsid w:val="009929E5"/>
    <w:rsid w:val="00992EE6"/>
    <w:rsid w:val="00993AE8"/>
    <w:rsid w:val="009971C5"/>
    <w:rsid w:val="009A05E3"/>
    <w:rsid w:val="009A2E02"/>
    <w:rsid w:val="009A395B"/>
    <w:rsid w:val="009A40E3"/>
    <w:rsid w:val="009B022B"/>
    <w:rsid w:val="009B0966"/>
    <w:rsid w:val="009B130F"/>
    <w:rsid w:val="009B2ECA"/>
    <w:rsid w:val="009B6D2A"/>
    <w:rsid w:val="009B7823"/>
    <w:rsid w:val="009C3BB2"/>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5F07"/>
    <w:rsid w:val="00A36DC4"/>
    <w:rsid w:val="00A46B50"/>
    <w:rsid w:val="00A544B7"/>
    <w:rsid w:val="00A558CA"/>
    <w:rsid w:val="00A56541"/>
    <w:rsid w:val="00A60BCD"/>
    <w:rsid w:val="00A62970"/>
    <w:rsid w:val="00A63BDA"/>
    <w:rsid w:val="00A64755"/>
    <w:rsid w:val="00A66738"/>
    <w:rsid w:val="00A70C2D"/>
    <w:rsid w:val="00A7215D"/>
    <w:rsid w:val="00A7367F"/>
    <w:rsid w:val="00A80104"/>
    <w:rsid w:val="00A81770"/>
    <w:rsid w:val="00A86BC1"/>
    <w:rsid w:val="00A87884"/>
    <w:rsid w:val="00A87928"/>
    <w:rsid w:val="00A93FA1"/>
    <w:rsid w:val="00A94DD4"/>
    <w:rsid w:val="00AA0F00"/>
    <w:rsid w:val="00AB5A35"/>
    <w:rsid w:val="00AC270A"/>
    <w:rsid w:val="00AC5607"/>
    <w:rsid w:val="00AC6835"/>
    <w:rsid w:val="00AD38D7"/>
    <w:rsid w:val="00AD7109"/>
    <w:rsid w:val="00AE043E"/>
    <w:rsid w:val="00AE131D"/>
    <w:rsid w:val="00AE472E"/>
    <w:rsid w:val="00AE6295"/>
    <w:rsid w:val="00AF4F87"/>
    <w:rsid w:val="00AF65D9"/>
    <w:rsid w:val="00AF6D27"/>
    <w:rsid w:val="00AF7B46"/>
    <w:rsid w:val="00B01E17"/>
    <w:rsid w:val="00B05F64"/>
    <w:rsid w:val="00B10E63"/>
    <w:rsid w:val="00B11350"/>
    <w:rsid w:val="00B11C50"/>
    <w:rsid w:val="00B14F0C"/>
    <w:rsid w:val="00B173BA"/>
    <w:rsid w:val="00B236EA"/>
    <w:rsid w:val="00B322D0"/>
    <w:rsid w:val="00B3401A"/>
    <w:rsid w:val="00B3550E"/>
    <w:rsid w:val="00B36F24"/>
    <w:rsid w:val="00B37796"/>
    <w:rsid w:val="00B4048F"/>
    <w:rsid w:val="00B423E2"/>
    <w:rsid w:val="00B43F34"/>
    <w:rsid w:val="00B44D12"/>
    <w:rsid w:val="00B44F6E"/>
    <w:rsid w:val="00B45298"/>
    <w:rsid w:val="00B46245"/>
    <w:rsid w:val="00B50863"/>
    <w:rsid w:val="00B53E8C"/>
    <w:rsid w:val="00B62CA7"/>
    <w:rsid w:val="00B64530"/>
    <w:rsid w:val="00B648C3"/>
    <w:rsid w:val="00B67A8A"/>
    <w:rsid w:val="00B67B8B"/>
    <w:rsid w:val="00B731F7"/>
    <w:rsid w:val="00B80200"/>
    <w:rsid w:val="00B8178C"/>
    <w:rsid w:val="00B83E52"/>
    <w:rsid w:val="00B85245"/>
    <w:rsid w:val="00B85FFD"/>
    <w:rsid w:val="00B94C20"/>
    <w:rsid w:val="00BA2E57"/>
    <w:rsid w:val="00BA410B"/>
    <w:rsid w:val="00BA4FE3"/>
    <w:rsid w:val="00BA61B3"/>
    <w:rsid w:val="00BA7317"/>
    <w:rsid w:val="00BA7E7A"/>
    <w:rsid w:val="00BB0581"/>
    <w:rsid w:val="00BB0A15"/>
    <w:rsid w:val="00BB32F6"/>
    <w:rsid w:val="00BB6408"/>
    <w:rsid w:val="00BB78A9"/>
    <w:rsid w:val="00BC2DFF"/>
    <w:rsid w:val="00BD1796"/>
    <w:rsid w:val="00BD5C98"/>
    <w:rsid w:val="00BD726C"/>
    <w:rsid w:val="00BE183E"/>
    <w:rsid w:val="00BF165F"/>
    <w:rsid w:val="00BF1F16"/>
    <w:rsid w:val="00BF7D94"/>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0C67"/>
    <w:rsid w:val="00C42ACB"/>
    <w:rsid w:val="00C46734"/>
    <w:rsid w:val="00C46FAD"/>
    <w:rsid w:val="00C542B3"/>
    <w:rsid w:val="00C57444"/>
    <w:rsid w:val="00C64914"/>
    <w:rsid w:val="00C672CE"/>
    <w:rsid w:val="00C67484"/>
    <w:rsid w:val="00C74432"/>
    <w:rsid w:val="00C7639A"/>
    <w:rsid w:val="00C77964"/>
    <w:rsid w:val="00C8193B"/>
    <w:rsid w:val="00C84D02"/>
    <w:rsid w:val="00C8539E"/>
    <w:rsid w:val="00C87BD4"/>
    <w:rsid w:val="00C90B85"/>
    <w:rsid w:val="00C9156B"/>
    <w:rsid w:val="00C92E2E"/>
    <w:rsid w:val="00C94309"/>
    <w:rsid w:val="00C94DB5"/>
    <w:rsid w:val="00CA3DAD"/>
    <w:rsid w:val="00CA642D"/>
    <w:rsid w:val="00CA67B1"/>
    <w:rsid w:val="00CA76F9"/>
    <w:rsid w:val="00CB1256"/>
    <w:rsid w:val="00CB239F"/>
    <w:rsid w:val="00CB2506"/>
    <w:rsid w:val="00CB2E63"/>
    <w:rsid w:val="00CC0659"/>
    <w:rsid w:val="00CC0CE1"/>
    <w:rsid w:val="00CC49A0"/>
    <w:rsid w:val="00CC7025"/>
    <w:rsid w:val="00CC7879"/>
    <w:rsid w:val="00CD231C"/>
    <w:rsid w:val="00CE6434"/>
    <w:rsid w:val="00CF19E2"/>
    <w:rsid w:val="00CF328C"/>
    <w:rsid w:val="00CF44D8"/>
    <w:rsid w:val="00CF455C"/>
    <w:rsid w:val="00CF5EBD"/>
    <w:rsid w:val="00CF6DEB"/>
    <w:rsid w:val="00D02454"/>
    <w:rsid w:val="00D11CAE"/>
    <w:rsid w:val="00D13152"/>
    <w:rsid w:val="00D1319D"/>
    <w:rsid w:val="00D16F8F"/>
    <w:rsid w:val="00D171B9"/>
    <w:rsid w:val="00D20074"/>
    <w:rsid w:val="00D21461"/>
    <w:rsid w:val="00D21C3E"/>
    <w:rsid w:val="00D30B9B"/>
    <w:rsid w:val="00D3100C"/>
    <w:rsid w:val="00D430AA"/>
    <w:rsid w:val="00D4346E"/>
    <w:rsid w:val="00D43496"/>
    <w:rsid w:val="00D4457C"/>
    <w:rsid w:val="00D50605"/>
    <w:rsid w:val="00D521E3"/>
    <w:rsid w:val="00D52B2B"/>
    <w:rsid w:val="00D55C50"/>
    <w:rsid w:val="00D55D77"/>
    <w:rsid w:val="00D560F6"/>
    <w:rsid w:val="00D56402"/>
    <w:rsid w:val="00D61215"/>
    <w:rsid w:val="00D62C30"/>
    <w:rsid w:val="00D643F9"/>
    <w:rsid w:val="00D77478"/>
    <w:rsid w:val="00D80CDE"/>
    <w:rsid w:val="00D82605"/>
    <w:rsid w:val="00D82CAB"/>
    <w:rsid w:val="00D83B54"/>
    <w:rsid w:val="00D94713"/>
    <w:rsid w:val="00D9774E"/>
    <w:rsid w:val="00D97922"/>
    <w:rsid w:val="00DA0149"/>
    <w:rsid w:val="00DA144F"/>
    <w:rsid w:val="00DA2617"/>
    <w:rsid w:val="00DA5721"/>
    <w:rsid w:val="00DA754D"/>
    <w:rsid w:val="00DB386C"/>
    <w:rsid w:val="00DB558B"/>
    <w:rsid w:val="00DB571F"/>
    <w:rsid w:val="00DC0B9E"/>
    <w:rsid w:val="00DC5908"/>
    <w:rsid w:val="00DC73A4"/>
    <w:rsid w:val="00DD0E6A"/>
    <w:rsid w:val="00DD1F4C"/>
    <w:rsid w:val="00DD337C"/>
    <w:rsid w:val="00DF250F"/>
    <w:rsid w:val="00DF607D"/>
    <w:rsid w:val="00E01E48"/>
    <w:rsid w:val="00E04DFE"/>
    <w:rsid w:val="00E0587B"/>
    <w:rsid w:val="00E13366"/>
    <w:rsid w:val="00E14AF0"/>
    <w:rsid w:val="00E150F9"/>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3F6C"/>
    <w:rsid w:val="00E856A9"/>
    <w:rsid w:val="00E86DBD"/>
    <w:rsid w:val="00E92BBA"/>
    <w:rsid w:val="00E938FE"/>
    <w:rsid w:val="00E93AE2"/>
    <w:rsid w:val="00E94E1A"/>
    <w:rsid w:val="00E951A0"/>
    <w:rsid w:val="00E95A56"/>
    <w:rsid w:val="00E96992"/>
    <w:rsid w:val="00E97F47"/>
    <w:rsid w:val="00EA09C8"/>
    <w:rsid w:val="00EA11A9"/>
    <w:rsid w:val="00EA58F5"/>
    <w:rsid w:val="00EA6AB8"/>
    <w:rsid w:val="00EB0789"/>
    <w:rsid w:val="00EB32C1"/>
    <w:rsid w:val="00EB5CD9"/>
    <w:rsid w:val="00EB7EF1"/>
    <w:rsid w:val="00EC09AC"/>
    <w:rsid w:val="00EC181A"/>
    <w:rsid w:val="00EC3C6A"/>
    <w:rsid w:val="00EC42F1"/>
    <w:rsid w:val="00EC55DF"/>
    <w:rsid w:val="00EC5DD8"/>
    <w:rsid w:val="00ED0684"/>
    <w:rsid w:val="00ED257E"/>
    <w:rsid w:val="00ED45DB"/>
    <w:rsid w:val="00EE074B"/>
    <w:rsid w:val="00EE3FF4"/>
    <w:rsid w:val="00EE5E13"/>
    <w:rsid w:val="00EE6B4B"/>
    <w:rsid w:val="00EF1FE2"/>
    <w:rsid w:val="00EF2892"/>
    <w:rsid w:val="00EF490E"/>
    <w:rsid w:val="00EF4FD9"/>
    <w:rsid w:val="00EF6CEB"/>
    <w:rsid w:val="00EF78EC"/>
    <w:rsid w:val="00F00177"/>
    <w:rsid w:val="00F00D27"/>
    <w:rsid w:val="00F0441B"/>
    <w:rsid w:val="00F053FE"/>
    <w:rsid w:val="00F104C5"/>
    <w:rsid w:val="00F11BC4"/>
    <w:rsid w:val="00F14373"/>
    <w:rsid w:val="00F1695C"/>
    <w:rsid w:val="00F231ED"/>
    <w:rsid w:val="00F244BB"/>
    <w:rsid w:val="00F3495E"/>
    <w:rsid w:val="00F43FA4"/>
    <w:rsid w:val="00F47343"/>
    <w:rsid w:val="00F532E9"/>
    <w:rsid w:val="00F53F4E"/>
    <w:rsid w:val="00F54EF7"/>
    <w:rsid w:val="00F5605A"/>
    <w:rsid w:val="00F5660D"/>
    <w:rsid w:val="00F57AFD"/>
    <w:rsid w:val="00F6545B"/>
    <w:rsid w:val="00F703EB"/>
    <w:rsid w:val="00F7274C"/>
    <w:rsid w:val="00F775D2"/>
    <w:rsid w:val="00F83065"/>
    <w:rsid w:val="00F83B82"/>
    <w:rsid w:val="00F92139"/>
    <w:rsid w:val="00F94375"/>
    <w:rsid w:val="00F95BFB"/>
    <w:rsid w:val="00F96613"/>
    <w:rsid w:val="00F97511"/>
    <w:rsid w:val="00F97F2A"/>
    <w:rsid w:val="00FA165C"/>
    <w:rsid w:val="00FA1C5B"/>
    <w:rsid w:val="00FA1DE5"/>
    <w:rsid w:val="00FA2BD3"/>
    <w:rsid w:val="00FB1171"/>
    <w:rsid w:val="00FB54A6"/>
    <w:rsid w:val="00FB5861"/>
    <w:rsid w:val="00FB7197"/>
    <w:rsid w:val="00FB7BF0"/>
    <w:rsid w:val="00FC229C"/>
    <w:rsid w:val="00FC3E66"/>
    <w:rsid w:val="00FC631D"/>
    <w:rsid w:val="00FC6C2A"/>
    <w:rsid w:val="00FC7C51"/>
    <w:rsid w:val="00FD0E52"/>
    <w:rsid w:val="00FD14C9"/>
    <w:rsid w:val="00FD32D8"/>
    <w:rsid w:val="00FE09F8"/>
    <w:rsid w:val="00FE1D8C"/>
    <w:rsid w:val="00FE392E"/>
    <w:rsid w:val="00FE6472"/>
    <w:rsid w:val="00FF07FD"/>
    <w:rsid w:val="00FF11F5"/>
    <w:rsid w:val="00FF671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senate/view_motion.php?mid=557" TargetMode="External"/><Relationship Id="rId3" Type="http://schemas.openxmlformats.org/officeDocument/2006/relationships/settings" Target="settings.xml"/><Relationship Id="rId7" Type="http://schemas.openxmlformats.org/officeDocument/2006/relationships/hyperlink" Target="http://us.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2015-02-19T19:10:00Z</dcterms:created>
  <dcterms:modified xsi:type="dcterms:W3CDTF">2015-02-19T19:11:00Z</dcterms:modified>
</cp:coreProperties>
</file>