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F77A" w14:textId="77777777" w:rsidR="00B80200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Committee Name:</w:t>
      </w:r>
      <w:r w:rsidR="0019560A" w:rsidRPr="00C53D18">
        <w:rPr>
          <w:b/>
          <w:bCs/>
          <w:smallCaps/>
          <w:sz w:val="28"/>
          <w:szCs w:val="28"/>
        </w:rPr>
        <w:t xml:space="preserve">  RPIPC</w:t>
      </w:r>
    </w:p>
    <w:p w14:paraId="3627CD0D" w14:textId="584F3D28" w:rsidR="0014666D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Meeting Date</w:t>
      </w:r>
      <w:r w:rsidR="00AC06FB" w:rsidRPr="00C53D18">
        <w:rPr>
          <w:b/>
          <w:bCs/>
          <w:smallCaps/>
          <w:sz w:val="28"/>
          <w:szCs w:val="28"/>
        </w:rPr>
        <w:t xml:space="preserve"> &amp; Time</w:t>
      </w:r>
      <w:r w:rsidR="00157D67" w:rsidRPr="00C53D18">
        <w:rPr>
          <w:b/>
          <w:bCs/>
          <w:smallCaps/>
          <w:sz w:val="28"/>
          <w:szCs w:val="28"/>
        </w:rPr>
        <w:t xml:space="preserve">:  </w:t>
      </w:r>
      <w:r w:rsidR="00FA0833">
        <w:rPr>
          <w:b/>
          <w:bCs/>
          <w:smallCaps/>
          <w:sz w:val="28"/>
          <w:szCs w:val="28"/>
        </w:rPr>
        <w:t>November 6, 2015,</w:t>
      </w:r>
      <w:r w:rsidR="001119A4" w:rsidRPr="00C53D18">
        <w:rPr>
          <w:b/>
          <w:bCs/>
          <w:smallCaps/>
          <w:sz w:val="28"/>
          <w:szCs w:val="28"/>
        </w:rPr>
        <w:t xml:space="preserve"> </w:t>
      </w:r>
      <w:r w:rsidR="00684E62" w:rsidRPr="00C53D18">
        <w:rPr>
          <w:b/>
          <w:bCs/>
          <w:smallCaps/>
          <w:sz w:val="28"/>
          <w:szCs w:val="28"/>
        </w:rPr>
        <w:t>2 p.m.</w:t>
      </w:r>
    </w:p>
    <w:p w14:paraId="2FF23B5F" w14:textId="145FA080" w:rsidR="00973FD5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 xml:space="preserve">Meeting Location: </w:t>
      </w:r>
      <w:r w:rsidR="003467C0" w:rsidRPr="00C53D18">
        <w:rPr>
          <w:b/>
          <w:bCs/>
          <w:smallCaps/>
          <w:sz w:val="28"/>
          <w:szCs w:val="28"/>
        </w:rPr>
        <w:t>Atkinson Room 202</w:t>
      </w:r>
    </w:p>
    <w:p w14:paraId="7ADC8892" w14:textId="77777777" w:rsidR="00B80200" w:rsidRPr="00C53D18" w:rsidRDefault="00B80200">
      <w:pPr>
        <w:jc w:val="center"/>
        <w:rPr>
          <w:b/>
          <w:bCs/>
          <w:sz w:val="28"/>
          <w:szCs w:val="28"/>
        </w:rPr>
      </w:pPr>
    </w:p>
    <w:p w14:paraId="797039CE" w14:textId="77777777" w:rsidR="00973FD5" w:rsidRPr="00C53D18" w:rsidRDefault="00973FD5">
      <w:pPr>
        <w:rPr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</w:t>
      </w:r>
      <w:r w:rsidR="00750727" w:rsidRPr="00C53D18">
        <w:rPr>
          <w:b/>
          <w:bCs/>
          <w:smallCaps/>
          <w:sz w:val="28"/>
          <w:szCs w:val="28"/>
        </w:rPr>
        <w:t>ttendance</w:t>
      </w:r>
      <w:r w:rsidRPr="00C53D18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:rsidRPr="00C53D18" w14:paraId="7B91D9CD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667BE9" w14:textId="77777777" w:rsidR="00973FD5" w:rsidRPr="00C53D18" w:rsidRDefault="00973FD5">
            <w:pPr>
              <w:rPr>
                <w:sz w:val="20"/>
              </w:rPr>
            </w:pPr>
          </w:p>
          <w:p w14:paraId="33AC7F06" w14:textId="77777777" w:rsidR="00973FD5" w:rsidRPr="00C53D18" w:rsidRDefault="00973FD5" w:rsidP="00750727">
            <w:pPr>
              <w:rPr>
                <w:b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C53D18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C53D18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P</w:t>
            </w:r>
            <w:r w:rsidR="00FB54A6" w:rsidRPr="00C53D18">
              <w:rPr>
                <w:b/>
                <w:sz w:val="28"/>
                <w:szCs w:val="28"/>
              </w:rPr>
              <w:t>”</w:t>
            </w:r>
            <w:r w:rsidR="0014666D" w:rsidRPr="00C53D18">
              <w:rPr>
                <w:b/>
                <w:sz w:val="28"/>
                <w:szCs w:val="28"/>
              </w:rPr>
              <w:t xml:space="preserve"> </w:t>
            </w:r>
            <w:r w:rsidR="00FB54A6" w:rsidRPr="00C53D18">
              <w:rPr>
                <w:b/>
                <w:sz w:val="28"/>
                <w:szCs w:val="28"/>
              </w:rPr>
              <w:t>denotes</w:t>
            </w:r>
            <w:r w:rsidR="0014666D" w:rsidRPr="00C53D18">
              <w:rPr>
                <w:b/>
                <w:sz w:val="28"/>
                <w:szCs w:val="28"/>
              </w:rPr>
              <w:t xml:space="preserve"> Present,  </w:t>
            </w:r>
            <w:r w:rsidR="00FB54A6" w:rsidRPr="00C53D18">
              <w:rPr>
                <w:b/>
                <w:sz w:val="28"/>
                <w:szCs w:val="28"/>
              </w:rPr>
              <w:t>“A” denotes</w:t>
            </w:r>
            <w:r w:rsidR="0014666D" w:rsidRPr="00C53D18">
              <w:rPr>
                <w:b/>
                <w:sz w:val="28"/>
                <w:szCs w:val="28"/>
              </w:rPr>
              <w:t xml:space="preserve"> Absent,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R</w:t>
            </w:r>
            <w:r w:rsidR="00FB54A6" w:rsidRPr="00C53D18">
              <w:rPr>
                <w:b/>
                <w:sz w:val="28"/>
                <w:szCs w:val="28"/>
              </w:rPr>
              <w:t>” denotes</w:t>
            </w:r>
            <w:r w:rsidR="0014666D" w:rsidRPr="00C53D18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RPr="00C53D18" w14:paraId="32B2F76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55D7866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DE09C54" w14:textId="7CEF77E0" w:rsidR="00973FD5" w:rsidRPr="00FA0833" w:rsidRDefault="00FA0833" w:rsidP="000034A1">
            <w:r w:rsidRPr="00FA0833">
              <w:t xml:space="preserve">Replacement Fina </w:t>
            </w:r>
            <w:r w:rsidRPr="00FA0833">
              <w:rPr>
                <w:color w:val="1A1A1A"/>
              </w:rPr>
              <w:t>Endere</w:t>
            </w:r>
            <w:r>
              <w:rPr>
                <w:color w:val="1A1A1A"/>
              </w:rPr>
              <w:t xml:space="preserve"> (</w:t>
            </w:r>
            <w:r w:rsidR="00963D5A" w:rsidRPr="00FA0833">
              <w:t>Susan Allen</w:t>
            </w:r>
            <w:r>
              <w:t>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CD9E9A0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EE49849" w14:textId="77777777" w:rsidR="00973FD5" w:rsidRPr="00C53D18" w:rsidRDefault="00157D67" w:rsidP="000F4925">
            <w:r w:rsidRPr="00C53D18">
              <w:t>Daniel Simpson</w:t>
            </w:r>
          </w:p>
        </w:tc>
      </w:tr>
      <w:tr w:rsidR="00973FD5" w:rsidRPr="00C53D18" w14:paraId="6F0C4B9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6CAA7FA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79AEF11" w14:textId="52EED2E5" w:rsidR="00973FD5" w:rsidRPr="00C53D18" w:rsidRDefault="00157D67" w:rsidP="000F4925">
            <w:r w:rsidRPr="00C53D18">
              <w:t xml:space="preserve">Donna </w:t>
            </w:r>
            <w:r w:rsidR="002C23EB" w:rsidRPr="00C53D18">
              <w:t xml:space="preserve">Bennett </w:t>
            </w:r>
          </w:p>
        </w:tc>
        <w:tc>
          <w:tcPr>
            <w:tcW w:w="540" w:type="dxa"/>
            <w:vAlign w:val="center"/>
          </w:tcPr>
          <w:p w14:paraId="0DD269CC" w14:textId="74E43703" w:rsidR="00973FD5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C316C15" w14:textId="77777777" w:rsidR="00973FD5" w:rsidRPr="00C53D18" w:rsidRDefault="00157D67" w:rsidP="000F4925">
            <w:r w:rsidRPr="00C53D18">
              <w:t xml:space="preserve">Ben McMillan </w:t>
            </w:r>
          </w:p>
        </w:tc>
      </w:tr>
      <w:tr w:rsidR="00AC06FB" w:rsidRPr="00C53D18" w14:paraId="5C19A4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5BC4076" w14:textId="77777777" w:rsidR="00AC06FB" w:rsidRPr="00C53D18" w:rsidRDefault="001B6CA0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01C4A9" w14:textId="77777777" w:rsidR="00AC06FB" w:rsidRPr="00C53D18" w:rsidRDefault="001119A4" w:rsidP="000F4925">
            <w:r w:rsidRPr="00C53D18">
              <w:t>Tom Caro</w:t>
            </w:r>
            <w:r w:rsidR="00157D67" w:rsidRPr="00C53D18">
              <w:t>n</w:t>
            </w:r>
          </w:p>
        </w:tc>
        <w:tc>
          <w:tcPr>
            <w:tcW w:w="540" w:type="dxa"/>
            <w:vAlign w:val="center"/>
          </w:tcPr>
          <w:p w14:paraId="78E26068" w14:textId="39C0319D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996DE5" w14:textId="77777777" w:rsidR="00AC06FB" w:rsidRPr="00C53D18" w:rsidRDefault="00157D67" w:rsidP="000F4925">
            <w:r w:rsidRPr="00C53D18">
              <w:t>Carol Ward</w:t>
            </w:r>
          </w:p>
        </w:tc>
      </w:tr>
      <w:tr w:rsidR="00AC06FB" w:rsidRPr="00C53D18" w14:paraId="693D801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BF6F69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21FD83" w14:textId="77777777" w:rsidR="00AC06FB" w:rsidRPr="00C53D18" w:rsidRDefault="00157D67" w:rsidP="000F4925">
            <w:r w:rsidRPr="00C53D18">
              <w:t>Jan Clark</w:t>
            </w:r>
          </w:p>
        </w:tc>
        <w:tc>
          <w:tcPr>
            <w:tcW w:w="540" w:type="dxa"/>
            <w:vAlign w:val="center"/>
          </w:tcPr>
          <w:p w14:paraId="400779C9" w14:textId="78E8CB11" w:rsidR="00AC06FB" w:rsidRPr="00C53D18" w:rsidRDefault="000034A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9D7DCC6" w14:textId="77777777" w:rsidR="00AC06FB" w:rsidRPr="00C53D18" w:rsidRDefault="00157D67" w:rsidP="000F4925">
            <w:r w:rsidRPr="00C53D18">
              <w:t>Virginia Crowson</w:t>
            </w:r>
          </w:p>
        </w:tc>
      </w:tr>
      <w:tr w:rsidR="00AC06FB" w:rsidRPr="00C53D18" w14:paraId="31CB620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7676BAF" w14:textId="0E56B3D4" w:rsidR="00AC06FB" w:rsidRPr="00C53D18" w:rsidRDefault="00FA08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59B1268" w14:textId="77777777" w:rsidR="00AC06FB" w:rsidRPr="00C53D18" w:rsidRDefault="00157D67" w:rsidP="000F4925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391E071C" w14:textId="7C83A432" w:rsidR="00AC06FB" w:rsidRPr="00C53D18" w:rsidRDefault="000034A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684E62"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50038327" w14:textId="0E2CAA76" w:rsidR="00684E62" w:rsidRPr="00C53D18" w:rsidRDefault="00684E62" w:rsidP="000F4925">
            <w:r w:rsidRPr="00C53D18">
              <w:t>Darlene Hubbard</w:t>
            </w:r>
          </w:p>
        </w:tc>
      </w:tr>
      <w:tr w:rsidR="00973FD5" w:rsidRPr="00C53D18" w14:paraId="56F34E9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27CB834" w14:textId="64CC56D9" w:rsidR="00D171B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5B380EC" w14:textId="77777777" w:rsidR="00973FD5" w:rsidRPr="00C53D18" w:rsidRDefault="00157D67" w:rsidP="000F4925">
            <w:r w:rsidRPr="00C53D18">
              <w:t>Brittiny Johnson</w:t>
            </w:r>
          </w:p>
        </w:tc>
        <w:tc>
          <w:tcPr>
            <w:tcW w:w="540" w:type="dxa"/>
            <w:vAlign w:val="center"/>
          </w:tcPr>
          <w:p w14:paraId="3265DC5D" w14:textId="591D066E" w:rsidR="00973FD5" w:rsidRPr="00C53D18" w:rsidRDefault="00FA08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08C3B494" w14:textId="276B4B0D" w:rsidR="00973FD5" w:rsidRPr="00C53D18" w:rsidRDefault="00684E62" w:rsidP="000F4925">
            <w:r w:rsidRPr="00C53D18">
              <w:t>Emily Gomez</w:t>
            </w:r>
          </w:p>
        </w:tc>
      </w:tr>
      <w:tr w:rsidR="00790D29" w:rsidRPr="00C53D18" w14:paraId="2B82229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F1B7D07" w14:textId="7F4AD3C3" w:rsidR="00790D29" w:rsidRPr="00C53D1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C9864E2" w14:textId="63B70515" w:rsidR="00790D29" w:rsidRPr="00C53D18" w:rsidRDefault="00790D29" w:rsidP="000F4925"/>
        </w:tc>
        <w:tc>
          <w:tcPr>
            <w:tcW w:w="540" w:type="dxa"/>
            <w:vAlign w:val="center"/>
          </w:tcPr>
          <w:p w14:paraId="2D632F29" w14:textId="77777777" w:rsidR="00790D29" w:rsidRPr="00C53D1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14F184" w14:textId="6E94F63A" w:rsidR="00790D29" w:rsidRPr="00C53D18" w:rsidRDefault="00790D29" w:rsidP="000F4925"/>
        </w:tc>
      </w:tr>
      <w:tr w:rsidR="00973FD5" w:rsidRPr="00C53D18" w14:paraId="4536BD15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A756880" w14:textId="5F55D567" w:rsidR="00973FD5" w:rsidRPr="000034A1" w:rsidRDefault="00973FD5" w:rsidP="00FA0833">
            <w:pPr>
              <w:pStyle w:val="Heading1"/>
              <w:rPr>
                <w:b w:val="0"/>
                <w:smallCaps/>
              </w:rPr>
            </w:pPr>
            <w:r w:rsidRPr="00C53D18">
              <w:rPr>
                <w:smallCaps/>
                <w:sz w:val="28"/>
                <w:szCs w:val="28"/>
              </w:rPr>
              <w:t>G</w:t>
            </w:r>
            <w:r w:rsidR="00750727" w:rsidRPr="00C53D18">
              <w:rPr>
                <w:smallCaps/>
                <w:sz w:val="28"/>
                <w:szCs w:val="28"/>
              </w:rPr>
              <w:t>uests</w:t>
            </w:r>
            <w:r w:rsidR="000034A1">
              <w:rPr>
                <w:smallCaps/>
                <w:sz w:val="28"/>
                <w:szCs w:val="28"/>
              </w:rPr>
              <w:t xml:space="preserve">: </w:t>
            </w:r>
            <w:r w:rsidR="000034A1">
              <w:rPr>
                <w:b w:val="0"/>
                <w:smallCaps/>
                <w:sz w:val="28"/>
                <w:szCs w:val="28"/>
              </w:rPr>
              <w:t xml:space="preserve">Bob Orr, </w:t>
            </w:r>
            <w:r w:rsidR="00FA0833">
              <w:rPr>
                <w:b w:val="0"/>
                <w:smallCaps/>
                <w:sz w:val="28"/>
                <w:szCs w:val="28"/>
              </w:rPr>
              <w:t>Patrice Terrell</w:t>
            </w:r>
          </w:p>
        </w:tc>
      </w:tr>
      <w:tr w:rsidR="00973FD5" w:rsidRPr="00C53D18" w14:paraId="35938EBE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000AC83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4E70E49" w14:textId="77777777" w:rsidR="00973FD5" w:rsidRPr="00C53D18" w:rsidRDefault="00B53E8C" w:rsidP="0014666D">
            <w:pPr>
              <w:rPr>
                <w:i/>
                <w:sz w:val="20"/>
                <w:szCs w:val="20"/>
              </w:rPr>
            </w:pPr>
            <w:r w:rsidRPr="00C53D18">
              <w:rPr>
                <w:i/>
                <w:sz w:val="20"/>
                <w:szCs w:val="20"/>
              </w:rPr>
              <w:t>Italic</w:t>
            </w:r>
            <w:r w:rsidR="0014666D" w:rsidRPr="00C53D18">
              <w:rPr>
                <w:i/>
                <w:sz w:val="20"/>
                <w:szCs w:val="20"/>
              </w:rPr>
              <w:t>ized</w:t>
            </w:r>
            <w:r w:rsidRPr="00C53D18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C53D18">
              <w:rPr>
                <w:i/>
                <w:sz w:val="20"/>
                <w:szCs w:val="20"/>
              </w:rPr>
              <w:t>a previous</w:t>
            </w:r>
            <w:r w:rsidRPr="00C53D18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F1BC12F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6CF30E4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sz w:val="20"/>
              </w:rPr>
              <w:t xml:space="preserve">                               </w:t>
            </w:r>
          </w:p>
        </w:tc>
      </w:tr>
      <w:tr w:rsidR="00973FD5" w:rsidRPr="00C53D18" w14:paraId="510FE8A5" w14:textId="77777777">
        <w:trPr>
          <w:trHeight w:val="90"/>
        </w:trPr>
        <w:tc>
          <w:tcPr>
            <w:tcW w:w="720" w:type="dxa"/>
          </w:tcPr>
          <w:p w14:paraId="78D7E8C9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0A5817" w14:textId="77777777" w:rsidR="00973FD5" w:rsidRPr="00C53D18" w:rsidRDefault="00B53E8C">
            <w:pPr>
              <w:rPr>
                <w:sz w:val="20"/>
              </w:rPr>
            </w:pPr>
            <w:r w:rsidRPr="00C53D18"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DE22194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72EFF96" w14:textId="77777777" w:rsidR="00973FD5" w:rsidRPr="00C53D18" w:rsidRDefault="00973FD5">
            <w:pPr>
              <w:rPr>
                <w:sz w:val="20"/>
              </w:rPr>
            </w:pPr>
          </w:p>
        </w:tc>
      </w:tr>
    </w:tbl>
    <w:p w14:paraId="6A5CE2E5" w14:textId="77777777" w:rsidR="00973FD5" w:rsidRPr="00C53D18" w:rsidRDefault="00973FD5">
      <w:pPr>
        <w:rPr>
          <w:sz w:val="20"/>
        </w:rPr>
      </w:pP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608"/>
        <w:gridCol w:w="3484"/>
        <w:gridCol w:w="2816"/>
      </w:tblGrid>
      <w:tr w:rsidR="00973FD5" w:rsidRPr="00C53D18" w14:paraId="02321883" w14:textId="77777777" w:rsidTr="003467C0">
        <w:tc>
          <w:tcPr>
            <w:tcW w:w="3042" w:type="dxa"/>
          </w:tcPr>
          <w:p w14:paraId="08796D0C" w14:textId="77777777" w:rsidR="00973FD5" w:rsidRPr="00C53D18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C53D18">
              <w:rPr>
                <w:sz w:val="28"/>
                <w:szCs w:val="28"/>
              </w:rPr>
              <w:t xml:space="preserve">     </w:t>
            </w:r>
            <w:r w:rsidRPr="00C53D18">
              <w:rPr>
                <w:smallCaps/>
                <w:sz w:val="28"/>
                <w:szCs w:val="28"/>
              </w:rPr>
              <w:t>A</w:t>
            </w:r>
            <w:r w:rsidR="00750727" w:rsidRPr="00C53D18">
              <w:rPr>
                <w:smallCaps/>
                <w:sz w:val="28"/>
                <w:szCs w:val="28"/>
              </w:rPr>
              <w:t xml:space="preserve">genda Topic </w:t>
            </w:r>
          </w:p>
          <w:p w14:paraId="35591085" w14:textId="77777777" w:rsidR="003E4149" w:rsidRPr="00C53D18" w:rsidRDefault="003E4149" w:rsidP="005178A2">
            <w:pPr>
              <w:rPr>
                <w:sz w:val="20"/>
                <w:szCs w:val="20"/>
              </w:rPr>
            </w:pPr>
            <w:r w:rsidRPr="00C53D18">
              <w:rPr>
                <w:sz w:val="20"/>
                <w:szCs w:val="20"/>
              </w:rPr>
              <w:t>(</w:t>
            </w:r>
            <w:r w:rsidR="005178A2" w:rsidRPr="00C53D18">
              <w:rPr>
                <w:sz w:val="20"/>
                <w:szCs w:val="20"/>
              </w:rPr>
              <w:t>C</w:t>
            </w:r>
            <w:r w:rsidRPr="00C53D18">
              <w:rPr>
                <w:sz w:val="20"/>
                <w:szCs w:val="20"/>
              </w:rPr>
              <w:t>ommittee</w:t>
            </w:r>
            <w:r w:rsidR="005178A2" w:rsidRPr="00C53D18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C53D18">
              <w:rPr>
                <w:sz w:val="20"/>
                <w:szCs w:val="20"/>
              </w:rPr>
              <w:t>.</w:t>
            </w:r>
            <w:r w:rsidR="005178A2" w:rsidRPr="00C53D18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C53D18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4DB89C5" w14:textId="77777777" w:rsidR="00973FD5" w:rsidRPr="00C53D18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D</w:t>
            </w:r>
            <w:r w:rsidR="00750727" w:rsidRPr="00C53D18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5412108" w14:textId="77777777" w:rsidR="00973FD5" w:rsidRPr="00C53D18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E9D2147" w14:textId="77777777" w:rsidR="00973FD5" w:rsidRPr="00C53D18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Follow-Up</w:t>
            </w:r>
          </w:p>
          <w:p w14:paraId="3D124D73" w14:textId="77777777" w:rsidR="00973FD5" w:rsidRPr="00C53D18" w:rsidRDefault="005E16FB">
            <w:pPr>
              <w:jc w:val="center"/>
              <w:rPr>
                <w:sz w:val="20"/>
              </w:rPr>
            </w:pPr>
            <w:r w:rsidRPr="00C53D18">
              <w:rPr>
                <w:sz w:val="20"/>
              </w:rPr>
              <w:t>{</w:t>
            </w:r>
            <w:r w:rsidR="00973FD5" w:rsidRPr="00C53D18">
              <w:rPr>
                <w:sz w:val="20"/>
              </w:rPr>
              <w:t>including dates/responsible person</w:t>
            </w:r>
            <w:r w:rsidRPr="00C53D18">
              <w:rPr>
                <w:sz w:val="20"/>
              </w:rPr>
              <w:t>, status (pending, ongoing, completed</w:t>
            </w:r>
            <w:r w:rsidR="00973FD5" w:rsidRPr="00C53D18">
              <w:rPr>
                <w:sz w:val="20"/>
              </w:rPr>
              <w:t>)</w:t>
            </w:r>
            <w:r w:rsidRPr="00C53D18">
              <w:rPr>
                <w:sz w:val="20"/>
              </w:rPr>
              <w:t>}</w:t>
            </w:r>
          </w:p>
        </w:tc>
      </w:tr>
      <w:tr w:rsidR="00973FD5" w:rsidRPr="00C53D18" w14:paraId="13986947" w14:textId="77777777" w:rsidTr="003467C0">
        <w:trPr>
          <w:trHeight w:val="710"/>
        </w:trPr>
        <w:tc>
          <w:tcPr>
            <w:tcW w:w="3042" w:type="dxa"/>
          </w:tcPr>
          <w:p w14:paraId="56E30400" w14:textId="3E5AA011" w:rsidR="00973FD5" w:rsidRPr="00C53D18" w:rsidRDefault="00973FD5">
            <w:pPr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t xml:space="preserve">I. </w:t>
            </w:r>
            <w:r w:rsidR="00FA0833">
              <w:rPr>
                <w:b/>
                <w:bCs/>
                <w:sz w:val="20"/>
              </w:rPr>
              <w:t>Moment of silence in memory of Eve Puckett</w:t>
            </w:r>
          </w:p>
          <w:p w14:paraId="5E1D467F" w14:textId="77777777" w:rsidR="00973FD5" w:rsidRPr="00C53D18" w:rsidRDefault="00973FD5">
            <w:pPr>
              <w:rPr>
                <w:sz w:val="20"/>
              </w:rPr>
            </w:pPr>
          </w:p>
          <w:p w14:paraId="24266675" w14:textId="77777777" w:rsidR="005E16FB" w:rsidRPr="00C53D18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8FF015D" w14:textId="77777777" w:rsidR="00973FD5" w:rsidRPr="00C53D18" w:rsidRDefault="00973FD5" w:rsidP="00FA0833">
            <w:pPr>
              <w:pStyle w:val="PlainText"/>
            </w:pPr>
          </w:p>
        </w:tc>
        <w:tc>
          <w:tcPr>
            <w:tcW w:w="3484" w:type="dxa"/>
          </w:tcPr>
          <w:p w14:paraId="79E41862" w14:textId="77777777" w:rsidR="00973FD5" w:rsidRPr="00C53D18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88725F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4D326E8C" w14:textId="77777777" w:rsidTr="003467C0">
        <w:trPr>
          <w:trHeight w:val="593"/>
        </w:trPr>
        <w:tc>
          <w:tcPr>
            <w:tcW w:w="3042" w:type="dxa"/>
          </w:tcPr>
          <w:p w14:paraId="0CAB19E6" w14:textId="1A1FD4AF" w:rsidR="00684E62" w:rsidRPr="00C53D18" w:rsidRDefault="00684E62" w:rsidP="00684E62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II.  Approval of minutes</w:t>
            </w:r>
          </w:p>
          <w:p w14:paraId="1B0D4162" w14:textId="77777777" w:rsidR="00684E62" w:rsidRPr="00C53D18" w:rsidRDefault="00684E62" w:rsidP="00684E62">
            <w:pPr>
              <w:rPr>
                <w:b/>
                <w:bCs/>
                <w:sz w:val="20"/>
              </w:rPr>
            </w:pPr>
          </w:p>
          <w:p w14:paraId="66CB8EE7" w14:textId="77777777" w:rsidR="00684E62" w:rsidRPr="00C53D18" w:rsidRDefault="00684E62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A363086" w14:textId="4BA48E77" w:rsidR="00684E62" w:rsidRPr="00C53D18" w:rsidRDefault="00684E62" w:rsidP="00FA0833">
            <w:r w:rsidRPr="00C53D18">
              <w:t xml:space="preserve">Minutes from </w:t>
            </w:r>
            <w:r w:rsidR="00FA0833">
              <w:t>Oct. 2</w:t>
            </w:r>
            <w:r w:rsidRPr="00C53D18">
              <w:t xml:space="preserve"> meeting presented.</w:t>
            </w:r>
            <w:r w:rsidR="00E77EBD" w:rsidRPr="00C53D18">
              <w:t xml:space="preserve"> </w:t>
            </w:r>
          </w:p>
        </w:tc>
        <w:tc>
          <w:tcPr>
            <w:tcW w:w="3484" w:type="dxa"/>
          </w:tcPr>
          <w:p w14:paraId="7BF06123" w14:textId="46C39792" w:rsidR="00684E62" w:rsidRPr="00C53D18" w:rsidRDefault="000034A1" w:rsidP="00FA0833">
            <w:r>
              <w:t xml:space="preserve">Motion to approve from </w:t>
            </w:r>
            <w:r w:rsidR="00FA0833">
              <w:t>McMillan;</w:t>
            </w:r>
            <w:r>
              <w:t xml:space="preserve"> second by </w:t>
            </w:r>
            <w:r w:rsidR="00FA0833">
              <w:t>Crowson</w:t>
            </w:r>
          </w:p>
        </w:tc>
        <w:tc>
          <w:tcPr>
            <w:tcW w:w="2816" w:type="dxa"/>
          </w:tcPr>
          <w:p w14:paraId="4FCB8176" w14:textId="4BC98821" w:rsidR="00684E62" w:rsidRPr="00C53D18" w:rsidRDefault="00E77EBD">
            <w:r w:rsidRPr="00C53D18">
              <w:t>Minutes posted to minutes.gcsu.edu</w:t>
            </w:r>
          </w:p>
        </w:tc>
      </w:tr>
      <w:tr w:rsidR="00973FD5" w:rsidRPr="00C53D18" w14:paraId="76FB9925" w14:textId="77777777" w:rsidTr="003467C0">
        <w:trPr>
          <w:trHeight w:val="593"/>
        </w:trPr>
        <w:tc>
          <w:tcPr>
            <w:tcW w:w="3042" w:type="dxa"/>
          </w:tcPr>
          <w:p w14:paraId="22C7D32B" w14:textId="72960137" w:rsidR="00973FD5" w:rsidRPr="00C53D18" w:rsidRDefault="005E16FB" w:rsidP="00FA0833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</w:t>
            </w:r>
            <w:r w:rsidR="00973FD5" w:rsidRPr="00C53D18">
              <w:rPr>
                <w:b/>
                <w:bCs/>
                <w:sz w:val="20"/>
              </w:rPr>
              <w:t xml:space="preserve">II. </w:t>
            </w:r>
            <w:r w:rsidR="00FA0833">
              <w:rPr>
                <w:b/>
                <w:bCs/>
                <w:sz w:val="20"/>
              </w:rPr>
              <w:t xml:space="preserve">Educational Support Leave Policy </w:t>
            </w:r>
          </w:p>
        </w:tc>
        <w:tc>
          <w:tcPr>
            <w:tcW w:w="4608" w:type="dxa"/>
          </w:tcPr>
          <w:p w14:paraId="0CFA9811" w14:textId="6B9F2924" w:rsidR="00973FD5" w:rsidRPr="00C53D18" w:rsidRDefault="00FA0833" w:rsidP="000034A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Terrell presented the new policy, which is state law, allowing for up to 8 hours of leave for educational activities. </w:t>
            </w:r>
          </w:p>
        </w:tc>
        <w:tc>
          <w:tcPr>
            <w:tcW w:w="3484" w:type="dxa"/>
          </w:tcPr>
          <w:p w14:paraId="04A87003" w14:textId="05D8F8A4" w:rsidR="004E039B" w:rsidRPr="00C53D18" w:rsidRDefault="00287987" w:rsidP="002879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to endorse the policy for submission to Senate as a motion pending formatting to Senate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policy template </w:t>
            </w:r>
            <w:r w:rsidR="00FA0833">
              <w:rPr>
                <w:rFonts w:ascii="Times New Roman" w:hAnsi="Times New Roman" w:cs="Times New Roman"/>
                <w:sz w:val="24"/>
                <w:szCs w:val="24"/>
              </w:rPr>
              <w:t>McMillan, second by Simpson</w:t>
            </w:r>
          </w:p>
        </w:tc>
        <w:tc>
          <w:tcPr>
            <w:tcW w:w="2816" w:type="dxa"/>
          </w:tcPr>
          <w:p w14:paraId="4CDDE088" w14:textId="42BE8C63" w:rsidR="00973FD5" w:rsidRPr="00FA0833" w:rsidRDefault="00FA0833">
            <w:r>
              <w:lastRenderedPageBreak/>
              <w:t>McMillan to format, Clark takes to full Senate</w:t>
            </w:r>
          </w:p>
        </w:tc>
      </w:tr>
      <w:tr w:rsidR="00684E62" w:rsidRPr="00C53D18" w14:paraId="5FC38209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1EDD1CC9" w14:textId="2D7C025B" w:rsidR="00684E62" w:rsidRPr="00C53D18" w:rsidRDefault="000034A1" w:rsidP="00FA0833">
            <w:pPr>
              <w:tabs>
                <w:tab w:val="left" w:pos="0"/>
              </w:tabs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lastRenderedPageBreak/>
              <w:t>I</w:t>
            </w:r>
            <w:r>
              <w:rPr>
                <w:b/>
                <w:bCs/>
                <w:sz w:val="20"/>
              </w:rPr>
              <w:t>V</w:t>
            </w:r>
            <w:r w:rsidRPr="00C53D18">
              <w:rPr>
                <w:b/>
                <w:bCs/>
                <w:sz w:val="20"/>
              </w:rPr>
              <w:t xml:space="preserve">. </w:t>
            </w:r>
            <w:r w:rsidR="00FA0833">
              <w:rPr>
                <w:b/>
                <w:bCs/>
                <w:sz w:val="20"/>
              </w:rPr>
              <w:t>Drug and Alcohol Policy</w:t>
            </w:r>
          </w:p>
        </w:tc>
        <w:tc>
          <w:tcPr>
            <w:tcW w:w="4608" w:type="dxa"/>
          </w:tcPr>
          <w:p w14:paraId="23A61859" w14:textId="22BACA63" w:rsidR="000034A1" w:rsidRPr="00C53D18" w:rsidRDefault="00FA0833" w:rsidP="00FA083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Terrell presented the updated policy, which is Board of Regents policy, with 6 categories for testing.</w:t>
            </w:r>
          </w:p>
        </w:tc>
        <w:tc>
          <w:tcPr>
            <w:tcW w:w="3484" w:type="dxa"/>
          </w:tcPr>
          <w:p w14:paraId="3600D331" w14:textId="26CE883A" w:rsidR="00684E62" w:rsidRPr="00C53D18" w:rsidRDefault="00FA0833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endorse the policy for submission to Senate as a motion pending formatting to Senate policy template by McMillan, second by Simpson</w:t>
            </w:r>
          </w:p>
        </w:tc>
        <w:tc>
          <w:tcPr>
            <w:tcW w:w="2816" w:type="dxa"/>
          </w:tcPr>
          <w:p w14:paraId="58B2D5DE" w14:textId="613BD3AC" w:rsidR="00684E62" w:rsidRPr="00C53D18" w:rsidRDefault="00FA0833" w:rsidP="009D49FC">
            <w:r>
              <w:t>McMillan to format, Clark takes to full Senate</w:t>
            </w:r>
          </w:p>
        </w:tc>
      </w:tr>
      <w:tr w:rsidR="00684E62" w:rsidRPr="00C53D18" w14:paraId="4A93D0A7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0377CFC" w14:textId="72334475" w:rsidR="00684E62" w:rsidRPr="00C53D18" w:rsidRDefault="000034A1" w:rsidP="00684E62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V. Utility Cart Policy </w:t>
            </w:r>
          </w:p>
        </w:tc>
        <w:tc>
          <w:tcPr>
            <w:tcW w:w="4608" w:type="dxa"/>
          </w:tcPr>
          <w:p w14:paraId="5BC296F4" w14:textId="133F6AA2" w:rsidR="008D3056" w:rsidRPr="00C53D18" w:rsidRDefault="004A0F6F" w:rsidP="00A85E8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 provided an update that she sent an email to Mark Duclos and Sh</w:t>
            </w:r>
            <w:r w:rsidR="00A85E8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Groebner with </w:t>
            </w:r>
            <w:r w:rsidR="002879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="00287987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suggestions and policy template. </w:t>
            </w:r>
          </w:p>
        </w:tc>
        <w:tc>
          <w:tcPr>
            <w:tcW w:w="3484" w:type="dxa"/>
          </w:tcPr>
          <w:p w14:paraId="5325EC73" w14:textId="1AB595AD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0ECE180" w14:textId="680B75DD" w:rsidR="00684E62" w:rsidRPr="00C53D18" w:rsidRDefault="00FD0518" w:rsidP="009D49FC">
            <w:r>
              <w:t>Clark to follow up with them on status</w:t>
            </w:r>
          </w:p>
        </w:tc>
      </w:tr>
      <w:tr w:rsidR="00684E62" w:rsidRPr="00C53D18" w14:paraId="667587CE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7AA7E11" w14:textId="20C37863" w:rsidR="00684E62" w:rsidRPr="00C53D18" w:rsidRDefault="008D3056" w:rsidP="004A0F6F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VI. </w:t>
            </w:r>
            <w:r w:rsidR="004A0F6F">
              <w:rPr>
                <w:b/>
                <w:bCs/>
                <w:sz w:val="20"/>
              </w:rPr>
              <w:t>Parking Space redistribution and 2006 policy document</w:t>
            </w:r>
          </w:p>
        </w:tc>
        <w:tc>
          <w:tcPr>
            <w:tcW w:w="4608" w:type="dxa"/>
          </w:tcPr>
          <w:p w14:paraId="22B3146A" w14:textId="64530AC2" w:rsidR="00684E62" w:rsidRPr="00C53D18" w:rsidRDefault="004A0F6F" w:rsidP="0053321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Clark provided </w:t>
            </w:r>
            <w:r w:rsidR="00287987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that 25 spaces have been allocated to employees in the Kilpatrick lot. </w:t>
            </w:r>
            <w:r w:rsidR="00533213">
              <w:rPr>
                <w:rFonts w:ascii="Times New Roman" w:hAnsi="Times New Roman" w:cs="Times New Roman"/>
                <w:sz w:val="24"/>
                <w:szCs w:val="24"/>
              </w:rPr>
              <w:t>This change h</w:t>
            </w:r>
            <w:r w:rsidR="00FD0518">
              <w:rPr>
                <w:rFonts w:ascii="Times New Roman" w:hAnsi="Times New Roman" w:cs="Times New Roman"/>
                <w:sz w:val="24"/>
                <w:szCs w:val="24"/>
              </w:rPr>
              <w:t>as not been implemented due to all the rain, but should happen as soon as the weather dries.</w:t>
            </w:r>
          </w:p>
        </w:tc>
        <w:tc>
          <w:tcPr>
            <w:tcW w:w="3484" w:type="dxa"/>
          </w:tcPr>
          <w:p w14:paraId="4B22EFDD" w14:textId="60D0B3C7" w:rsidR="00684E62" w:rsidRPr="00C53D18" w:rsidRDefault="00FD0518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 recommended bring</w:t>
            </w:r>
            <w:r w:rsidR="0053321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2006 policy document forward as a policy.</w:t>
            </w:r>
          </w:p>
        </w:tc>
        <w:tc>
          <w:tcPr>
            <w:tcW w:w="2816" w:type="dxa"/>
          </w:tcPr>
          <w:p w14:paraId="1658C475" w14:textId="3576D04D" w:rsidR="00684E62" w:rsidRPr="00C53D18" w:rsidRDefault="00FD0518" w:rsidP="00684E62">
            <w:r>
              <w:t>Clark to follow up and present as policy motion at future meeting.</w:t>
            </w:r>
          </w:p>
        </w:tc>
      </w:tr>
      <w:tr w:rsidR="003F4AA3" w:rsidRPr="00C53D18" w14:paraId="51907EB0" w14:textId="77777777" w:rsidTr="003467C0">
        <w:trPr>
          <w:trHeight w:val="530"/>
        </w:trPr>
        <w:tc>
          <w:tcPr>
            <w:tcW w:w="3042" w:type="dxa"/>
            <w:tcBorders>
              <w:left w:val="double" w:sz="4" w:space="0" w:color="auto"/>
            </w:tcBorders>
          </w:tcPr>
          <w:p w14:paraId="2A530008" w14:textId="74FAE534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</w:t>
            </w:r>
            <w:r w:rsidR="005E16FB" w:rsidRPr="00C53D18">
              <w:rPr>
                <w:sz w:val="20"/>
              </w:rPr>
              <w:t>I</w:t>
            </w:r>
            <w:r w:rsidR="00FD0518">
              <w:rPr>
                <w:sz w:val="20"/>
              </w:rPr>
              <w:t>I</w:t>
            </w:r>
            <w:r w:rsidRPr="00C53D18">
              <w:rPr>
                <w:sz w:val="20"/>
              </w:rPr>
              <w:t xml:space="preserve">.  </w:t>
            </w:r>
            <w:r w:rsidR="00FD0518">
              <w:rPr>
                <w:sz w:val="20"/>
              </w:rPr>
              <w:t>New business</w:t>
            </w:r>
          </w:p>
          <w:p w14:paraId="4D34FF8F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3CE3D3" w14:textId="418DCA6F" w:rsidR="003F4AA3" w:rsidRPr="00C53D18" w:rsidRDefault="00FD0518" w:rsidP="008D3056">
            <w:r>
              <w:t>McMillan brought up the issue of campus recycling that was discuss</w:t>
            </w:r>
            <w:r w:rsidR="00533213">
              <w:t>ed</w:t>
            </w:r>
            <w:r>
              <w:t xml:space="preserve"> last year. </w:t>
            </w:r>
          </w:p>
        </w:tc>
        <w:tc>
          <w:tcPr>
            <w:tcW w:w="3484" w:type="dxa"/>
          </w:tcPr>
          <w:p w14:paraId="0BFCC516" w14:textId="34FA47EF" w:rsidR="003F4AA3" w:rsidRPr="00FD0518" w:rsidRDefault="00533213" w:rsidP="00533213">
            <w:r>
              <w:t>Committee members recommended to</w:t>
            </w:r>
            <w:r w:rsidR="00FD0518" w:rsidRPr="00FD0518">
              <w:t xml:space="preserve"> bring in key players on campus recycling </w:t>
            </w:r>
            <w:r>
              <w:t>including</w:t>
            </w:r>
            <w:r w:rsidR="00FD0518" w:rsidRPr="00FD0518">
              <w:t xml:space="preserve"> Lori Strawder, SGA representative, etc.</w:t>
            </w:r>
          </w:p>
        </w:tc>
        <w:tc>
          <w:tcPr>
            <w:tcW w:w="2816" w:type="dxa"/>
          </w:tcPr>
          <w:p w14:paraId="7B218FA4" w14:textId="33F49521" w:rsidR="003F4AA3" w:rsidRPr="00FD0518" w:rsidRDefault="00FD0518">
            <w:r w:rsidRPr="00FD0518">
              <w:t>Clark to invite to future meeting</w:t>
            </w:r>
            <w:r>
              <w:t>.</w:t>
            </w:r>
          </w:p>
        </w:tc>
      </w:tr>
      <w:tr w:rsidR="003F4AA3" w:rsidRPr="00C53D18" w14:paraId="51FFE400" w14:textId="77777777" w:rsidTr="003467C0">
        <w:trPr>
          <w:trHeight w:val="548"/>
        </w:trPr>
        <w:tc>
          <w:tcPr>
            <w:tcW w:w="3042" w:type="dxa"/>
            <w:tcBorders>
              <w:left w:val="double" w:sz="4" w:space="0" w:color="auto"/>
            </w:tcBorders>
          </w:tcPr>
          <w:p w14:paraId="2F59065F" w14:textId="60546B51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VI</w:t>
            </w:r>
            <w:r w:rsidR="005E16FB" w:rsidRPr="00C53D18">
              <w:rPr>
                <w:sz w:val="20"/>
              </w:rPr>
              <w:t>I</w:t>
            </w:r>
            <w:r w:rsidR="00FD0518">
              <w:rPr>
                <w:sz w:val="20"/>
              </w:rPr>
              <w:t>I</w:t>
            </w:r>
            <w:r w:rsidRPr="00C53D18">
              <w:rPr>
                <w:sz w:val="20"/>
              </w:rPr>
              <w:t xml:space="preserve">.  </w:t>
            </w:r>
            <w:r w:rsidR="00FD0518">
              <w:rPr>
                <w:sz w:val="20"/>
              </w:rPr>
              <w:t>Next meeting</w:t>
            </w:r>
          </w:p>
          <w:p w14:paraId="05563B97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838B17F" w14:textId="2E697683" w:rsidR="003F4AA3" w:rsidRPr="00C53D18" w:rsidRDefault="00FD0518" w:rsidP="00FD0518">
            <w:r>
              <w:t>Dec. 4 at 2 p.m. in Atkinson 202</w:t>
            </w:r>
          </w:p>
        </w:tc>
        <w:tc>
          <w:tcPr>
            <w:tcW w:w="3484" w:type="dxa"/>
          </w:tcPr>
          <w:p w14:paraId="11FE4455" w14:textId="77777777" w:rsidR="003F4AA3" w:rsidRPr="00C53D18" w:rsidRDefault="003F4AA3"/>
        </w:tc>
        <w:tc>
          <w:tcPr>
            <w:tcW w:w="2816" w:type="dxa"/>
          </w:tcPr>
          <w:p w14:paraId="629039A2" w14:textId="77777777" w:rsidR="003F4AA3" w:rsidRPr="00C53D18" w:rsidRDefault="003F4AA3">
            <w:pPr>
              <w:rPr>
                <w:sz w:val="20"/>
              </w:rPr>
            </w:pPr>
          </w:p>
        </w:tc>
      </w:tr>
      <w:tr w:rsidR="00FD0518" w:rsidRPr="00C53D18" w14:paraId="5490386B" w14:textId="77777777" w:rsidTr="00FD0518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3CD18D" w14:textId="656A026A" w:rsidR="00FD0518" w:rsidRPr="00C53D18" w:rsidRDefault="00FD0518" w:rsidP="00A85E8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IX</w:t>
            </w:r>
            <w:r w:rsidRPr="00C53D18">
              <w:rPr>
                <w:sz w:val="20"/>
              </w:rPr>
              <w:t>.  Adjournment</w:t>
            </w:r>
          </w:p>
          <w:p w14:paraId="224007D5" w14:textId="77777777" w:rsidR="00FD0518" w:rsidRPr="00C53D18" w:rsidRDefault="00FD0518" w:rsidP="00FD0518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8BA" w14:textId="77777777" w:rsidR="00FD0518" w:rsidRPr="00C53D18" w:rsidRDefault="00FD0518" w:rsidP="00A85E85">
            <w:r w:rsidRPr="00C53D18">
              <w:t xml:space="preserve">The meeting was adjourned at </w:t>
            </w:r>
            <w:r>
              <w:t>3:02</w:t>
            </w:r>
            <w:r w:rsidRPr="00C53D18">
              <w:t xml:space="preserve"> p.m.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2F4" w14:textId="77777777" w:rsidR="00FD0518" w:rsidRPr="00C53D18" w:rsidRDefault="00FD0518" w:rsidP="00A85E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C6" w14:textId="77777777" w:rsidR="00FD0518" w:rsidRPr="00C53D18" w:rsidRDefault="00FD0518" w:rsidP="00A85E85">
            <w:pPr>
              <w:rPr>
                <w:sz w:val="20"/>
              </w:rPr>
            </w:pPr>
          </w:p>
        </w:tc>
      </w:tr>
    </w:tbl>
    <w:p w14:paraId="3BAC7942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62B4A986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47D85DA2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528CF587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04B4288B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0E841093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B7C9417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54A3B80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430F02F7" w14:textId="7DA4F087" w:rsidR="0014666D" w:rsidRPr="009D49FC" w:rsidRDefault="002C23EB" w:rsidP="009D49FC">
      <w:pPr>
        <w:tabs>
          <w:tab w:val="left" w:pos="8500"/>
        </w:tabs>
        <w:rPr>
          <w:sz w:val="20"/>
        </w:rPr>
      </w:pPr>
      <w:r w:rsidRPr="00C53D18">
        <w:rPr>
          <w:b/>
          <w:bCs/>
          <w:sz w:val="20"/>
          <w:szCs w:val="20"/>
        </w:rPr>
        <w:t>Distribution (</w:t>
      </w:r>
      <w:r w:rsidR="00750727" w:rsidRPr="00C53D18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53D18">
        <w:rPr>
          <w:b/>
          <w:bCs/>
          <w:sz w:val="20"/>
          <w:szCs w:val="20"/>
        </w:rPr>
        <w:t>:</w:t>
      </w:r>
      <w:r w:rsidR="00973FD5" w:rsidRPr="00C53D18">
        <w:rPr>
          <w:b/>
          <w:bCs/>
          <w:sz w:val="20"/>
          <w:szCs w:val="20"/>
        </w:rPr>
        <w:tab/>
      </w:r>
    </w:p>
    <w:p w14:paraId="31F186C9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First; </w:t>
      </w:r>
      <w:r w:rsidRPr="00C53D18">
        <w:rPr>
          <w:sz w:val="20"/>
          <w:szCs w:val="20"/>
        </w:rPr>
        <w:tab/>
        <w:t>To Committee Members</w:t>
      </w:r>
      <w:r w:rsidR="00750727" w:rsidRPr="00C53D18">
        <w:rPr>
          <w:sz w:val="20"/>
          <w:szCs w:val="20"/>
        </w:rPr>
        <w:t>hip</w:t>
      </w:r>
      <w:r w:rsidRPr="00C53D18">
        <w:rPr>
          <w:sz w:val="20"/>
          <w:szCs w:val="20"/>
        </w:rPr>
        <w:t xml:space="preserve"> for </w:t>
      </w:r>
      <w:r w:rsidR="00750727" w:rsidRPr="00C53D18">
        <w:rPr>
          <w:sz w:val="20"/>
          <w:szCs w:val="20"/>
        </w:rPr>
        <w:t>Re</w:t>
      </w:r>
      <w:r w:rsidRPr="00C53D18">
        <w:rPr>
          <w:sz w:val="20"/>
          <w:szCs w:val="20"/>
        </w:rPr>
        <w:t>view</w:t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</w:p>
    <w:p w14:paraId="19CCAAAF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Second: </w:t>
      </w:r>
      <w:r w:rsidRPr="00C53D18">
        <w:rPr>
          <w:sz w:val="20"/>
          <w:szCs w:val="20"/>
        </w:rPr>
        <w:tab/>
        <w:t xml:space="preserve">Posted to the Minutes Website </w:t>
      </w:r>
    </w:p>
    <w:p w14:paraId="5BBCB0FF" w14:textId="77777777" w:rsidR="008B1877" w:rsidRPr="00C53D18" w:rsidRDefault="008B1877">
      <w:pPr>
        <w:rPr>
          <w:sz w:val="20"/>
        </w:rPr>
      </w:pPr>
    </w:p>
    <w:p w14:paraId="70DF1408" w14:textId="77777777" w:rsidR="008B1877" w:rsidRPr="00C53D18" w:rsidRDefault="008B1877">
      <w:pPr>
        <w:rPr>
          <w:sz w:val="20"/>
        </w:rPr>
      </w:pPr>
    </w:p>
    <w:p w14:paraId="3910583D" w14:textId="77777777" w:rsidR="008B1877" w:rsidRPr="00C53D18" w:rsidRDefault="008B1877">
      <w:pPr>
        <w:rPr>
          <w:sz w:val="20"/>
        </w:rPr>
      </w:pPr>
    </w:p>
    <w:p w14:paraId="4315F433" w14:textId="77777777" w:rsidR="008B1877" w:rsidRPr="00C53D18" w:rsidRDefault="008B1877">
      <w:pPr>
        <w:rPr>
          <w:sz w:val="20"/>
        </w:rPr>
      </w:pPr>
    </w:p>
    <w:p w14:paraId="3C4632C7" w14:textId="77777777" w:rsidR="00973FD5" w:rsidRPr="00C53D18" w:rsidRDefault="00973FD5" w:rsidP="008B1877">
      <w:pPr>
        <w:ind w:left="6480" w:firstLine="720"/>
        <w:rPr>
          <w:sz w:val="20"/>
        </w:rPr>
      </w:pPr>
      <w:r w:rsidRPr="00C53D18">
        <w:rPr>
          <w:b/>
          <w:bCs/>
          <w:sz w:val="20"/>
        </w:rPr>
        <w:t>Approved by:___________________________________</w:t>
      </w:r>
    </w:p>
    <w:p w14:paraId="6C16C57F" w14:textId="77777777" w:rsidR="00973FD5" w:rsidRPr="00C53D18" w:rsidRDefault="00171EE3">
      <w:pPr>
        <w:rPr>
          <w:sz w:val="20"/>
        </w:rPr>
      </w:pPr>
      <w:r w:rsidRPr="00C53D18">
        <w:rPr>
          <w:sz w:val="20"/>
        </w:rPr>
        <w:lastRenderedPageBreak/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14666D" w:rsidRPr="00C53D18">
        <w:rPr>
          <w:sz w:val="20"/>
        </w:rPr>
        <w:t xml:space="preserve">Committee </w:t>
      </w:r>
      <w:r w:rsidR="00973FD5" w:rsidRPr="00C53D18">
        <w:rPr>
          <w:sz w:val="20"/>
        </w:rPr>
        <w:t>Chairperson</w:t>
      </w:r>
      <w:r w:rsidR="00750727" w:rsidRPr="00C53D18">
        <w:rPr>
          <w:sz w:val="20"/>
        </w:rPr>
        <w:t xml:space="preserve"> (Including this Approval by chair at committee discretion)</w:t>
      </w:r>
      <w:r w:rsidRPr="00C53D18">
        <w:rPr>
          <w:sz w:val="20"/>
        </w:rPr>
        <w:tab/>
      </w:r>
    </w:p>
    <w:p w14:paraId="5C27F3D7" w14:textId="6648A2E4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Name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171EE3" w:rsidRPr="00C53D18">
        <w:rPr>
          <w:b/>
          <w:bCs/>
          <w:smallCaps/>
          <w:sz w:val="28"/>
          <w:szCs w:val="28"/>
        </w:rPr>
        <w:t xml:space="preserve"> </w:t>
      </w:r>
      <w:r w:rsidR="009D49FC">
        <w:rPr>
          <w:b/>
          <w:bCs/>
          <w:smallCaps/>
          <w:sz w:val="28"/>
          <w:szCs w:val="28"/>
        </w:rPr>
        <w:t>RPIPC</w:t>
      </w:r>
    </w:p>
    <w:p w14:paraId="03C26D41" w14:textId="431230AE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Officers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9D49FC">
        <w:rPr>
          <w:b/>
          <w:bCs/>
          <w:smallCaps/>
          <w:sz w:val="28"/>
          <w:szCs w:val="28"/>
        </w:rPr>
        <w:t>Clark, McMillan, Johnson</w:t>
      </w:r>
      <w:r w:rsidR="009D49FC">
        <w:rPr>
          <w:b/>
          <w:bCs/>
          <w:smallCaps/>
          <w:sz w:val="28"/>
          <w:szCs w:val="28"/>
        </w:rPr>
        <w:tab/>
      </w:r>
    </w:p>
    <w:p w14:paraId="54E60A8A" w14:textId="2BE26020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</w:t>
      </w:r>
      <w:r w:rsidR="00973FD5" w:rsidRPr="00C53D18">
        <w:rPr>
          <w:b/>
          <w:bCs/>
          <w:smallCaps/>
          <w:sz w:val="28"/>
          <w:szCs w:val="28"/>
        </w:rPr>
        <w:t>:</w:t>
      </w:r>
      <w:r w:rsidR="005E16FB" w:rsidRPr="009D49FC">
        <w:rPr>
          <w:b/>
          <w:bCs/>
          <w:smallCaps/>
          <w:sz w:val="28"/>
          <w:szCs w:val="28"/>
        </w:rPr>
        <w:t xml:space="preserve"> </w:t>
      </w:r>
      <w:r w:rsidR="009D49FC" w:rsidRPr="009D49FC">
        <w:rPr>
          <w:b/>
          <w:bCs/>
          <w:smallCaps/>
          <w:sz w:val="28"/>
          <w:szCs w:val="28"/>
        </w:rPr>
        <w:t>2015-2016</w:t>
      </w:r>
    </w:p>
    <w:p w14:paraId="182F2541" w14:textId="77777777" w:rsidR="00171EE3" w:rsidRPr="00C53D18" w:rsidRDefault="00171EE3">
      <w:pPr>
        <w:rPr>
          <w:b/>
          <w:sz w:val="28"/>
          <w:szCs w:val="28"/>
        </w:rPr>
      </w:pPr>
    </w:p>
    <w:p w14:paraId="63B4EF46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2F4C4744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618"/>
        <w:gridCol w:w="1060"/>
        <w:gridCol w:w="1187"/>
        <w:gridCol w:w="1060"/>
        <w:gridCol w:w="1060"/>
        <w:gridCol w:w="1060"/>
        <w:gridCol w:w="1060"/>
        <w:gridCol w:w="1061"/>
      </w:tblGrid>
      <w:tr w:rsidR="00F31BC1" w:rsidRPr="00C53D18" w14:paraId="52EC356B" w14:textId="77777777" w:rsidTr="003467C0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6D8B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8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3C1B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238F9191" w14:textId="77777777" w:rsidTr="003467C0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7D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7AD" w14:textId="1E2F760C" w:rsidR="00F31BC1" w:rsidRPr="00C53D18" w:rsidRDefault="008D3056" w:rsidP="001119A4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Aug. </w:t>
            </w:r>
            <w:r w:rsidR="001119A4" w:rsidRPr="00C53D18">
              <w:rPr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4C3" w14:textId="15B850A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Sept.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9E2" w14:textId="77777777" w:rsid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5AFB8FCE" w14:textId="7777777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Oct. 2</w:t>
            </w:r>
          </w:p>
          <w:p w14:paraId="646D594E" w14:textId="77777777" w:rsidR="003467C0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594" w14:textId="1DD071D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Nov. 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C5B" w14:textId="029C3A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Dec.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D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A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8C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C2D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A8E93C6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02AE3" w14:textId="7FC8A9F3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A1DA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8689" w14:textId="502CC07E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P/Jen Yearwood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05F2" w14:textId="3FE6D3F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606" w14:textId="2BAD3BC3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P/Fina Endere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E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E169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A2A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FA7D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E5F90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7026567E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7E8C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ABA1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F859" w14:textId="5FE18D4B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128B3" w14:textId="155EA012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347F8" w14:textId="2FDA69EE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F97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2F1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4B4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5B5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795929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54561861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083A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Tom Caron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554A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CDA91" w14:textId="26E83D99" w:rsidR="00F31BC1" w:rsidRPr="008D3056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AEFD" w14:textId="6A2F973F" w:rsidR="00F31BC1" w:rsidRP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AF03D" w14:textId="691E8AE0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FCD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DC8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529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9C9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02FAA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C903288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22113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959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AAD4" w14:textId="368FCFD4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47336" w14:textId="3ECA3B6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C38C" w14:textId="53C2B5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E9F0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F98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9BE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27BD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6F5537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86F288D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F62B4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A37F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7E10" w14:textId="4624C92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DDF0" w14:textId="6F54DCDD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82DE3" w14:textId="6FAC63B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5196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909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484B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F3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DE72B2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19DD732B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3513C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0447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03325" w14:textId="0C461F3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F414" w14:textId="25AA085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E6162" w14:textId="437A7FC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B65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A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A1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1F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255FE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3440C8C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0652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5F7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7273B" w14:textId="79290581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070F" w14:textId="070DD2FC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9168" w14:textId="4D84F1E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1D2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F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94DF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3420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9C891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21F5D1E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244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Eve Puckett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31C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EE6" w14:textId="35C5155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9DD7" w14:textId="3863D2EE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B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0F7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E36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A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A4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3765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3BEE68C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41140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Daniel Simpson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BDC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9379" w14:textId="64D128AF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F6D" w14:textId="689FD5F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A39A" w14:textId="0040E105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1DF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07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FB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58F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CC114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FE54823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F4CF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A43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E20" w14:textId="4712BF9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265E" w14:textId="32E326BF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CEB3" w14:textId="540535D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67B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BF2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76C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D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93EC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493F39B7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4BCB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Virginia Crowson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85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FDD6" w14:textId="354D64B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6AE" w14:textId="2374C2E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A62D" w14:textId="66EF3559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0BC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904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3D8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EA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82F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687190CF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473D" w14:textId="0C4E669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ACD3" w14:textId="2FA339AE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74D" w14:textId="23E89DDB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D6FC" w14:textId="30575FC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5C5D" w14:textId="01DE810F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14F6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C52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6F2B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AF65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58950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499DD331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6C0D" w14:textId="3124E9B9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Darlene Hubbard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FA8D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C62A" w14:textId="2A47E56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3C61" w14:textId="51650A3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50A5" w14:textId="5009DB3D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AA13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7676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8BB9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FF9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407D8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67CD51BA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47A4BB75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2A22071A" w14:textId="57256A1A" w:rsidR="00973FD5" w:rsidRPr="00C53D18" w:rsidRDefault="00F31BC1">
      <w:pPr>
        <w:rPr>
          <w:sz w:val="20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76772B69" w14:textId="77777777" w:rsidR="00973FD5" w:rsidRPr="00C53D18" w:rsidRDefault="00973FD5">
      <w:pPr>
        <w:tabs>
          <w:tab w:val="right" w:pos="14314"/>
        </w:tabs>
        <w:rPr>
          <w:sz w:val="20"/>
        </w:rPr>
      </w:pPr>
    </w:p>
    <w:p w14:paraId="54C95979" w14:textId="77777777" w:rsidR="00973FD5" w:rsidRPr="00C53D18" w:rsidRDefault="00973FD5">
      <w:pPr>
        <w:tabs>
          <w:tab w:val="right" w:pos="14314"/>
        </w:tabs>
        <w:rPr>
          <w:sz w:val="20"/>
          <w:u w:val="single"/>
        </w:rPr>
      </w:pPr>
      <w:r w:rsidRPr="00C53D18">
        <w:rPr>
          <w:sz w:val="20"/>
        </w:rPr>
        <w:t xml:space="preserve">__________________________________________                                                                        </w:t>
      </w:r>
    </w:p>
    <w:p w14:paraId="4B7A5A63" w14:textId="77777777" w:rsidR="00973FD5" w:rsidRPr="00C53D18" w:rsidRDefault="00973FD5">
      <w:pPr>
        <w:rPr>
          <w:sz w:val="20"/>
        </w:rPr>
      </w:pPr>
      <w:r w:rsidRPr="00C53D18">
        <w:rPr>
          <w:sz w:val="20"/>
        </w:rPr>
        <w:t>CHAIRPERSON SIGNATURE                                                                                                            DATE</w:t>
      </w:r>
      <w:r w:rsidR="00C0541B" w:rsidRPr="00C53D18">
        <w:rPr>
          <w:sz w:val="20"/>
        </w:rPr>
        <w:t xml:space="preserve">  ________________________________-</w:t>
      </w:r>
    </w:p>
    <w:p w14:paraId="2FEA633B" w14:textId="77777777" w:rsidR="00973FD5" w:rsidRPr="00C53D18" w:rsidRDefault="00973FD5">
      <w:pPr>
        <w:rPr>
          <w:sz w:val="20"/>
        </w:rPr>
      </w:pPr>
    </w:p>
    <w:p w14:paraId="4DED8B0D" w14:textId="77777777" w:rsidR="00973FD5" w:rsidRPr="00C53D18" w:rsidRDefault="00AE043E">
      <w:pPr>
        <w:rPr>
          <w:sz w:val="20"/>
        </w:rPr>
      </w:pPr>
      <w:r w:rsidRPr="00C53D18">
        <w:rPr>
          <w:sz w:val="20"/>
        </w:rPr>
        <w:t>(Including this Approval by chair at committee discretion</w:t>
      </w:r>
      <w:r w:rsidR="00602CF5" w:rsidRPr="00C53D18">
        <w:rPr>
          <w:sz w:val="20"/>
        </w:rPr>
        <w:t>)</w:t>
      </w:r>
      <w:bookmarkStart w:id="0" w:name="_GoBack"/>
      <w:bookmarkEnd w:id="0"/>
    </w:p>
    <w:sectPr w:rsidR="00973FD5" w:rsidRPr="00C53D18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7AB8" w14:textId="77777777" w:rsidR="00287987" w:rsidRDefault="00287987">
      <w:r>
        <w:separator/>
      </w:r>
    </w:p>
  </w:endnote>
  <w:endnote w:type="continuationSeparator" w:id="0">
    <w:p w14:paraId="5850AFB6" w14:textId="77777777" w:rsidR="00287987" w:rsidRDefault="0028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879" w14:textId="77777777" w:rsidR="00287987" w:rsidRDefault="00287987">
      <w:r>
        <w:separator/>
      </w:r>
    </w:p>
  </w:footnote>
  <w:footnote w:type="continuationSeparator" w:id="0">
    <w:p w14:paraId="00C6BFF1" w14:textId="77777777" w:rsidR="00287987" w:rsidRDefault="0028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84216"/>
    <w:multiLevelType w:val="hybridMultilevel"/>
    <w:tmpl w:val="EC1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ED3"/>
    <w:multiLevelType w:val="hybridMultilevel"/>
    <w:tmpl w:val="F208D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7082"/>
    <w:multiLevelType w:val="hybridMultilevel"/>
    <w:tmpl w:val="F7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27DCE"/>
    <w:multiLevelType w:val="hybridMultilevel"/>
    <w:tmpl w:val="4EB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04485"/>
    <w:multiLevelType w:val="hybridMultilevel"/>
    <w:tmpl w:val="EA2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4F9839B9"/>
    <w:multiLevelType w:val="hybridMultilevel"/>
    <w:tmpl w:val="517C6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128E4"/>
    <w:multiLevelType w:val="hybridMultilevel"/>
    <w:tmpl w:val="C08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76CA"/>
    <w:multiLevelType w:val="hybridMultilevel"/>
    <w:tmpl w:val="FA342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>
    <w:nsid w:val="7A23506C"/>
    <w:multiLevelType w:val="hybridMultilevel"/>
    <w:tmpl w:val="05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9"/>
  </w:num>
  <w:num w:numId="5">
    <w:abstractNumId w:val="27"/>
  </w:num>
  <w:num w:numId="6">
    <w:abstractNumId w:val="3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28"/>
  </w:num>
  <w:num w:numId="12">
    <w:abstractNumId w:val="8"/>
  </w:num>
  <w:num w:numId="13">
    <w:abstractNumId w:val="6"/>
  </w:num>
  <w:num w:numId="14">
    <w:abstractNumId w:val="0"/>
  </w:num>
  <w:num w:numId="15">
    <w:abstractNumId w:val="22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1"/>
  </w:num>
  <w:num w:numId="21">
    <w:abstractNumId w:val="15"/>
  </w:num>
  <w:num w:numId="22">
    <w:abstractNumId w:val="17"/>
  </w:num>
  <w:num w:numId="23">
    <w:abstractNumId w:val="29"/>
  </w:num>
  <w:num w:numId="24">
    <w:abstractNumId w:val="16"/>
  </w:num>
  <w:num w:numId="25">
    <w:abstractNumId w:val="18"/>
  </w:num>
  <w:num w:numId="26">
    <w:abstractNumId w:val="7"/>
  </w:num>
  <w:num w:numId="27">
    <w:abstractNumId w:val="26"/>
  </w:num>
  <w:num w:numId="28">
    <w:abstractNumId w:val="13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2AA"/>
    <w:rsid w:val="000034A1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6B06"/>
    <w:rsid w:val="000F3792"/>
    <w:rsid w:val="000F4925"/>
    <w:rsid w:val="0010559F"/>
    <w:rsid w:val="001119A4"/>
    <w:rsid w:val="00115485"/>
    <w:rsid w:val="001237FF"/>
    <w:rsid w:val="0014666D"/>
    <w:rsid w:val="00151F00"/>
    <w:rsid w:val="001534E1"/>
    <w:rsid w:val="00157D67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02DB"/>
    <w:rsid w:val="001B6CA0"/>
    <w:rsid w:val="001C7F61"/>
    <w:rsid w:val="001E511A"/>
    <w:rsid w:val="00233260"/>
    <w:rsid w:val="002518DD"/>
    <w:rsid w:val="00254153"/>
    <w:rsid w:val="00276814"/>
    <w:rsid w:val="00286ABE"/>
    <w:rsid w:val="00287987"/>
    <w:rsid w:val="002C221C"/>
    <w:rsid w:val="002C23EB"/>
    <w:rsid w:val="002C3502"/>
    <w:rsid w:val="002F2058"/>
    <w:rsid w:val="002F2770"/>
    <w:rsid w:val="00332141"/>
    <w:rsid w:val="00335B6A"/>
    <w:rsid w:val="003467C0"/>
    <w:rsid w:val="00377B1A"/>
    <w:rsid w:val="003821DA"/>
    <w:rsid w:val="0038233D"/>
    <w:rsid w:val="003A1462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0F6F"/>
    <w:rsid w:val="004A563E"/>
    <w:rsid w:val="004A6A23"/>
    <w:rsid w:val="004E039B"/>
    <w:rsid w:val="004E1440"/>
    <w:rsid w:val="004E3901"/>
    <w:rsid w:val="004F5424"/>
    <w:rsid w:val="0051431A"/>
    <w:rsid w:val="005178A2"/>
    <w:rsid w:val="00533213"/>
    <w:rsid w:val="00536A40"/>
    <w:rsid w:val="0055653C"/>
    <w:rsid w:val="00564731"/>
    <w:rsid w:val="00564D7E"/>
    <w:rsid w:val="00566DC7"/>
    <w:rsid w:val="005707AE"/>
    <w:rsid w:val="00571EB8"/>
    <w:rsid w:val="005854D8"/>
    <w:rsid w:val="00587DE3"/>
    <w:rsid w:val="005908DD"/>
    <w:rsid w:val="005B6BCD"/>
    <w:rsid w:val="005D51DD"/>
    <w:rsid w:val="005D554E"/>
    <w:rsid w:val="005E05D9"/>
    <w:rsid w:val="005E16FB"/>
    <w:rsid w:val="00602CF5"/>
    <w:rsid w:val="0061023E"/>
    <w:rsid w:val="00611B0F"/>
    <w:rsid w:val="00615E39"/>
    <w:rsid w:val="00622B98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84E62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D3056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D49FC"/>
    <w:rsid w:val="009D4F9C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3A26"/>
    <w:rsid w:val="00A85E85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A5825"/>
    <w:rsid w:val="00BB0581"/>
    <w:rsid w:val="00BB0A15"/>
    <w:rsid w:val="00BB32F6"/>
    <w:rsid w:val="00BC23AC"/>
    <w:rsid w:val="00BF7D94"/>
    <w:rsid w:val="00C0541B"/>
    <w:rsid w:val="00C1112E"/>
    <w:rsid w:val="00C36C92"/>
    <w:rsid w:val="00C37883"/>
    <w:rsid w:val="00C53D18"/>
    <w:rsid w:val="00C672CE"/>
    <w:rsid w:val="00C8539E"/>
    <w:rsid w:val="00CB1256"/>
    <w:rsid w:val="00CB2506"/>
    <w:rsid w:val="00CC29FC"/>
    <w:rsid w:val="00CC49A0"/>
    <w:rsid w:val="00CF0E31"/>
    <w:rsid w:val="00D032F1"/>
    <w:rsid w:val="00D171B9"/>
    <w:rsid w:val="00D21461"/>
    <w:rsid w:val="00D3100C"/>
    <w:rsid w:val="00D345A7"/>
    <w:rsid w:val="00D54338"/>
    <w:rsid w:val="00D55D77"/>
    <w:rsid w:val="00D61215"/>
    <w:rsid w:val="00D6450F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77EBD"/>
    <w:rsid w:val="00E8430D"/>
    <w:rsid w:val="00EA435E"/>
    <w:rsid w:val="00EB56CA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84502"/>
    <w:rsid w:val="00FA0833"/>
    <w:rsid w:val="00FA1DE5"/>
    <w:rsid w:val="00FB1171"/>
    <w:rsid w:val="00FB54A6"/>
    <w:rsid w:val="00FB6DF7"/>
    <w:rsid w:val="00FC1A75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5</cp:revision>
  <cp:lastPrinted>2015-12-04T18:06:00Z</cp:lastPrinted>
  <dcterms:created xsi:type="dcterms:W3CDTF">2015-11-10T21:54:00Z</dcterms:created>
  <dcterms:modified xsi:type="dcterms:W3CDTF">2015-12-04T18:06:00Z</dcterms:modified>
</cp:coreProperties>
</file>