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bookmarkStart w:id="0" w:name="_GoBack"/>
      <w:bookmarkEnd w:id="0"/>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C30147">
        <w:rPr>
          <w:bCs/>
          <w:smallCaps/>
          <w:sz w:val="28"/>
          <w:szCs w:val="28"/>
        </w:rPr>
        <w:t>23 Aug</w:t>
      </w:r>
      <w:r w:rsidR="00647006">
        <w:rPr>
          <w:bCs/>
          <w:smallCaps/>
          <w:sz w:val="28"/>
          <w:szCs w:val="28"/>
        </w:rPr>
        <w:t xml:space="preserve"> </w:t>
      </w:r>
      <w:r w:rsidR="00973B2D">
        <w:rPr>
          <w:bCs/>
          <w:smallCaps/>
          <w:sz w:val="28"/>
          <w:szCs w:val="28"/>
        </w:rPr>
        <w:t>201</w:t>
      </w:r>
      <w:r w:rsidR="00C30147">
        <w:rPr>
          <w:bCs/>
          <w:smallCaps/>
          <w:sz w:val="28"/>
          <w:szCs w:val="28"/>
        </w:rPr>
        <w:t>3</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34744" w:rsidTr="00B37796">
        <w:trPr>
          <w:trHeight w:val="243"/>
        </w:trPr>
        <w:tc>
          <w:tcPr>
            <w:tcW w:w="720" w:type="dxa"/>
            <w:tcBorders>
              <w:top w:val="thinThickSmallGap" w:sz="24" w:space="0" w:color="auto"/>
            </w:tcBorders>
            <w:vAlign w:val="center"/>
          </w:tcPr>
          <w:p w:rsidR="00E34744" w:rsidRPr="006711DF" w:rsidRDefault="00E34744" w:rsidP="00B37796">
            <w:pPr>
              <w:jc w:val="center"/>
              <w:rPr>
                <w:sz w:val="36"/>
                <w:szCs w:val="36"/>
              </w:rPr>
            </w:pPr>
            <w:r>
              <w:rPr>
                <w:sz w:val="36"/>
                <w:szCs w:val="36"/>
              </w:rPr>
              <w:t>P</w:t>
            </w:r>
          </w:p>
        </w:tc>
        <w:tc>
          <w:tcPr>
            <w:tcW w:w="6120" w:type="dxa"/>
            <w:tcBorders>
              <w:top w:val="thinThickSmallGap" w:sz="24" w:space="0" w:color="auto"/>
            </w:tcBorders>
            <w:vAlign w:val="center"/>
          </w:tcPr>
          <w:p w:rsidR="00E34744" w:rsidRPr="00055C26" w:rsidRDefault="00E34744" w:rsidP="00E34744">
            <w:r>
              <w:t>Kelli Brown (Provost)</w:t>
            </w:r>
          </w:p>
        </w:tc>
        <w:tc>
          <w:tcPr>
            <w:tcW w:w="540" w:type="dxa"/>
            <w:tcBorders>
              <w:top w:val="thinThickSmallGap" w:sz="24" w:space="0" w:color="auto"/>
            </w:tcBorders>
            <w:vAlign w:val="center"/>
          </w:tcPr>
          <w:p w:rsidR="00E34744" w:rsidRPr="006711DF" w:rsidRDefault="00E34744" w:rsidP="00E34744">
            <w:pPr>
              <w:jc w:val="center"/>
              <w:rPr>
                <w:sz w:val="36"/>
                <w:szCs w:val="36"/>
              </w:rPr>
            </w:pPr>
            <w:r w:rsidRPr="006711DF">
              <w:rPr>
                <w:sz w:val="36"/>
                <w:szCs w:val="36"/>
              </w:rPr>
              <w:t>P</w:t>
            </w:r>
          </w:p>
        </w:tc>
        <w:tc>
          <w:tcPr>
            <w:tcW w:w="6660" w:type="dxa"/>
            <w:tcBorders>
              <w:top w:val="thinThickSmallGap" w:sz="24" w:space="0" w:color="auto"/>
            </w:tcBorders>
            <w:vAlign w:val="center"/>
          </w:tcPr>
          <w:p w:rsidR="00E34744" w:rsidRPr="00055C26" w:rsidRDefault="00E34744" w:rsidP="00E34744">
            <w:r>
              <w:t>Susan Steele (</w:t>
            </w:r>
            <w:proofErr w:type="spellStart"/>
            <w:r>
              <w:t>CoHS</w:t>
            </w:r>
            <w:proofErr w:type="spellEnd"/>
            <w:r>
              <w:t>, ECUS Vice-Chair)</w:t>
            </w:r>
          </w:p>
        </w:tc>
      </w:tr>
      <w:tr w:rsidR="00E34744" w:rsidTr="00B37796">
        <w:trPr>
          <w:trHeight w:val="161"/>
        </w:trPr>
        <w:tc>
          <w:tcPr>
            <w:tcW w:w="720" w:type="dxa"/>
            <w:vAlign w:val="center"/>
          </w:tcPr>
          <w:p w:rsidR="00E34744" w:rsidRPr="006711DF" w:rsidRDefault="00E34744" w:rsidP="00B37796">
            <w:pPr>
              <w:jc w:val="center"/>
              <w:rPr>
                <w:sz w:val="36"/>
                <w:szCs w:val="36"/>
              </w:rPr>
            </w:pPr>
            <w:r>
              <w:rPr>
                <w:sz w:val="36"/>
                <w:szCs w:val="36"/>
              </w:rPr>
              <w:t>R</w:t>
            </w:r>
          </w:p>
        </w:tc>
        <w:tc>
          <w:tcPr>
            <w:tcW w:w="6120" w:type="dxa"/>
            <w:vAlign w:val="center"/>
          </w:tcPr>
          <w:p w:rsidR="00E34744" w:rsidRPr="00055C26" w:rsidRDefault="00E34744" w:rsidP="0049345D">
            <w:r>
              <w:t>Steve Dorman (</w:t>
            </w:r>
            <w:r w:rsidRPr="00055C26">
              <w:t>University President)</w:t>
            </w:r>
          </w:p>
        </w:tc>
        <w:tc>
          <w:tcPr>
            <w:tcW w:w="540" w:type="dxa"/>
            <w:vAlign w:val="center"/>
          </w:tcPr>
          <w:p w:rsidR="00E34744" w:rsidRPr="006711DF" w:rsidRDefault="00E34744" w:rsidP="00E34744">
            <w:pPr>
              <w:jc w:val="center"/>
              <w:rPr>
                <w:sz w:val="36"/>
                <w:szCs w:val="36"/>
              </w:rPr>
            </w:pPr>
            <w:r w:rsidRPr="006711DF">
              <w:rPr>
                <w:sz w:val="36"/>
                <w:szCs w:val="36"/>
              </w:rPr>
              <w:t>P</w:t>
            </w:r>
          </w:p>
        </w:tc>
        <w:tc>
          <w:tcPr>
            <w:tcW w:w="6660" w:type="dxa"/>
            <w:vAlign w:val="center"/>
          </w:tcPr>
          <w:p w:rsidR="00E34744" w:rsidRPr="00055C26" w:rsidRDefault="00E34744" w:rsidP="00E34744">
            <w:r>
              <w:t>Craig Turner (</w:t>
            </w:r>
            <w:proofErr w:type="spellStart"/>
            <w:r>
              <w:t>CoAS</w:t>
            </w:r>
            <w:proofErr w:type="spellEnd"/>
            <w:r>
              <w:t>, ECUS Secretary)</w:t>
            </w:r>
          </w:p>
        </w:tc>
      </w:tr>
      <w:tr w:rsidR="00E34744" w:rsidTr="00B37796">
        <w:trPr>
          <w:trHeight w:val="161"/>
        </w:trPr>
        <w:tc>
          <w:tcPr>
            <w:tcW w:w="720" w:type="dxa"/>
            <w:vAlign w:val="center"/>
          </w:tcPr>
          <w:p w:rsidR="00E34744" w:rsidRPr="006711DF" w:rsidRDefault="0007250A" w:rsidP="00B37796">
            <w:pPr>
              <w:jc w:val="center"/>
              <w:rPr>
                <w:sz w:val="36"/>
                <w:szCs w:val="36"/>
              </w:rPr>
            </w:pPr>
            <w:r>
              <w:rPr>
                <w:sz w:val="36"/>
                <w:szCs w:val="36"/>
              </w:rPr>
              <w:t>P</w:t>
            </w:r>
          </w:p>
        </w:tc>
        <w:tc>
          <w:tcPr>
            <w:tcW w:w="6120" w:type="dxa"/>
            <w:vAlign w:val="center"/>
          </w:tcPr>
          <w:p w:rsidR="00E34744" w:rsidRPr="00055C26" w:rsidRDefault="00E34744" w:rsidP="00B37796">
            <w:r w:rsidRPr="00055C26">
              <w:t>Josh</w:t>
            </w:r>
            <w:r>
              <w:t>ua</w:t>
            </w:r>
            <w:r w:rsidRPr="00055C26">
              <w:t xml:space="preserve"> Kitchens (Library)</w:t>
            </w:r>
          </w:p>
        </w:tc>
        <w:tc>
          <w:tcPr>
            <w:tcW w:w="540" w:type="dxa"/>
            <w:vAlign w:val="center"/>
          </w:tcPr>
          <w:p w:rsidR="00E34744" w:rsidRPr="006711DF" w:rsidRDefault="00E34744" w:rsidP="00E34744">
            <w:pPr>
              <w:jc w:val="center"/>
              <w:rPr>
                <w:sz w:val="36"/>
                <w:szCs w:val="36"/>
              </w:rPr>
            </w:pPr>
            <w:r>
              <w:rPr>
                <w:sz w:val="36"/>
                <w:szCs w:val="36"/>
              </w:rPr>
              <w:t>P</w:t>
            </w:r>
          </w:p>
        </w:tc>
        <w:tc>
          <w:tcPr>
            <w:tcW w:w="6660" w:type="dxa"/>
            <w:vAlign w:val="center"/>
          </w:tcPr>
          <w:p w:rsidR="00E34744" w:rsidRPr="00055C26" w:rsidRDefault="00E34744" w:rsidP="00E34744">
            <w:r>
              <w:t>Catherine Whelan (</w:t>
            </w:r>
            <w:proofErr w:type="spellStart"/>
            <w:r>
              <w:t>CoB</w:t>
            </w:r>
            <w:proofErr w:type="spellEnd"/>
            <w:r>
              <w:t>, ECUS Chair Emeritus)</w:t>
            </w:r>
          </w:p>
        </w:tc>
      </w:tr>
      <w:tr w:rsidR="00973FD5" w:rsidTr="00B37796">
        <w:trPr>
          <w:trHeight w:val="278"/>
        </w:trPr>
        <w:tc>
          <w:tcPr>
            <w:tcW w:w="720" w:type="dxa"/>
            <w:vAlign w:val="center"/>
          </w:tcPr>
          <w:p w:rsidR="00D171B9" w:rsidRPr="006711DF" w:rsidRDefault="00B36F24" w:rsidP="00B37796">
            <w:pPr>
              <w:jc w:val="center"/>
              <w:rPr>
                <w:sz w:val="36"/>
                <w:szCs w:val="36"/>
              </w:rPr>
            </w:pPr>
            <w:r>
              <w:rPr>
                <w:sz w:val="36"/>
                <w:szCs w:val="36"/>
              </w:rPr>
              <w:t>P</w:t>
            </w:r>
          </w:p>
        </w:tc>
        <w:tc>
          <w:tcPr>
            <w:tcW w:w="6120" w:type="dxa"/>
            <w:vAlign w:val="center"/>
          </w:tcPr>
          <w:p w:rsidR="00973FD5" w:rsidRPr="00055C26" w:rsidRDefault="00E34744" w:rsidP="00E34744">
            <w:proofErr w:type="spellStart"/>
            <w:r>
              <w:t>Lyndall</w:t>
            </w:r>
            <w:proofErr w:type="spellEnd"/>
            <w:r>
              <w:t xml:space="preserve"> </w:t>
            </w:r>
            <w:proofErr w:type="spellStart"/>
            <w:r>
              <w:t>Muschell</w:t>
            </w:r>
            <w:proofErr w:type="spellEnd"/>
            <w:r>
              <w:t xml:space="preserve"> (</w:t>
            </w:r>
            <w:proofErr w:type="spellStart"/>
            <w:r>
              <w:t>CoE</w:t>
            </w:r>
            <w:proofErr w:type="spellEnd"/>
            <w:r>
              <w:t>, ECUS Chair)</w:t>
            </w:r>
          </w:p>
        </w:tc>
        <w:tc>
          <w:tcPr>
            <w:tcW w:w="540" w:type="dxa"/>
            <w:vAlign w:val="center"/>
          </w:tcPr>
          <w:p w:rsidR="00973FD5" w:rsidRPr="006711DF" w:rsidRDefault="00973FD5" w:rsidP="00B37796">
            <w:pPr>
              <w:jc w:val="center"/>
              <w:rPr>
                <w:sz w:val="36"/>
                <w:szCs w:val="36"/>
              </w:rPr>
            </w:pPr>
          </w:p>
        </w:tc>
        <w:tc>
          <w:tcPr>
            <w:tcW w:w="6660" w:type="dxa"/>
            <w:vAlign w:val="center"/>
          </w:tcPr>
          <w:p w:rsidR="00973FD5" w:rsidRPr="00055C26" w:rsidRDefault="00973FD5" w:rsidP="00B37796"/>
        </w:tc>
      </w:tr>
      <w:tr w:rsidR="00C04401" w:rsidTr="00B37796">
        <w:trPr>
          <w:trHeight w:val="278"/>
        </w:trPr>
        <w:tc>
          <w:tcPr>
            <w:tcW w:w="720" w:type="dxa"/>
            <w:vAlign w:val="center"/>
          </w:tcPr>
          <w:p w:rsidR="00C04401" w:rsidRDefault="00C04401" w:rsidP="00B37796">
            <w:pPr>
              <w:jc w:val="center"/>
              <w:rPr>
                <w:sz w:val="20"/>
              </w:rPr>
            </w:pPr>
          </w:p>
        </w:tc>
        <w:tc>
          <w:tcPr>
            <w:tcW w:w="6120" w:type="dxa"/>
            <w:vAlign w:val="center"/>
          </w:tcPr>
          <w:p w:rsidR="00C04401" w:rsidRPr="00055C26" w:rsidRDefault="00C04401" w:rsidP="00B37796">
            <w:pPr>
              <w:jc w:val="center"/>
            </w:pPr>
          </w:p>
        </w:tc>
        <w:tc>
          <w:tcPr>
            <w:tcW w:w="540" w:type="dxa"/>
            <w:vAlign w:val="center"/>
          </w:tcPr>
          <w:p w:rsidR="00C04401" w:rsidRPr="00055C26" w:rsidRDefault="00C04401" w:rsidP="00B37796">
            <w:pPr>
              <w:jc w:val="center"/>
            </w:pPr>
          </w:p>
        </w:tc>
        <w:tc>
          <w:tcPr>
            <w:tcW w:w="6660" w:type="dxa"/>
            <w:vAlign w:val="center"/>
          </w:tcPr>
          <w:p w:rsidR="00C04401" w:rsidRPr="00055C26" w:rsidRDefault="00C04401"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C04401" w:rsidRDefault="00C04401" w:rsidP="00750727">
            <w:pPr>
              <w:pStyle w:val="Heading1"/>
              <w:rPr>
                <w:smallCaps/>
                <w:sz w:val="28"/>
                <w:szCs w:val="28"/>
              </w:rPr>
            </w:pPr>
            <w:r w:rsidRPr="00750727">
              <w:rPr>
                <w:smallCaps/>
                <w:sz w:val="28"/>
                <w:szCs w:val="28"/>
              </w:rPr>
              <w:t>Guests</w:t>
            </w:r>
            <w:r>
              <w:rPr>
                <w:smallCaps/>
                <w:sz w:val="28"/>
                <w:szCs w:val="28"/>
              </w:rPr>
              <w:t xml:space="preserve">:    </w:t>
            </w:r>
          </w:p>
          <w:p w:rsidR="00C04401" w:rsidRDefault="00E34744" w:rsidP="00B67A8A">
            <w:pPr>
              <w:pStyle w:val="Heading1"/>
              <w:rPr>
                <w:b w:val="0"/>
              </w:rPr>
            </w:pPr>
            <w:r>
              <w:rPr>
                <w:b w:val="0"/>
              </w:rPr>
              <w:t xml:space="preserve">Carly </w:t>
            </w:r>
            <w:proofErr w:type="spellStart"/>
            <w:r>
              <w:rPr>
                <w:b w:val="0"/>
              </w:rPr>
              <w:t>Jara</w:t>
            </w:r>
            <w:proofErr w:type="spellEnd"/>
            <w:r w:rsidR="00C04401">
              <w:rPr>
                <w:b w:val="0"/>
              </w:rPr>
              <w:t xml:space="preserve"> (Graduate Assistant of the 201</w:t>
            </w:r>
            <w:r>
              <w:rPr>
                <w:b w:val="0"/>
              </w:rPr>
              <w:t>3</w:t>
            </w:r>
            <w:r w:rsidR="00C04401">
              <w:rPr>
                <w:b w:val="0"/>
              </w:rPr>
              <w:t>-201</w:t>
            </w:r>
            <w:r>
              <w:rPr>
                <w:b w:val="0"/>
              </w:rPr>
              <w:t>4</w:t>
            </w:r>
            <w:r w:rsidR="00C04401">
              <w:rPr>
                <w:b w:val="0"/>
              </w:rPr>
              <w:t xml:space="preserve"> University Senate)</w:t>
            </w:r>
          </w:p>
          <w:p w:rsidR="00C04401" w:rsidRPr="0049345D" w:rsidRDefault="00C04401" w:rsidP="0049345D"/>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C04401">
            <w:pPr>
              <w:rPr>
                <w:sz w:val="20"/>
              </w:rPr>
            </w:pPr>
            <w:r>
              <w:rPr>
                <w:sz w:val="20"/>
              </w:rPr>
              <w:t xml:space="preserve">                               </w:t>
            </w: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BA410B">
            <w:r w:rsidRPr="0037381E">
              <w:t>The meeting was called to order at 2:0</w:t>
            </w:r>
            <w:r w:rsidR="00BA410B">
              <w:t>0</w:t>
            </w:r>
            <w:r w:rsidRPr="0037381E">
              <w:t xml:space="preserve"> pm by</w:t>
            </w:r>
            <w:r w:rsidR="005F1E77" w:rsidRPr="0037381E">
              <w:t xml:space="preserve"> </w:t>
            </w:r>
            <w:proofErr w:type="spellStart"/>
            <w:r w:rsidR="003411D6">
              <w:t>Lyndall</w:t>
            </w:r>
            <w:proofErr w:type="spellEnd"/>
            <w:r w:rsidR="003411D6">
              <w:t xml:space="preserve"> </w:t>
            </w:r>
            <w:proofErr w:type="spellStart"/>
            <w:r w:rsidR="003411D6">
              <w:t>Muschell</w:t>
            </w:r>
            <w:proofErr w:type="spellEnd"/>
            <w:r w:rsidRPr="0037381E">
              <w:t xml:space="preserve"> (Chair).</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AC270A">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647006">
              <w:t>.</w:t>
            </w:r>
            <w:r w:rsidR="00BA410B">
              <w:t xml:space="preserve"> </w:t>
            </w:r>
            <w:proofErr w:type="spellStart"/>
            <w:r w:rsidR="00BA410B">
              <w:t>Lyndall</w:t>
            </w:r>
            <w:proofErr w:type="spellEnd"/>
            <w:r w:rsidR="00BA410B">
              <w:t xml:space="preserve"> </w:t>
            </w:r>
            <w:proofErr w:type="spellStart"/>
            <w:r w:rsidR="00BA410B">
              <w:t>Muschell</w:t>
            </w:r>
            <w:proofErr w:type="spellEnd"/>
            <w:r w:rsidR="00BA410B">
              <w:t xml:space="preserve"> noted her desire to add the governance retreat under the informational items. This </w:t>
            </w:r>
            <w:r w:rsidR="00AC270A">
              <w:t>amendment to the agenda</w:t>
            </w:r>
            <w:r w:rsidR="00BA410B">
              <w:t xml:space="preserve"> was </w:t>
            </w:r>
            <w:r w:rsidR="00AC270A">
              <w:t>accepted by</w:t>
            </w:r>
            <w:r w:rsidR="00BA410B">
              <w:t xml:space="preserve"> those present. </w:t>
            </w:r>
          </w:p>
        </w:tc>
        <w:tc>
          <w:tcPr>
            <w:tcW w:w="3484" w:type="dxa"/>
          </w:tcPr>
          <w:p w:rsidR="005E16FB" w:rsidRPr="0037381E" w:rsidRDefault="003865FF" w:rsidP="00BA410B">
            <w:r w:rsidRPr="0037381E">
              <w:t xml:space="preserve">The agenda was approved as </w:t>
            </w:r>
            <w:r w:rsidR="00BA410B">
              <w:t>amend</w:t>
            </w:r>
            <w:r w:rsidR="000941CF">
              <w:t>ed</w:t>
            </w:r>
            <w:r w:rsidRPr="0037381E">
              <w:t>.</w:t>
            </w:r>
          </w:p>
        </w:tc>
        <w:tc>
          <w:tcPr>
            <w:tcW w:w="2816" w:type="dxa"/>
          </w:tcPr>
          <w:p w:rsidR="005E16FB" w:rsidRPr="0037381E" w:rsidRDefault="005E16FB"/>
        </w:tc>
      </w:tr>
      <w:tr w:rsidR="00973FD5">
        <w:trPr>
          <w:trHeight w:val="593"/>
        </w:trPr>
        <w:tc>
          <w:tcPr>
            <w:tcW w:w="3132" w:type="dxa"/>
          </w:tcPr>
          <w:p w:rsidR="00973FD5" w:rsidRPr="0037381E" w:rsidRDefault="005E16FB">
            <w:pPr>
              <w:rPr>
                <w:b/>
                <w:bCs/>
              </w:rPr>
            </w:pPr>
            <w:r w:rsidRPr="0037381E">
              <w:rPr>
                <w:b/>
                <w:bCs/>
              </w:rPr>
              <w:t>I</w:t>
            </w:r>
            <w:r w:rsidR="00973FD5" w:rsidRPr="0037381E">
              <w:rPr>
                <w:b/>
                <w:bCs/>
              </w:rPr>
              <w:t>II. Approval of Minutes</w:t>
            </w:r>
          </w:p>
        </w:tc>
        <w:tc>
          <w:tcPr>
            <w:tcW w:w="4608" w:type="dxa"/>
          </w:tcPr>
          <w:p w:rsidR="00973FD5" w:rsidRPr="0037381E" w:rsidRDefault="00BA410B" w:rsidP="00E42F7F">
            <w:r>
              <w:t>As this was the first meeting of the 2013-2014 Executive Committee, there were no ECUS minutes to review</w:t>
            </w:r>
            <w:r w:rsidR="005E16EA">
              <w:t>.</w:t>
            </w:r>
            <w:r w:rsidR="00647006">
              <w:t xml:space="preserve"> </w:t>
            </w:r>
          </w:p>
        </w:tc>
        <w:tc>
          <w:tcPr>
            <w:tcW w:w="3484" w:type="dxa"/>
          </w:tcPr>
          <w:p w:rsidR="004E039B" w:rsidRPr="0037381E" w:rsidRDefault="004E039B" w:rsidP="00E42F7F"/>
        </w:tc>
        <w:tc>
          <w:tcPr>
            <w:tcW w:w="2816" w:type="dxa"/>
          </w:tcPr>
          <w:p w:rsidR="00973FD5" w:rsidRPr="0037381E" w:rsidRDefault="00973FD5" w:rsidP="00FB7BF0"/>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lastRenderedPageBreak/>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865FF" w:rsidP="0097350B">
            <w:pPr>
              <w:tabs>
                <w:tab w:val="left" w:pos="0"/>
              </w:tabs>
              <w:rPr>
                <w:b/>
                <w:bCs/>
              </w:rPr>
            </w:pPr>
            <w:r w:rsidRPr="0037381E">
              <w:rPr>
                <w:b/>
                <w:bCs/>
              </w:rPr>
              <w:t>President’s Report</w:t>
            </w:r>
          </w:p>
          <w:p w:rsidR="00461ADD" w:rsidRDefault="00461ADD" w:rsidP="0097350B">
            <w:pPr>
              <w:tabs>
                <w:tab w:val="left" w:pos="0"/>
              </w:tabs>
              <w:rPr>
                <w:b/>
                <w:bCs/>
              </w:rPr>
            </w:pPr>
          </w:p>
          <w:p w:rsidR="003865FF" w:rsidRPr="0037381E" w:rsidRDefault="0097350B" w:rsidP="0097350B">
            <w:pPr>
              <w:tabs>
                <w:tab w:val="left" w:pos="0"/>
              </w:tabs>
              <w:rPr>
                <w:b/>
                <w:bCs/>
              </w:rPr>
            </w:pPr>
            <w:r>
              <w:rPr>
                <w:b/>
                <w:bCs/>
              </w:rPr>
              <w:t>Steve Dorman</w:t>
            </w:r>
          </w:p>
        </w:tc>
        <w:tc>
          <w:tcPr>
            <w:tcW w:w="4608" w:type="dxa"/>
          </w:tcPr>
          <w:p w:rsidR="004E339B" w:rsidRPr="0037381E" w:rsidRDefault="00E42F7F" w:rsidP="00E42F7F">
            <w:r>
              <w:t>As President Dorman had extended regrets and was unable to attend this meeting, there was no President’s Report.</w:t>
            </w:r>
          </w:p>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7381E" w:rsidP="00E14AF0">
            <w:pPr>
              <w:tabs>
                <w:tab w:val="left" w:pos="0"/>
              </w:tabs>
              <w:rPr>
                <w:b/>
                <w:bCs/>
              </w:rPr>
            </w:pPr>
            <w:r>
              <w:rPr>
                <w:b/>
                <w:bCs/>
              </w:rPr>
              <w:t>Provost’s Report</w:t>
            </w:r>
          </w:p>
          <w:p w:rsidR="00461ADD" w:rsidRDefault="00461ADD" w:rsidP="00E14AF0">
            <w:pPr>
              <w:tabs>
                <w:tab w:val="left" w:pos="0"/>
              </w:tabs>
              <w:rPr>
                <w:b/>
                <w:bCs/>
              </w:rPr>
            </w:pPr>
          </w:p>
          <w:p w:rsidR="003865FF" w:rsidRPr="0037381E" w:rsidRDefault="007C573D" w:rsidP="00E14AF0">
            <w:pPr>
              <w:tabs>
                <w:tab w:val="left" w:pos="0"/>
              </w:tabs>
              <w:rPr>
                <w:b/>
                <w:bCs/>
              </w:rPr>
            </w:pPr>
            <w:r>
              <w:rPr>
                <w:b/>
                <w:bCs/>
              </w:rPr>
              <w:t>Kelli Brown</w:t>
            </w:r>
          </w:p>
        </w:tc>
        <w:tc>
          <w:tcPr>
            <w:tcW w:w="4608" w:type="dxa"/>
          </w:tcPr>
          <w:p w:rsidR="00683899" w:rsidRPr="00683899" w:rsidRDefault="00BA410B" w:rsidP="00B44F6E">
            <w:pPr>
              <w:pStyle w:val="ListParagraph"/>
              <w:numPr>
                <w:ilvl w:val="0"/>
                <w:numId w:val="1"/>
              </w:numPr>
              <w:spacing w:beforeAutospacing="1" w:after="100" w:afterAutospacing="1"/>
              <w:ind w:left="360"/>
              <w:rPr>
                <w:b/>
                <w:color w:val="000000"/>
                <w:u w:val="single"/>
              </w:rPr>
            </w:pPr>
            <w:r>
              <w:rPr>
                <w:b/>
                <w:color w:val="000000"/>
                <w:u w:val="single"/>
              </w:rPr>
              <w:t>Program Prioritizat</w:t>
            </w:r>
            <w:r w:rsidR="00072249">
              <w:rPr>
                <w:b/>
                <w:color w:val="000000"/>
                <w:u w:val="single"/>
              </w:rPr>
              <w:t>i</w:t>
            </w:r>
            <w:r>
              <w:rPr>
                <w:b/>
                <w:color w:val="000000"/>
                <w:u w:val="single"/>
              </w:rPr>
              <w:t>on</w:t>
            </w:r>
          </w:p>
          <w:p w:rsidR="00721575" w:rsidRDefault="00BA410B" w:rsidP="00B44F6E">
            <w:pPr>
              <w:pStyle w:val="ListParagraph"/>
              <w:numPr>
                <w:ilvl w:val="1"/>
                <w:numId w:val="1"/>
              </w:numPr>
              <w:spacing w:beforeAutospacing="1" w:after="100" w:afterAutospacing="1"/>
              <w:ind w:left="720"/>
              <w:rPr>
                <w:color w:val="000000"/>
              </w:rPr>
            </w:pPr>
            <w:r>
              <w:rPr>
                <w:color w:val="000000"/>
              </w:rPr>
              <w:t>The work on program prioritization is progressing.</w:t>
            </w:r>
          </w:p>
          <w:p w:rsidR="00E42F7F" w:rsidRDefault="00BA410B" w:rsidP="00B44F6E">
            <w:pPr>
              <w:pStyle w:val="ListParagraph"/>
              <w:numPr>
                <w:ilvl w:val="1"/>
                <w:numId w:val="1"/>
              </w:numPr>
              <w:spacing w:beforeAutospacing="1" w:after="100" w:afterAutospacing="1"/>
              <w:ind w:left="720"/>
              <w:rPr>
                <w:color w:val="000000"/>
              </w:rPr>
            </w:pPr>
            <w:r>
              <w:rPr>
                <w:color w:val="000000"/>
              </w:rPr>
              <w:t>Dr. Jason Huffman, former Director of Strategic Initiatives, has been hired as a consultant to s</w:t>
            </w:r>
            <w:r w:rsidR="0033587C">
              <w:rPr>
                <w:color w:val="000000"/>
              </w:rPr>
              <w:t>upport program prioritization</w:t>
            </w:r>
            <w:r w:rsidR="007F6396">
              <w:rPr>
                <w:color w:val="000000"/>
              </w:rPr>
              <w:t>.</w:t>
            </w:r>
          </w:p>
          <w:p w:rsidR="00E7090E" w:rsidRPr="00C06DED" w:rsidRDefault="00BA410B" w:rsidP="00B44F6E">
            <w:pPr>
              <w:pStyle w:val="ListParagraph"/>
              <w:numPr>
                <w:ilvl w:val="0"/>
                <w:numId w:val="1"/>
              </w:numPr>
              <w:spacing w:beforeAutospacing="1" w:after="100" w:afterAutospacing="1"/>
              <w:ind w:left="360"/>
              <w:rPr>
                <w:b/>
                <w:color w:val="000000"/>
              </w:rPr>
            </w:pPr>
            <w:r>
              <w:rPr>
                <w:b/>
                <w:color w:val="000000"/>
                <w:u w:val="single"/>
              </w:rPr>
              <w:t>SACS</w:t>
            </w:r>
          </w:p>
          <w:p w:rsidR="00BA410B" w:rsidRDefault="00BA410B" w:rsidP="00B44F6E">
            <w:pPr>
              <w:pStyle w:val="ListParagraph"/>
              <w:numPr>
                <w:ilvl w:val="1"/>
                <w:numId w:val="1"/>
              </w:numPr>
              <w:spacing w:before="100" w:beforeAutospacing="1" w:after="100" w:afterAutospacing="1"/>
              <w:ind w:left="810"/>
              <w:rPr>
                <w:color w:val="000000"/>
              </w:rPr>
            </w:pPr>
            <w:r>
              <w:rPr>
                <w:color w:val="000000"/>
              </w:rPr>
              <w:t>This initiative is proceeding right on schedule.</w:t>
            </w:r>
          </w:p>
          <w:p w:rsidR="00C06DED" w:rsidRPr="00BA410B" w:rsidRDefault="00BA410B" w:rsidP="00B44F6E">
            <w:pPr>
              <w:pStyle w:val="ListParagraph"/>
              <w:numPr>
                <w:ilvl w:val="1"/>
                <w:numId w:val="1"/>
              </w:numPr>
              <w:spacing w:before="100" w:beforeAutospacing="1" w:after="100" w:afterAutospacing="1"/>
              <w:ind w:left="810"/>
              <w:rPr>
                <w:color w:val="000000"/>
              </w:rPr>
            </w:pPr>
            <w:r>
              <w:rPr>
                <w:color w:val="000000"/>
              </w:rPr>
              <w:t>September 6 is the date on which the SACS documents will be delivered and submitted for review.</w:t>
            </w:r>
          </w:p>
          <w:p w:rsidR="00BA410B" w:rsidRPr="001B7FB2" w:rsidRDefault="00BA410B" w:rsidP="00B44F6E">
            <w:pPr>
              <w:pStyle w:val="ListParagraph"/>
              <w:numPr>
                <w:ilvl w:val="0"/>
                <w:numId w:val="1"/>
              </w:numPr>
              <w:spacing w:beforeAutospacing="1" w:after="100" w:afterAutospacing="1"/>
              <w:ind w:left="360"/>
              <w:rPr>
                <w:b/>
                <w:color w:val="000000"/>
              </w:rPr>
            </w:pPr>
            <w:r>
              <w:rPr>
                <w:b/>
                <w:color w:val="000000"/>
                <w:u w:val="single"/>
              </w:rPr>
              <w:t>QEP (Quality Enhancement Plan)</w:t>
            </w:r>
          </w:p>
          <w:p w:rsidR="00BA410B" w:rsidRDefault="00BA410B" w:rsidP="00B44F6E">
            <w:pPr>
              <w:pStyle w:val="ListParagraph"/>
              <w:numPr>
                <w:ilvl w:val="1"/>
                <w:numId w:val="1"/>
              </w:numPr>
              <w:spacing w:beforeAutospacing="1" w:after="100" w:afterAutospacing="1"/>
              <w:ind w:left="720"/>
              <w:rPr>
                <w:color w:val="000000"/>
              </w:rPr>
            </w:pPr>
            <w:r>
              <w:rPr>
                <w:color w:val="000000"/>
              </w:rPr>
              <w:t xml:space="preserve">Dr. Steven Jones and Dr. Julia </w:t>
            </w:r>
            <w:proofErr w:type="spellStart"/>
            <w:r>
              <w:rPr>
                <w:color w:val="000000"/>
              </w:rPr>
              <w:t>Metzker</w:t>
            </w:r>
            <w:proofErr w:type="spellEnd"/>
            <w:r>
              <w:rPr>
                <w:color w:val="000000"/>
              </w:rPr>
              <w:t xml:space="preserve"> </w:t>
            </w:r>
            <w:r w:rsidR="004156F1">
              <w:rPr>
                <w:color w:val="000000"/>
              </w:rPr>
              <w:t>are</w:t>
            </w:r>
            <w:r>
              <w:rPr>
                <w:color w:val="000000"/>
              </w:rPr>
              <w:t xml:space="preserve"> co-chair</w:t>
            </w:r>
            <w:r w:rsidR="004156F1">
              <w:rPr>
                <w:color w:val="000000"/>
              </w:rPr>
              <w:t>s of</w:t>
            </w:r>
            <w:r>
              <w:rPr>
                <w:color w:val="000000"/>
              </w:rPr>
              <w:t xml:space="preserve"> the QEP committee. </w:t>
            </w:r>
          </w:p>
          <w:p w:rsidR="00C06DED" w:rsidRDefault="00BA410B" w:rsidP="00B44F6E">
            <w:pPr>
              <w:pStyle w:val="ListParagraph"/>
              <w:numPr>
                <w:ilvl w:val="1"/>
                <w:numId w:val="1"/>
              </w:numPr>
              <w:spacing w:beforeAutospacing="1" w:after="100" w:afterAutospacing="1"/>
              <w:ind w:left="720"/>
              <w:rPr>
                <w:color w:val="000000"/>
              </w:rPr>
            </w:pPr>
            <w:r>
              <w:rPr>
                <w:color w:val="000000"/>
              </w:rPr>
              <w:t xml:space="preserve">I have asked them </w:t>
            </w:r>
            <w:r w:rsidR="004156F1">
              <w:rPr>
                <w:color w:val="000000"/>
              </w:rPr>
              <w:t>to provide each</w:t>
            </w:r>
            <w:r>
              <w:rPr>
                <w:color w:val="000000"/>
              </w:rPr>
              <w:t xml:space="preserve"> of the individuals on campus that have had a hand in the QEP development to this point </w:t>
            </w:r>
            <w:r w:rsidR="004156F1">
              <w:rPr>
                <w:color w:val="000000"/>
              </w:rPr>
              <w:t xml:space="preserve">the opportunity to serve as </w:t>
            </w:r>
            <w:r>
              <w:rPr>
                <w:color w:val="000000"/>
              </w:rPr>
              <w:t>committee members.</w:t>
            </w:r>
          </w:p>
          <w:p w:rsidR="00BA410B" w:rsidRDefault="004156F1" w:rsidP="00B44F6E">
            <w:pPr>
              <w:pStyle w:val="ListParagraph"/>
              <w:numPr>
                <w:ilvl w:val="1"/>
                <w:numId w:val="1"/>
              </w:numPr>
              <w:spacing w:beforeAutospacing="1" w:after="100" w:afterAutospacing="1"/>
              <w:ind w:left="720"/>
              <w:rPr>
                <w:color w:val="000000"/>
              </w:rPr>
            </w:pPr>
            <w:r>
              <w:rPr>
                <w:color w:val="000000"/>
              </w:rPr>
              <w:t>The theme/topic of the QEP is “Building a Culture of Engaged Learning” with a focus on Community-based engaged learning.</w:t>
            </w:r>
          </w:p>
          <w:p w:rsidR="0033587C" w:rsidRDefault="0033587C" w:rsidP="00B44F6E">
            <w:pPr>
              <w:pStyle w:val="ListParagraph"/>
              <w:numPr>
                <w:ilvl w:val="1"/>
                <w:numId w:val="1"/>
              </w:numPr>
              <w:spacing w:beforeAutospacing="1" w:after="100" w:afterAutospacing="1"/>
              <w:ind w:left="720"/>
              <w:rPr>
                <w:color w:val="000000"/>
              </w:rPr>
            </w:pPr>
            <w:r>
              <w:rPr>
                <w:color w:val="000000"/>
              </w:rPr>
              <w:t>Dr. Jason Huffman, former Director of Strategic Initiatives, has been hired as a consultant to support the QEP.</w:t>
            </w:r>
          </w:p>
          <w:p w:rsidR="004156F1" w:rsidRPr="001B7FB2" w:rsidRDefault="004156F1" w:rsidP="00B44F6E">
            <w:pPr>
              <w:pStyle w:val="ListParagraph"/>
              <w:numPr>
                <w:ilvl w:val="0"/>
                <w:numId w:val="1"/>
              </w:numPr>
              <w:spacing w:beforeAutospacing="1" w:after="100" w:afterAutospacing="1"/>
              <w:ind w:left="360"/>
              <w:rPr>
                <w:b/>
                <w:color w:val="000000"/>
              </w:rPr>
            </w:pPr>
            <w:r w:rsidRPr="004156F1">
              <w:rPr>
                <w:b/>
                <w:color w:val="000000"/>
                <w:u w:val="single"/>
              </w:rPr>
              <w:t xml:space="preserve">Martha Daniel Newell Visiting </w:t>
            </w:r>
            <w:r w:rsidRPr="001B7FB2">
              <w:rPr>
                <w:b/>
                <w:color w:val="000000"/>
                <w:u w:val="single"/>
              </w:rPr>
              <w:t>Scholar</w:t>
            </w:r>
          </w:p>
          <w:p w:rsidR="004156F1" w:rsidRDefault="004156F1" w:rsidP="00B44F6E">
            <w:pPr>
              <w:pStyle w:val="ListParagraph"/>
              <w:numPr>
                <w:ilvl w:val="1"/>
                <w:numId w:val="1"/>
              </w:numPr>
              <w:spacing w:beforeAutospacing="1" w:after="100" w:afterAutospacing="1"/>
              <w:ind w:left="900"/>
              <w:rPr>
                <w:color w:val="000000"/>
              </w:rPr>
            </w:pPr>
            <w:r>
              <w:rPr>
                <w:color w:val="000000"/>
              </w:rPr>
              <w:t xml:space="preserve">The proposed scholar for 2014 has been submitted for </w:t>
            </w:r>
            <w:proofErr w:type="spellStart"/>
            <w:r>
              <w:rPr>
                <w:color w:val="000000"/>
              </w:rPr>
              <w:t>BoR</w:t>
            </w:r>
            <w:proofErr w:type="spellEnd"/>
            <w:r>
              <w:rPr>
                <w:color w:val="000000"/>
              </w:rPr>
              <w:t xml:space="preserve"> approval.</w:t>
            </w:r>
          </w:p>
          <w:p w:rsidR="004156F1" w:rsidRPr="001B7FB2" w:rsidRDefault="004156F1" w:rsidP="00B44F6E">
            <w:pPr>
              <w:pStyle w:val="ListParagraph"/>
              <w:numPr>
                <w:ilvl w:val="0"/>
                <w:numId w:val="1"/>
              </w:numPr>
              <w:spacing w:beforeAutospacing="1" w:after="100" w:afterAutospacing="1"/>
              <w:ind w:left="360"/>
              <w:rPr>
                <w:b/>
                <w:color w:val="000000"/>
                <w:u w:val="single"/>
              </w:rPr>
            </w:pPr>
            <w:r w:rsidRPr="004156F1">
              <w:rPr>
                <w:b/>
                <w:color w:val="000000"/>
                <w:u w:val="single"/>
              </w:rPr>
              <w:t>D2L Analytics</w:t>
            </w:r>
          </w:p>
          <w:p w:rsidR="004156F1" w:rsidRDefault="004156F1" w:rsidP="00B44F6E">
            <w:pPr>
              <w:pStyle w:val="ListParagraph"/>
              <w:numPr>
                <w:ilvl w:val="1"/>
                <w:numId w:val="1"/>
              </w:numPr>
              <w:spacing w:beforeAutospacing="1" w:after="100" w:afterAutospacing="1"/>
              <w:ind w:left="810"/>
              <w:rPr>
                <w:color w:val="000000"/>
              </w:rPr>
            </w:pPr>
            <w:r>
              <w:rPr>
                <w:color w:val="000000"/>
              </w:rPr>
              <w:lastRenderedPageBreak/>
              <w:t>There will be an overview of D2L Analytics next week with a visiting consultant.</w:t>
            </w:r>
          </w:p>
          <w:p w:rsidR="004156F1" w:rsidRDefault="004156F1" w:rsidP="00B44F6E">
            <w:pPr>
              <w:pStyle w:val="ListParagraph"/>
              <w:numPr>
                <w:ilvl w:val="1"/>
                <w:numId w:val="1"/>
              </w:numPr>
              <w:spacing w:beforeAutospacing="1" w:after="100" w:afterAutospacing="1"/>
              <w:ind w:left="810"/>
              <w:rPr>
                <w:color w:val="000000"/>
              </w:rPr>
            </w:pPr>
            <w:r>
              <w:rPr>
                <w:color w:val="000000"/>
              </w:rPr>
              <w:t xml:space="preserve">Student Success Collaborative (piloting this fall) </w:t>
            </w:r>
            <w:r w:rsidR="001B7FB2">
              <w:rPr>
                <w:color w:val="000000"/>
              </w:rPr>
              <w:t xml:space="preserve">will be </w:t>
            </w:r>
            <w:r>
              <w:rPr>
                <w:color w:val="000000"/>
              </w:rPr>
              <w:t>compared with D2L Analytics.</w:t>
            </w:r>
          </w:p>
          <w:p w:rsidR="004156F1" w:rsidRPr="004156F1" w:rsidRDefault="004156F1" w:rsidP="00B44F6E">
            <w:pPr>
              <w:pStyle w:val="ListParagraph"/>
              <w:numPr>
                <w:ilvl w:val="1"/>
                <w:numId w:val="1"/>
              </w:numPr>
              <w:spacing w:beforeAutospacing="1" w:after="100" w:afterAutospacing="1"/>
              <w:ind w:left="810"/>
              <w:rPr>
                <w:color w:val="000000"/>
              </w:rPr>
            </w:pPr>
            <w:r>
              <w:rPr>
                <w:color w:val="000000"/>
              </w:rPr>
              <w:t xml:space="preserve">D2L (Desire 2 Learn) </w:t>
            </w:r>
            <w:r w:rsidR="001B7FB2">
              <w:rPr>
                <w:color w:val="000000"/>
              </w:rPr>
              <w:t xml:space="preserve">is </w:t>
            </w:r>
            <w:r>
              <w:rPr>
                <w:color w:val="000000"/>
              </w:rPr>
              <w:t>distinct from D2L Analytics.</w:t>
            </w:r>
          </w:p>
        </w:tc>
        <w:tc>
          <w:tcPr>
            <w:tcW w:w="3484" w:type="dxa"/>
          </w:tcPr>
          <w:p w:rsidR="001B7FB2" w:rsidRDefault="001B7FB2" w:rsidP="001B7FB2">
            <w:r>
              <w:lastRenderedPageBreak/>
              <w:t xml:space="preserve">A concern regarding the QEP was expressed based on hallway conversations with constituents. There was a perception that the QEP topic/theme had been narrowed from “Building a Culture of Engaged Learning” to focus on community-based engaged learning. The concern was the perceived lack of transparency in how this focus was identified and determined. </w:t>
            </w:r>
          </w:p>
          <w:p w:rsidR="001B7FB2" w:rsidRDefault="001B7FB2" w:rsidP="001B7FB2"/>
          <w:p w:rsidR="001B7FB2" w:rsidRDefault="001B7FB2" w:rsidP="001B7FB2">
            <w:r>
              <w:t xml:space="preserve">The Provost responded to indicate that </w:t>
            </w:r>
          </w:p>
          <w:p w:rsidR="001B7FB2" w:rsidRDefault="001B7FB2" w:rsidP="00B44F6E">
            <w:pPr>
              <w:pStyle w:val="ListParagraph"/>
              <w:numPr>
                <w:ilvl w:val="0"/>
                <w:numId w:val="5"/>
              </w:numPr>
            </w:pPr>
            <w:r>
              <w:t>a couple QEP committees that were active during Summer 2013 focused the QEP theme/topic to community-based engaged learning</w:t>
            </w:r>
          </w:p>
          <w:p w:rsidR="001B7FB2" w:rsidRDefault="001B7FB2" w:rsidP="00B44F6E">
            <w:pPr>
              <w:pStyle w:val="ListParagraph"/>
              <w:numPr>
                <w:ilvl w:val="0"/>
                <w:numId w:val="5"/>
              </w:numPr>
            </w:pPr>
            <w:r>
              <w:t>it is desirable to focus the topic/theme of the QEP to make assessment more viable</w:t>
            </w:r>
          </w:p>
          <w:p w:rsidR="001B7FB2" w:rsidRDefault="001B7FB2" w:rsidP="00B44F6E">
            <w:pPr>
              <w:pStyle w:val="ListParagraph"/>
              <w:numPr>
                <w:ilvl w:val="0"/>
                <w:numId w:val="5"/>
              </w:numPr>
            </w:pPr>
            <w:r>
              <w:t xml:space="preserve">there is still time for interested individuals on campus to inform the continuing deliberation of the still-being-constituted QEP committee that will be co-chaired by Steven Jones and Julia </w:t>
            </w:r>
            <w:proofErr w:type="spellStart"/>
            <w:r>
              <w:t>Metzker</w:t>
            </w:r>
            <w:proofErr w:type="spellEnd"/>
          </w:p>
          <w:p w:rsidR="003865FF" w:rsidRPr="0037381E" w:rsidRDefault="001B7FB2" w:rsidP="00B44F6E">
            <w:pPr>
              <w:pStyle w:val="ListParagraph"/>
              <w:numPr>
                <w:ilvl w:val="0"/>
                <w:numId w:val="5"/>
              </w:numPr>
            </w:pPr>
            <w:proofErr w:type="gramStart"/>
            <w:r>
              <w:lastRenderedPageBreak/>
              <w:t>the</w:t>
            </w:r>
            <w:proofErr w:type="gramEnd"/>
            <w:r>
              <w:t xml:space="preserve"> work of this new QEP committee should be more </w:t>
            </w:r>
            <w:r w:rsidR="000D4A8A">
              <w:t>transparent than was the work done over Summer 2013.</w:t>
            </w:r>
            <w:r>
              <w:t xml:space="preserve"> </w:t>
            </w:r>
          </w:p>
        </w:tc>
        <w:tc>
          <w:tcPr>
            <w:tcW w:w="2816" w:type="dxa"/>
          </w:tcPr>
          <w:p w:rsidR="003865FF" w:rsidRPr="0037381E" w:rsidRDefault="003865FF"/>
        </w:tc>
      </w:tr>
      <w:tr w:rsidR="00114127" w:rsidRPr="0037381E" w:rsidTr="000A3509">
        <w:trPr>
          <w:trHeight w:val="540"/>
        </w:trPr>
        <w:tc>
          <w:tcPr>
            <w:tcW w:w="3132" w:type="dxa"/>
            <w:tcBorders>
              <w:left w:val="double" w:sz="4" w:space="0" w:color="auto"/>
            </w:tcBorders>
          </w:tcPr>
          <w:p w:rsidR="00114127" w:rsidRPr="0037381E" w:rsidRDefault="00114127" w:rsidP="000A3509">
            <w:pPr>
              <w:rPr>
                <w:b/>
                <w:bCs/>
              </w:rPr>
            </w:pPr>
            <w:r w:rsidRPr="0037381E">
              <w:rPr>
                <w:b/>
                <w:bCs/>
              </w:rPr>
              <w:lastRenderedPageBreak/>
              <w:t xml:space="preserve">V.  </w:t>
            </w:r>
            <w:r>
              <w:rPr>
                <w:b/>
                <w:bCs/>
              </w:rPr>
              <w:t>Information Items</w:t>
            </w:r>
          </w:p>
          <w:p w:rsidR="00114127" w:rsidRPr="0037381E" w:rsidRDefault="00114127" w:rsidP="000A3509">
            <w:pPr>
              <w:pStyle w:val="Heading1"/>
              <w:rPr>
                <w:b w:val="0"/>
                <w:bCs w:val="0"/>
              </w:rPr>
            </w:pPr>
            <w:r w:rsidRPr="0037381E">
              <w:rPr>
                <w:b w:val="0"/>
                <w:bCs w:val="0"/>
              </w:rPr>
              <w:t>Actions/Recommendations</w:t>
            </w:r>
          </w:p>
          <w:p w:rsidR="00114127" w:rsidRPr="0037381E" w:rsidRDefault="00114127" w:rsidP="000A3509">
            <w:pPr>
              <w:tabs>
                <w:tab w:val="left" w:pos="0"/>
              </w:tabs>
            </w:pPr>
          </w:p>
        </w:tc>
        <w:tc>
          <w:tcPr>
            <w:tcW w:w="4608" w:type="dxa"/>
          </w:tcPr>
          <w:p w:rsidR="00114127" w:rsidRPr="0037381E" w:rsidRDefault="00114127" w:rsidP="00187BE4"/>
        </w:tc>
        <w:tc>
          <w:tcPr>
            <w:tcW w:w="3484" w:type="dxa"/>
          </w:tcPr>
          <w:p w:rsidR="00114127" w:rsidRPr="0037381E" w:rsidRDefault="00114127" w:rsidP="000A3509"/>
        </w:tc>
        <w:tc>
          <w:tcPr>
            <w:tcW w:w="2816" w:type="dxa"/>
          </w:tcPr>
          <w:p w:rsidR="00114127" w:rsidRPr="0037381E" w:rsidRDefault="00114127" w:rsidP="000A3509"/>
        </w:tc>
      </w:tr>
      <w:tr w:rsidR="00114127" w:rsidRPr="0037381E" w:rsidTr="000A3509">
        <w:trPr>
          <w:trHeight w:val="503"/>
        </w:trPr>
        <w:tc>
          <w:tcPr>
            <w:tcW w:w="3132" w:type="dxa"/>
            <w:tcBorders>
              <w:left w:val="double" w:sz="4" w:space="0" w:color="auto"/>
            </w:tcBorders>
          </w:tcPr>
          <w:p w:rsidR="00114127" w:rsidRPr="0037381E" w:rsidRDefault="000D4A8A" w:rsidP="00702185">
            <w:pPr>
              <w:rPr>
                <w:b/>
                <w:bCs/>
              </w:rPr>
            </w:pPr>
            <w:r>
              <w:rPr>
                <w:b/>
                <w:bCs/>
              </w:rPr>
              <w:t xml:space="preserve">2013-14 ECUS Secretary </w:t>
            </w:r>
          </w:p>
        </w:tc>
        <w:tc>
          <w:tcPr>
            <w:tcW w:w="4608" w:type="dxa"/>
          </w:tcPr>
          <w:p w:rsidR="000D4A8A" w:rsidRPr="000D4A8A" w:rsidRDefault="000D4A8A" w:rsidP="000D4A8A">
            <w:r>
              <w:t>Craig Turner was elected Secretary by the 2013-2014 Executive Committee at their first committee breakout session of the 2013 Governance Retreat.</w:t>
            </w:r>
          </w:p>
        </w:tc>
        <w:tc>
          <w:tcPr>
            <w:tcW w:w="3484" w:type="dxa"/>
          </w:tcPr>
          <w:p w:rsidR="00114127" w:rsidRPr="00802385" w:rsidRDefault="00114127" w:rsidP="00273F36">
            <w:pPr>
              <w:rPr>
                <w:i/>
              </w:rPr>
            </w:pPr>
          </w:p>
        </w:tc>
        <w:tc>
          <w:tcPr>
            <w:tcW w:w="2816" w:type="dxa"/>
          </w:tcPr>
          <w:p w:rsidR="00114127" w:rsidRPr="00802385" w:rsidRDefault="00114127" w:rsidP="00273F36">
            <w:pPr>
              <w:rPr>
                <w:i/>
              </w:rPr>
            </w:pPr>
          </w:p>
        </w:tc>
      </w:tr>
      <w:tr w:rsidR="000D4A8A" w:rsidRPr="0037381E" w:rsidTr="000A3509">
        <w:trPr>
          <w:trHeight w:val="503"/>
        </w:trPr>
        <w:tc>
          <w:tcPr>
            <w:tcW w:w="3132" w:type="dxa"/>
            <w:tcBorders>
              <w:left w:val="double" w:sz="4" w:space="0" w:color="auto"/>
            </w:tcBorders>
          </w:tcPr>
          <w:p w:rsidR="000D4A8A" w:rsidRDefault="000D4A8A" w:rsidP="00702185">
            <w:pPr>
              <w:rPr>
                <w:b/>
                <w:bCs/>
              </w:rPr>
            </w:pPr>
            <w:r>
              <w:rPr>
                <w:b/>
                <w:bCs/>
              </w:rPr>
              <w:t>2013-14 Graduate Assistant</w:t>
            </w:r>
          </w:p>
        </w:tc>
        <w:tc>
          <w:tcPr>
            <w:tcW w:w="4608" w:type="dxa"/>
          </w:tcPr>
          <w:p w:rsidR="000D4A8A" w:rsidRDefault="000D4A8A" w:rsidP="000D4A8A">
            <w:r>
              <w:t xml:space="preserve">Ms. Carly </w:t>
            </w:r>
            <w:proofErr w:type="spellStart"/>
            <w:r>
              <w:t>Jara</w:t>
            </w:r>
            <w:proofErr w:type="spellEnd"/>
            <w:r>
              <w:t xml:space="preserve"> has been selected to serve as the Graduate Assistant of the 2013-2014 University Senate.</w:t>
            </w:r>
          </w:p>
        </w:tc>
        <w:tc>
          <w:tcPr>
            <w:tcW w:w="3484" w:type="dxa"/>
          </w:tcPr>
          <w:p w:rsidR="000D4A8A" w:rsidRPr="00802385" w:rsidRDefault="000D4A8A" w:rsidP="00273F36">
            <w:pPr>
              <w:rPr>
                <w:i/>
              </w:rPr>
            </w:pPr>
          </w:p>
        </w:tc>
        <w:tc>
          <w:tcPr>
            <w:tcW w:w="2816" w:type="dxa"/>
          </w:tcPr>
          <w:p w:rsidR="000D4A8A" w:rsidRPr="00802385" w:rsidRDefault="000D4A8A" w:rsidP="00273F36">
            <w:pPr>
              <w:rPr>
                <w:i/>
              </w:rPr>
            </w:pPr>
          </w:p>
        </w:tc>
      </w:tr>
      <w:tr w:rsidR="000D4A8A" w:rsidRPr="0037381E" w:rsidTr="000A3509">
        <w:trPr>
          <w:trHeight w:val="503"/>
        </w:trPr>
        <w:tc>
          <w:tcPr>
            <w:tcW w:w="3132" w:type="dxa"/>
            <w:tcBorders>
              <w:left w:val="double" w:sz="4" w:space="0" w:color="auto"/>
            </w:tcBorders>
          </w:tcPr>
          <w:p w:rsidR="000D4A8A" w:rsidRDefault="000D4A8A" w:rsidP="00702185">
            <w:pPr>
              <w:rPr>
                <w:b/>
                <w:bCs/>
              </w:rPr>
            </w:pPr>
            <w:r>
              <w:rPr>
                <w:b/>
                <w:bCs/>
              </w:rPr>
              <w:t>2013-14 Parliamentarian</w:t>
            </w:r>
          </w:p>
        </w:tc>
        <w:tc>
          <w:tcPr>
            <w:tcW w:w="4608" w:type="dxa"/>
          </w:tcPr>
          <w:p w:rsidR="000D4A8A" w:rsidRDefault="000D4A8A" w:rsidP="000D4A8A">
            <w:r>
              <w:t xml:space="preserve">John </w:t>
            </w:r>
            <w:proofErr w:type="spellStart"/>
            <w:r>
              <w:t>Sirmans</w:t>
            </w:r>
            <w:proofErr w:type="spellEnd"/>
            <w:r>
              <w:t xml:space="preserve"> has graciously agreed to serve as Parliamentarian of the 2013-2014 University Senate.</w:t>
            </w:r>
          </w:p>
        </w:tc>
        <w:tc>
          <w:tcPr>
            <w:tcW w:w="3484" w:type="dxa"/>
          </w:tcPr>
          <w:p w:rsidR="000D4A8A" w:rsidRPr="00802385" w:rsidRDefault="000D4A8A" w:rsidP="00273F36">
            <w:pPr>
              <w:rPr>
                <w:i/>
              </w:rPr>
            </w:pPr>
          </w:p>
        </w:tc>
        <w:tc>
          <w:tcPr>
            <w:tcW w:w="2816" w:type="dxa"/>
          </w:tcPr>
          <w:p w:rsidR="000D4A8A" w:rsidRPr="00802385" w:rsidRDefault="000D4A8A" w:rsidP="00273F36">
            <w:pPr>
              <w:rPr>
                <w:i/>
              </w:rPr>
            </w:pPr>
          </w:p>
        </w:tc>
      </w:tr>
      <w:tr w:rsidR="000D4A8A" w:rsidRPr="0037381E" w:rsidTr="000A3509">
        <w:trPr>
          <w:trHeight w:val="503"/>
        </w:trPr>
        <w:tc>
          <w:tcPr>
            <w:tcW w:w="3132" w:type="dxa"/>
            <w:tcBorders>
              <w:left w:val="double" w:sz="4" w:space="0" w:color="auto"/>
            </w:tcBorders>
          </w:tcPr>
          <w:p w:rsidR="000D4A8A" w:rsidRDefault="000D4A8A" w:rsidP="00702185">
            <w:pPr>
              <w:rPr>
                <w:b/>
                <w:bCs/>
              </w:rPr>
            </w:pPr>
            <w:r>
              <w:rPr>
                <w:b/>
                <w:bCs/>
              </w:rPr>
              <w:t>2013-14 ECUS Operating Procedures</w:t>
            </w:r>
          </w:p>
        </w:tc>
        <w:tc>
          <w:tcPr>
            <w:tcW w:w="4608" w:type="dxa"/>
          </w:tcPr>
          <w:p w:rsidR="00CF328C" w:rsidRDefault="000D4A8A" w:rsidP="00B44F6E">
            <w:pPr>
              <w:pStyle w:val="ListParagraph"/>
              <w:numPr>
                <w:ilvl w:val="0"/>
                <w:numId w:val="6"/>
              </w:numPr>
            </w:pPr>
            <w:r>
              <w:t xml:space="preserve">A first draft of the operating procedures of the 2013-2014 Executive Committee was reviewed during a committee breakout session </w:t>
            </w:r>
            <w:r w:rsidR="00CF328C">
              <w:t>at</w:t>
            </w:r>
            <w:r>
              <w:t xml:space="preserve"> the 2013 Governance Retreat</w:t>
            </w:r>
            <w:r w:rsidR="00CF328C">
              <w:t xml:space="preserve"> where there</w:t>
            </w:r>
            <w:r>
              <w:t xml:space="preserve"> were a couple of editorial suggestions offered and the committee members accepted the amendments and voted to approve the operating procedures as amended. </w:t>
            </w:r>
            <w:proofErr w:type="spellStart"/>
            <w:r>
              <w:t>Lyndall</w:t>
            </w:r>
            <w:proofErr w:type="spellEnd"/>
            <w:r>
              <w:t xml:space="preserve"> </w:t>
            </w:r>
            <w:proofErr w:type="spellStart"/>
            <w:r>
              <w:t>Muschell</w:t>
            </w:r>
            <w:proofErr w:type="spellEnd"/>
            <w:r>
              <w:t xml:space="preserve"> had agreed to incorporate the editorial revisions. </w:t>
            </w:r>
          </w:p>
          <w:p w:rsidR="00CF328C" w:rsidRDefault="00CF328C" w:rsidP="00B44F6E">
            <w:pPr>
              <w:pStyle w:val="ListParagraph"/>
              <w:numPr>
                <w:ilvl w:val="0"/>
                <w:numId w:val="6"/>
              </w:numPr>
            </w:pPr>
            <w:r>
              <w:t>A</w:t>
            </w:r>
            <w:r w:rsidR="000D4A8A">
              <w:t xml:space="preserve"> </w:t>
            </w:r>
            <w:r>
              <w:t xml:space="preserve">second draft (as amended at the governance retreat) </w:t>
            </w:r>
            <w:r w:rsidR="000D4A8A">
              <w:t xml:space="preserve">was recently circulated by </w:t>
            </w:r>
            <w:proofErr w:type="spellStart"/>
            <w:r w:rsidR="000D4A8A">
              <w:t>Lyndall</w:t>
            </w:r>
            <w:proofErr w:type="spellEnd"/>
            <w:r w:rsidR="000D4A8A">
              <w:t xml:space="preserve"> </w:t>
            </w:r>
            <w:proofErr w:type="spellStart"/>
            <w:r w:rsidR="000D4A8A">
              <w:t>Muschell</w:t>
            </w:r>
            <w:proofErr w:type="spellEnd"/>
            <w:r w:rsidR="000D4A8A">
              <w:t xml:space="preserve"> to the committee by email. </w:t>
            </w:r>
          </w:p>
          <w:p w:rsidR="000D4A8A" w:rsidRDefault="000D4A8A" w:rsidP="00B44F6E">
            <w:pPr>
              <w:pStyle w:val="ListParagraph"/>
              <w:numPr>
                <w:ilvl w:val="0"/>
                <w:numId w:val="6"/>
              </w:numPr>
            </w:pPr>
            <w:r>
              <w:lastRenderedPageBreak/>
              <w:t>There were no further changes desired and</w:t>
            </w:r>
            <w:r w:rsidR="00CF328C">
              <w:t xml:space="preserve"> there was consensus among members in attendance that the version circulated by email would serve as the committee operating procedures.</w:t>
            </w:r>
          </w:p>
          <w:p w:rsidR="00CF328C" w:rsidRDefault="00CF328C" w:rsidP="00B44F6E">
            <w:pPr>
              <w:pStyle w:val="ListParagraph"/>
              <w:numPr>
                <w:ilvl w:val="0"/>
                <w:numId w:val="6"/>
              </w:numPr>
            </w:pPr>
            <w:r>
              <w:t>It was noted that the operating procedures include an amendment process to allow a mechanism for considering revisions (if any are proposed) during the academic year.</w:t>
            </w:r>
          </w:p>
        </w:tc>
        <w:tc>
          <w:tcPr>
            <w:tcW w:w="3484" w:type="dxa"/>
          </w:tcPr>
          <w:p w:rsidR="000D4A8A" w:rsidRPr="00802385" w:rsidRDefault="000D4A8A" w:rsidP="00273F36">
            <w:pPr>
              <w:rPr>
                <w:i/>
              </w:rPr>
            </w:pPr>
          </w:p>
        </w:tc>
        <w:tc>
          <w:tcPr>
            <w:tcW w:w="2816" w:type="dxa"/>
          </w:tcPr>
          <w:p w:rsidR="000D4A8A" w:rsidRPr="00802385" w:rsidRDefault="000D4A8A" w:rsidP="00273F36">
            <w:pPr>
              <w:rPr>
                <w:i/>
              </w:rPr>
            </w:pPr>
          </w:p>
        </w:tc>
      </w:tr>
      <w:tr w:rsidR="000D4A8A" w:rsidRPr="0037381E" w:rsidTr="000A3509">
        <w:trPr>
          <w:trHeight w:val="503"/>
        </w:trPr>
        <w:tc>
          <w:tcPr>
            <w:tcW w:w="3132" w:type="dxa"/>
            <w:tcBorders>
              <w:left w:val="double" w:sz="4" w:space="0" w:color="auto"/>
            </w:tcBorders>
          </w:tcPr>
          <w:p w:rsidR="000D4A8A" w:rsidRDefault="00CF328C" w:rsidP="00702185">
            <w:pPr>
              <w:rPr>
                <w:b/>
                <w:bCs/>
              </w:rPr>
            </w:pPr>
            <w:r>
              <w:rPr>
                <w:b/>
                <w:bCs/>
              </w:rPr>
              <w:lastRenderedPageBreak/>
              <w:t>Electronic Tools</w:t>
            </w:r>
          </w:p>
        </w:tc>
        <w:tc>
          <w:tcPr>
            <w:tcW w:w="4608" w:type="dxa"/>
          </w:tcPr>
          <w:p w:rsidR="000D4A8A" w:rsidRDefault="00CF328C" w:rsidP="00CF328C">
            <w:r>
              <w:t xml:space="preserve">At the 2013 governance retreat, Doc St. Clair (from IT) indicated to Craig Turner that he was planning to oversee “fixes” to some the electronic tools of the University Senate. This might include the agenda tool and the motion database. His plan was to check with Tanya </w:t>
            </w:r>
            <w:proofErr w:type="spellStart"/>
            <w:r>
              <w:t>Goette</w:t>
            </w:r>
            <w:proofErr w:type="spellEnd"/>
            <w:r>
              <w:t xml:space="preserve">, Chair of Information Systems &amp; Computer Science, to see if she had any students that were able to assist in any of the necessary programming changes that support the tools. At present, this consultation is still in progress. More information on this matter will be forthcoming as it becomes available. </w:t>
            </w:r>
          </w:p>
        </w:tc>
        <w:tc>
          <w:tcPr>
            <w:tcW w:w="3484" w:type="dxa"/>
          </w:tcPr>
          <w:p w:rsidR="000D4A8A" w:rsidRPr="00802385" w:rsidRDefault="000D4A8A" w:rsidP="00273F36">
            <w:pPr>
              <w:rPr>
                <w:i/>
              </w:rPr>
            </w:pPr>
          </w:p>
        </w:tc>
        <w:tc>
          <w:tcPr>
            <w:tcW w:w="2816" w:type="dxa"/>
          </w:tcPr>
          <w:p w:rsidR="000D4A8A" w:rsidRPr="000D4B08" w:rsidRDefault="000D4A8A" w:rsidP="007150D5"/>
        </w:tc>
      </w:tr>
      <w:tr w:rsidR="000D4A8A" w:rsidRPr="0037381E" w:rsidTr="000A3509">
        <w:trPr>
          <w:trHeight w:val="503"/>
        </w:trPr>
        <w:tc>
          <w:tcPr>
            <w:tcW w:w="3132" w:type="dxa"/>
            <w:tcBorders>
              <w:left w:val="double" w:sz="4" w:space="0" w:color="auto"/>
            </w:tcBorders>
          </w:tcPr>
          <w:p w:rsidR="000D4A8A" w:rsidRDefault="00CF328C" w:rsidP="00702185">
            <w:pPr>
              <w:rPr>
                <w:b/>
                <w:bCs/>
              </w:rPr>
            </w:pPr>
            <w:r>
              <w:rPr>
                <w:b/>
                <w:bCs/>
              </w:rPr>
              <w:t>Photos for University Senate</w:t>
            </w:r>
          </w:p>
        </w:tc>
        <w:tc>
          <w:tcPr>
            <w:tcW w:w="4608" w:type="dxa"/>
          </w:tcPr>
          <w:p w:rsidR="000D4A8A" w:rsidRDefault="00CF328C" w:rsidP="00D52B2B">
            <w:r>
              <w:t xml:space="preserve">In consultation with University Photographer Tim </w:t>
            </w:r>
            <w:proofErr w:type="spellStart"/>
            <w:r>
              <w:t>Vacula</w:t>
            </w:r>
            <w:proofErr w:type="spellEnd"/>
            <w:r>
              <w:t xml:space="preserve">, a new process for obtaining the “mug shots” (headshots) used in the online senator database would be </w:t>
            </w:r>
            <w:r w:rsidR="00D52B2B">
              <w:t>implemented this year. The new process would have those needing “mug shots” to stop by Tim’s studio in Lanier Hall (2</w:t>
            </w:r>
            <w:r w:rsidR="00D52B2B" w:rsidRPr="00D52B2B">
              <w:rPr>
                <w:vertAlign w:val="superscript"/>
              </w:rPr>
              <w:t>nd</w:t>
            </w:r>
            <w:r w:rsidR="00D52B2B">
              <w:t xml:space="preserve"> floor) on their way to the University Senate meeting. This process will provide a higher quality and more uniform image. The old process of having Tim come to the meeting can be revived if necessary. </w:t>
            </w:r>
          </w:p>
        </w:tc>
        <w:tc>
          <w:tcPr>
            <w:tcW w:w="3484" w:type="dxa"/>
          </w:tcPr>
          <w:p w:rsidR="000D4A8A" w:rsidRPr="00802385" w:rsidRDefault="000D4A8A" w:rsidP="00273F36">
            <w:pPr>
              <w:rPr>
                <w:i/>
              </w:rPr>
            </w:pPr>
          </w:p>
        </w:tc>
        <w:tc>
          <w:tcPr>
            <w:tcW w:w="2816" w:type="dxa"/>
          </w:tcPr>
          <w:p w:rsidR="000D4A8A" w:rsidRPr="00802385" w:rsidRDefault="000D4A8A" w:rsidP="00273F36">
            <w:pPr>
              <w:rPr>
                <w:i/>
              </w:rPr>
            </w:pPr>
          </w:p>
        </w:tc>
      </w:tr>
      <w:tr w:rsidR="000D4A8A" w:rsidRPr="0037381E" w:rsidTr="000A3509">
        <w:trPr>
          <w:trHeight w:val="503"/>
        </w:trPr>
        <w:tc>
          <w:tcPr>
            <w:tcW w:w="3132" w:type="dxa"/>
            <w:tcBorders>
              <w:left w:val="double" w:sz="4" w:space="0" w:color="auto"/>
            </w:tcBorders>
          </w:tcPr>
          <w:p w:rsidR="000D4A8A" w:rsidRDefault="00D52B2B" w:rsidP="00702185">
            <w:pPr>
              <w:rPr>
                <w:b/>
                <w:bCs/>
              </w:rPr>
            </w:pPr>
            <w:r>
              <w:rPr>
                <w:b/>
                <w:bCs/>
              </w:rPr>
              <w:t>University Senate Website</w:t>
            </w:r>
          </w:p>
        </w:tc>
        <w:tc>
          <w:tcPr>
            <w:tcW w:w="4608" w:type="dxa"/>
          </w:tcPr>
          <w:p w:rsidR="000D4A8A" w:rsidRDefault="00D52B2B" w:rsidP="00D52B2B">
            <w:r>
              <w:t xml:space="preserve">Catherine Whelan will circulate the draft of the proposed modifications made by the 2012-2013 University Senate Web Presence </w:t>
            </w:r>
            <w:r>
              <w:lastRenderedPageBreak/>
              <w:t xml:space="preserve">Work Group to the members of the work group to confirm they are still desirable. The work group members were Bryan Marshall, Josh Kitchens, Craig Turner, Catherine Whelan, and Matthew Williams. After this consultation, Catherine Whelan will meet with John </w:t>
            </w:r>
            <w:proofErr w:type="spellStart"/>
            <w:r>
              <w:t>Hachtel</w:t>
            </w:r>
            <w:proofErr w:type="spellEnd"/>
            <w:r>
              <w:t xml:space="preserve"> to determine whether the desired modifications can be implemented.</w:t>
            </w:r>
          </w:p>
        </w:tc>
        <w:tc>
          <w:tcPr>
            <w:tcW w:w="3484" w:type="dxa"/>
          </w:tcPr>
          <w:p w:rsidR="000D4A8A" w:rsidRPr="00802385" w:rsidRDefault="000D4A8A" w:rsidP="00273F36">
            <w:pPr>
              <w:rPr>
                <w:i/>
              </w:rPr>
            </w:pPr>
          </w:p>
        </w:tc>
        <w:tc>
          <w:tcPr>
            <w:tcW w:w="2816" w:type="dxa"/>
          </w:tcPr>
          <w:p w:rsidR="000D4A8A" w:rsidRDefault="00D52B2B" w:rsidP="00B44F6E">
            <w:pPr>
              <w:pStyle w:val="ListParagraph"/>
              <w:numPr>
                <w:ilvl w:val="0"/>
                <w:numId w:val="7"/>
              </w:numPr>
              <w:ind w:left="368"/>
            </w:pPr>
            <w:r>
              <w:t xml:space="preserve">Catherine Whelan to circulate the draft revisions to the web </w:t>
            </w:r>
            <w:r>
              <w:lastRenderedPageBreak/>
              <w:t xml:space="preserve">presence work group. </w:t>
            </w:r>
          </w:p>
          <w:p w:rsidR="00D52B2B" w:rsidRDefault="00D52B2B" w:rsidP="00B44F6E">
            <w:pPr>
              <w:pStyle w:val="ListParagraph"/>
              <w:numPr>
                <w:ilvl w:val="0"/>
                <w:numId w:val="7"/>
              </w:numPr>
              <w:ind w:left="368"/>
            </w:pPr>
            <w:r>
              <w:t xml:space="preserve">Catherine Whelan to meet with John </w:t>
            </w:r>
            <w:proofErr w:type="spellStart"/>
            <w:r>
              <w:t>Hachtel</w:t>
            </w:r>
            <w:proofErr w:type="spellEnd"/>
            <w:r>
              <w:t>.</w:t>
            </w:r>
          </w:p>
          <w:p w:rsidR="00D52B2B" w:rsidRPr="00D52B2B" w:rsidRDefault="00D52B2B" w:rsidP="00D52B2B"/>
        </w:tc>
      </w:tr>
      <w:tr w:rsidR="000D4A8A" w:rsidRPr="0037381E" w:rsidTr="000A3509">
        <w:trPr>
          <w:trHeight w:val="503"/>
        </w:trPr>
        <w:tc>
          <w:tcPr>
            <w:tcW w:w="3132" w:type="dxa"/>
            <w:tcBorders>
              <w:left w:val="double" w:sz="4" w:space="0" w:color="auto"/>
            </w:tcBorders>
          </w:tcPr>
          <w:p w:rsidR="000D4A8A" w:rsidRDefault="00D52B2B" w:rsidP="00702185">
            <w:pPr>
              <w:rPr>
                <w:b/>
                <w:bCs/>
              </w:rPr>
            </w:pPr>
            <w:r>
              <w:rPr>
                <w:b/>
                <w:bCs/>
              </w:rPr>
              <w:lastRenderedPageBreak/>
              <w:t>Governance Retreat</w:t>
            </w:r>
          </w:p>
        </w:tc>
        <w:tc>
          <w:tcPr>
            <w:tcW w:w="4608" w:type="dxa"/>
          </w:tcPr>
          <w:p w:rsidR="000D4A8A" w:rsidRDefault="00D52B2B" w:rsidP="00B44F6E">
            <w:pPr>
              <w:pStyle w:val="ListParagraph"/>
              <w:numPr>
                <w:ilvl w:val="0"/>
                <w:numId w:val="8"/>
              </w:numPr>
              <w:ind w:left="360"/>
            </w:pPr>
            <w:r>
              <w:t>There were 58 attendees, of whom 25 members responded to the survey.</w:t>
            </w:r>
          </w:p>
          <w:p w:rsidR="00D52B2B" w:rsidRDefault="00D52B2B" w:rsidP="00B44F6E">
            <w:pPr>
              <w:pStyle w:val="ListParagraph"/>
              <w:numPr>
                <w:ilvl w:val="0"/>
                <w:numId w:val="8"/>
              </w:numPr>
              <w:ind w:left="360"/>
            </w:pPr>
            <w:r>
              <w:t xml:space="preserve">Feedback </w:t>
            </w:r>
            <w:r w:rsidR="00CC7025">
              <w:t xml:space="preserve">narrative comments were </w:t>
            </w:r>
            <w:r>
              <w:t>overall quite positive, and the average rating for overall effectiveness was 4.61 out of 5.</w:t>
            </w:r>
          </w:p>
          <w:p w:rsidR="00CC7025" w:rsidRDefault="00CC7025" w:rsidP="00B44F6E">
            <w:pPr>
              <w:pStyle w:val="ListParagraph"/>
              <w:numPr>
                <w:ilvl w:val="0"/>
                <w:numId w:val="8"/>
              </w:numPr>
              <w:ind w:left="360"/>
            </w:pPr>
            <w:r>
              <w:t xml:space="preserve">The costs for the retreat were </w:t>
            </w:r>
          </w:p>
          <w:p w:rsidR="00CC7025" w:rsidRDefault="00CC7025" w:rsidP="00B44F6E">
            <w:pPr>
              <w:pStyle w:val="ListParagraph"/>
              <w:numPr>
                <w:ilvl w:val="1"/>
                <w:numId w:val="8"/>
              </w:numPr>
              <w:ind w:left="810"/>
            </w:pPr>
            <w:r>
              <w:t>$2000 for Rock Eagle (site/food)</w:t>
            </w:r>
          </w:p>
          <w:p w:rsidR="00CC7025" w:rsidRDefault="00CC7025" w:rsidP="00B44F6E">
            <w:pPr>
              <w:pStyle w:val="ListParagraph"/>
              <w:numPr>
                <w:ilvl w:val="1"/>
                <w:numId w:val="8"/>
              </w:numPr>
              <w:ind w:left="810"/>
            </w:pPr>
            <w:r>
              <w:t>$162 for printing/binding handbook</w:t>
            </w:r>
          </w:p>
          <w:p w:rsidR="00CC7025" w:rsidRDefault="00CC7025" w:rsidP="00B44F6E">
            <w:pPr>
              <w:pStyle w:val="ListParagraph"/>
              <w:numPr>
                <w:ilvl w:val="1"/>
                <w:numId w:val="8"/>
              </w:numPr>
              <w:ind w:left="810"/>
            </w:pPr>
            <w:r>
              <w:t>The cost for the shuttle bus was not included in the costs above.</w:t>
            </w:r>
          </w:p>
          <w:p w:rsidR="00CC7025" w:rsidRDefault="00CC7025" w:rsidP="00B44F6E">
            <w:pPr>
              <w:pStyle w:val="ListParagraph"/>
              <w:numPr>
                <w:ilvl w:val="0"/>
                <w:numId w:val="8"/>
              </w:numPr>
              <w:ind w:left="360"/>
            </w:pPr>
            <w:proofErr w:type="spellStart"/>
            <w:r>
              <w:t>Lyndall</w:t>
            </w:r>
            <w:proofErr w:type="spellEnd"/>
            <w:r>
              <w:t xml:space="preserve"> </w:t>
            </w:r>
            <w:proofErr w:type="spellStart"/>
            <w:r>
              <w:t>Muschell</w:t>
            </w:r>
            <w:proofErr w:type="spellEnd"/>
            <w:r>
              <w:t xml:space="preserve"> noted tha</w:t>
            </w:r>
            <w:r w:rsidR="005D365E">
              <w:t>t Craig Turner has prepared a</w:t>
            </w:r>
            <w:r>
              <w:t xml:space="preserve"> web page to archive the documents that pertain to the 2013 governance retreat. The </w:t>
            </w:r>
            <w:proofErr w:type="spellStart"/>
            <w:r>
              <w:t>url</w:t>
            </w:r>
            <w:proofErr w:type="spellEnd"/>
            <w:r>
              <w:t xml:space="preserve"> for this site is </w:t>
            </w:r>
            <w:hyperlink r:id="rId8" w:history="1">
              <w:r w:rsidRPr="00413408">
                <w:rPr>
                  <w:rStyle w:val="Hyperlink"/>
                  <w:sz w:val="16"/>
                  <w:szCs w:val="16"/>
                </w:rPr>
                <w:t>http://info.gcsu.edu/intranet/univ_senate/Retreat_13/index.htm</w:t>
              </w:r>
            </w:hyperlink>
            <w:r>
              <w:rPr>
                <w:sz w:val="16"/>
                <w:szCs w:val="16"/>
              </w:rPr>
              <w:t xml:space="preserve"> </w:t>
            </w:r>
          </w:p>
        </w:tc>
        <w:tc>
          <w:tcPr>
            <w:tcW w:w="3484" w:type="dxa"/>
          </w:tcPr>
          <w:p w:rsidR="000D4A8A" w:rsidRPr="00802385" w:rsidRDefault="000D4A8A" w:rsidP="00273F36">
            <w:pPr>
              <w:rPr>
                <w:i/>
              </w:rPr>
            </w:pPr>
          </w:p>
        </w:tc>
        <w:tc>
          <w:tcPr>
            <w:tcW w:w="2816" w:type="dxa"/>
          </w:tcPr>
          <w:p w:rsidR="000D4A8A" w:rsidRPr="00CC7025" w:rsidRDefault="00CC7025" w:rsidP="00B44F6E">
            <w:pPr>
              <w:pStyle w:val="ListParagraph"/>
              <w:numPr>
                <w:ilvl w:val="0"/>
                <w:numId w:val="9"/>
              </w:numPr>
              <w:ind w:left="368"/>
            </w:pPr>
            <w:proofErr w:type="spellStart"/>
            <w:r>
              <w:t>Lyndall</w:t>
            </w:r>
            <w:proofErr w:type="spellEnd"/>
            <w:r>
              <w:t xml:space="preserve"> </w:t>
            </w:r>
            <w:proofErr w:type="spellStart"/>
            <w:r>
              <w:t>Muschell</w:t>
            </w:r>
            <w:proofErr w:type="spellEnd"/>
            <w:r>
              <w:t xml:space="preserve"> intends to prepare the governance retreat report.</w:t>
            </w:r>
          </w:p>
          <w:p w:rsidR="00CC7025" w:rsidRPr="00CC7025" w:rsidRDefault="00CC7025" w:rsidP="00CC7025">
            <w:pPr>
              <w:rPr>
                <w:i/>
              </w:rPr>
            </w:pPr>
          </w:p>
        </w:tc>
      </w:tr>
      <w:tr w:rsidR="00114127" w:rsidRPr="0037381E" w:rsidTr="000A3509">
        <w:trPr>
          <w:trHeight w:val="503"/>
        </w:trPr>
        <w:tc>
          <w:tcPr>
            <w:tcW w:w="3132" w:type="dxa"/>
            <w:tcBorders>
              <w:left w:val="double" w:sz="4" w:space="0" w:color="auto"/>
            </w:tcBorders>
          </w:tcPr>
          <w:p w:rsidR="00114127" w:rsidRPr="0037381E" w:rsidRDefault="00114127" w:rsidP="008202B5">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Pr="0037381E">
              <w:rPr>
                <w:b/>
                <w:bCs/>
                <w:sz w:val="22"/>
                <w:szCs w:val="22"/>
              </w:rPr>
              <w:t xml:space="preserve">  Recommendations</w:t>
            </w:r>
            <w:r>
              <w:rPr>
                <w:b/>
                <w:bCs/>
                <w:sz w:val="22"/>
                <w:szCs w:val="22"/>
              </w:rPr>
              <w:t xml:space="preserve">, Provide updates (if any) to Follow-up </w:t>
            </w:r>
          </w:p>
          <w:p w:rsidR="00114127" w:rsidRDefault="00114127" w:rsidP="008202B5">
            <w:pPr>
              <w:rPr>
                <w:b/>
                <w:bCs/>
              </w:rPr>
            </w:pPr>
          </w:p>
        </w:tc>
        <w:tc>
          <w:tcPr>
            <w:tcW w:w="4608" w:type="dxa"/>
          </w:tcPr>
          <w:p w:rsidR="00114127" w:rsidRPr="0037381E" w:rsidRDefault="00CC7025" w:rsidP="00CC7025">
            <w:r>
              <w:t>.</w:t>
            </w:r>
          </w:p>
        </w:tc>
        <w:tc>
          <w:tcPr>
            <w:tcW w:w="3484" w:type="dxa"/>
          </w:tcPr>
          <w:p w:rsidR="00114127" w:rsidRPr="0037381E" w:rsidRDefault="00114127" w:rsidP="008202B5"/>
        </w:tc>
        <w:tc>
          <w:tcPr>
            <w:tcW w:w="2816" w:type="dxa"/>
          </w:tcPr>
          <w:p w:rsidR="00114127" w:rsidRPr="0037381E" w:rsidRDefault="00114127" w:rsidP="008202B5"/>
        </w:tc>
      </w:tr>
      <w:tr w:rsidR="00D56402" w:rsidRPr="0037381E" w:rsidTr="000A3509">
        <w:trPr>
          <w:trHeight w:val="503"/>
        </w:trPr>
        <w:tc>
          <w:tcPr>
            <w:tcW w:w="3132" w:type="dxa"/>
            <w:tcBorders>
              <w:left w:val="double" w:sz="4" w:space="0" w:color="auto"/>
            </w:tcBorders>
          </w:tcPr>
          <w:p w:rsidR="00D56402" w:rsidRPr="0037381E" w:rsidRDefault="00D56402" w:rsidP="008202B5">
            <w:pPr>
              <w:tabs>
                <w:tab w:val="left" w:pos="0"/>
              </w:tabs>
              <w:rPr>
                <w:b/>
                <w:bCs/>
              </w:rPr>
            </w:pPr>
            <w:r>
              <w:rPr>
                <w:b/>
                <w:bCs/>
              </w:rPr>
              <w:t>PPPM – Policies, Procedures and Practices Manual</w:t>
            </w:r>
          </w:p>
        </w:tc>
        <w:tc>
          <w:tcPr>
            <w:tcW w:w="4608" w:type="dxa"/>
          </w:tcPr>
          <w:p w:rsidR="00D56402" w:rsidRDefault="00D56402" w:rsidP="00CC7025">
            <w:r>
              <w:t xml:space="preserve">Catherine Whelan reported that </w:t>
            </w:r>
          </w:p>
          <w:p w:rsidR="00D56402" w:rsidRDefault="00D56402" w:rsidP="00B44F6E">
            <w:pPr>
              <w:pStyle w:val="ListParagraph"/>
              <w:numPr>
                <w:ilvl w:val="0"/>
                <w:numId w:val="14"/>
              </w:numPr>
            </w:pPr>
            <w:r>
              <w:t xml:space="preserve">Updates to the PPPM had been made and these were in compliance with the ECUS guidance to Mike </w:t>
            </w:r>
            <w:proofErr w:type="spellStart"/>
            <w:r>
              <w:t>Digby</w:t>
            </w:r>
            <w:proofErr w:type="spellEnd"/>
            <w:r>
              <w:t xml:space="preserve"> during 2012-2013.</w:t>
            </w:r>
            <w:r w:rsidR="00DD1F4C">
              <w:t xml:space="preserve"> These included replacing any language that was a copy of </w:t>
            </w:r>
            <w:proofErr w:type="spellStart"/>
            <w:r w:rsidR="00DD1F4C">
              <w:t>BoR</w:t>
            </w:r>
            <w:proofErr w:type="spellEnd"/>
            <w:r w:rsidR="00DD1F4C">
              <w:t xml:space="preserve"> Policy Language with a link to </w:t>
            </w:r>
            <w:proofErr w:type="spellStart"/>
            <w:r w:rsidR="00DD1F4C">
              <w:t>BoR</w:t>
            </w:r>
            <w:proofErr w:type="spellEnd"/>
            <w:r w:rsidR="00DD1F4C">
              <w:t xml:space="preserve"> Policy.</w:t>
            </w:r>
          </w:p>
          <w:p w:rsidR="00D56402" w:rsidRDefault="00D56402" w:rsidP="00B44F6E">
            <w:pPr>
              <w:pStyle w:val="ListParagraph"/>
              <w:numPr>
                <w:ilvl w:val="0"/>
                <w:numId w:val="14"/>
              </w:numPr>
            </w:pPr>
            <w:r>
              <w:t xml:space="preserve">Mike </w:t>
            </w:r>
            <w:proofErr w:type="spellStart"/>
            <w:r>
              <w:t>Digby</w:t>
            </w:r>
            <w:proofErr w:type="spellEnd"/>
            <w:r>
              <w:t xml:space="preserve"> did a vast amount of </w:t>
            </w:r>
            <w:r>
              <w:lastRenderedPageBreak/>
              <w:t xml:space="preserve">work during 2012-2013 in reviewing the academic sections of the PPPM </w:t>
            </w:r>
          </w:p>
          <w:p w:rsidR="00D56402" w:rsidRDefault="00D56402" w:rsidP="00B44F6E">
            <w:pPr>
              <w:pStyle w:val="ListParagraph"/>
              <w:numPr>
                <w:ilvl w:val="0"/>
                <w:numId w:val="14"/>
              </w:numPr>
            </w:pPr>
            <w:r>
              <w:t>Student Opinion Surveys and Student Opinion Forms need to be collated and reviewed for consistency</w:t>
            </w:r>
          </w:p>
          <w:p w:rsidR="00D56402" w:rsidRDefault="00D56402" w:rsidP="00B44F6E">
            <w:pPr>
              <w:pStyle w:val="ListParagraph"/>
              <w:numPr>
                <w:ilvl w:val="0"/>
                <w:numId w:val="14"/>
              </w:numPr>
            </w:pPr>
            <w:proofErr w:type="gramStart"/>
            <w:r>
              <w:t>the</w:t>
            </w:r>
            <w:proofErr w:type="gramEnd"/>
            <w:r>
              <w:t xml:space="preserve"> “new” (revised &amp; reformatted) version of the PPPM is still lurking in the background and its launch is anticipated soon.</w:t>
            </w:r>
          </w:p>
        </w:tc>
        <w:tc>
          <w:tcPr>
            <w:tcW w:w="3484" w:type="dxa"/>
          </w:tcPr>
          <w:p w:rsidR="00D56402" w:rsidRPr="0037381E" w:rsidRDefault="00D56402" w:rsidP="008202B5"/>
        </w:tc>
        <w:tc>
          <w:tcPr>
            <w:tcW w:w="2816" w:type="dxa"/>
          </w:tcPr>
          <w:p w:rsidR="00D56402" w:rsidRPr="0037381E" w:rsidRDefault="00D56402" w:rsidP="008202B5"/>
        </w:tc>
      </w:tr>
      <w:tr w:rsidR="004F619E" w:rsidRPr="008B1877">
        <w:trPr>
          <w:trHeight w:val="530"/>
        </w:trPr>
        <w:tc>
          <w:tcPr>
            <w:tcW w:w="3132" w:type="dxa"/>
            <w:tcBorders>
              <w:left w:val="double" w:sz="4" w:space="0" w:color="auto"/>
            </w:tcBorders>
          </w:tcPr>
          <w:p w:rsidR="004F619E" w:rsidRPr="0037381E" w:rsidRDefault="004F619E" w:rsidP="00E42F7F">
            <w:pPr>
              <w:rPr>
                <w:b/>
                <w:bCs/>
              </w:rPr>
            </w:pPr>
            <w:r w:rsidRPr="0037381E">
              <w:rPr>
                <w:b/>
                <w:bCs/>
              </w:rPr>
              <w:lastRenderedPageBreak/>
              <w:t>V</w:t>
            </w:r>
            <w:r>
              <w:rPr>
                <w:b/>
                <w:bCs/>
              </w:rPr>
              <w:t xml:space="preserve">II.  </w:t>
            </w:r>
            <w:r w:rsidRPr="0037381E">
              <w:rPr>
                <w:b/>
                <w:bCs/>
              </w:rPr>
              <w:t>New Business</w:t>
            </w:r>
          </w:p>
          <w:p w:rsidR="004F619E" w:rsidRPr="00187BE4" w:rsidRDefault="004F619E" w:rsidP="00E42F7F">
            <w:pPr>
              <w:pStyle w:val="Heading1"/>
              <w:rPr>
                <w:b w:val="0"/>
                <w:bCs w:val="0"/>
              </w:rPr>
            </w:pPr>
            <w:r w:rsidRPr="0037381E">
              <w:rPr>
                <w:b w:val="0"/>
                <w:bCs w:val="0"/>
              </w:rPr>
              <w:t>Actions/Recommendations</w:t>
            </w:r>
          </w:p>
        </w:tc>
        <w:tc>
          <w:tcPr>
            <w:tcW w:w="4608" w:type="dxa"/>
          </w:tcPr>
          <w:p w:rsidR="004F619E" w:rsidRPr="0037381E" w:rsidRDefault="004F619E" w:rsidP="00E42F7F"/>
        </w:tc>
        <w:tc>
          <w:tcPr>
            <w:tcW w:w="3484" w:type="dxa"/>
          </w:tcPr>
          <w:p w:rsidR="004F619E" w:rsidRPr="0037381E" w:rsidRDefault="004F619E" w:rsidP="00E42F7F"/>
        </w:tc>
        <w:tc>
          <w:tcPr>
            <w:tcW w:w="2816" w:type="dxa"/>
          </w:tcPr>
          <w:p w:rsidR="004F619E" w:rsidRPr="0037381E" w:rsidRDefault="004F619E" w:rsidP="00E42F7F"/>
        </w:tc>
      </w:tr>
      <w:tr w:rsidR="004F619E" w:rsidRPr="004F619E">
        <w:trPr>
          <w:trHeight w:val="530"/>
        </w:trPr>
        <w:tc>
          <w:tcPr>
            <w:tcW w:w="3132" w:type="dxa"/>
            <w:tcBorders>
              <w:left w:val="double" w:sz="4" w:space="0" w:color="auto"/>
            </w:tcBorders>
          </w:tcPr>
          <w:p w:rsidR="004A58D6" w:rsidRPr="004F619E" w:rsidRDefault="00CC7025" w:rsidP="004A58D6">
            <w:pPr>
              <w:rPr>
                <w:b/>
                <w:bCs/>
              </w:rPr>
            </w:pPr>
            <w:r>
              <w:rPr>
                <w:b/>
                <w:bCs/>
              </w:rPr>
              <w:t>Items Steered to Committees Via Email Conversations</w:t>
            </w:r>
          </w:p>
        </w:tc>
        <w:tc>
          <w:tcPr>
            <w:tcW w:w="4608" w:type="dxa"/>
          </w:tcPr>
          <w:p w:rsidR="004F619E" w:rsidRDefault="00CC7025" w:rsidP="00B44F6E">
            <w:pPr>
              <w:pStyle w:val="ListParagraph"/>
              <w:numPr>
                <w:ilvl w:val="0"/>
                <w:numId w:val="2"/>
              </w:numPr>
              <w:ind w:left="360"/>
            </w:pPr>
            <w:r>
              <w:t xml:space="preserve">Steered to CAPC were course proposals </w:t>
            </w:r>
            <w:r w:rsidR="00CF6DEB">
              <w:t xml:space="preserve">from the College of Education </w:t>
            </w:r>
            <w:r>
              <w:t xml:space="preserve">and Philosophy and Religion </w:t>
            </w:r>
            <w:r w:rsidR="00CF6DEB">
              <w:t>course proposals</w:t>
            </w:r>
            <w:r>
              <w:t>.</w:t>
            </w:r>
          </w:p>
          <w:p w:rsidR="00CC7025" w:rsidRDefault="00CF6DEB" w:rsidP="00B44F6E">
            <w:pPr>
              <w:pStyle w:val="ListParagraph"/>
              <w:numPr>
                <w:ilvl w:val="0"/>
                <w:numId w:val="2"/>
              </w:numPr>
              <w:ind w:left="360"/>
            </w:pPr>
            <w:r>
              <w:t>Steered to RPIPC</w:t>
            </w:r>
          </w:p>
          <w:p w:rsidR="00CF6DEB" w:rsidRDefault="00CF6DEB" w:rsidP="00B44F6E">
            <w:pPr>
              <w:pStyle w:val="ListParagraph"/>
              <w:numPr>
                <w:ilvl w:val="1"/>
                <w:numId w:val="2"/>
              </w:numPr>
              <w:ind w:left="810"/>
            </w:pPr>
            <w:r>
              <w:t>Missing Student Policy</w:t>
            </w:r>
          </w:p>
          <w:p w:rsidR="00CF6DEB" w:rsidRDefault="00CF6DEB" w:rsidP="00B44F6E">
            <w:pPr>
              <w:pStyle w:val="ListParagraph"/>
              <w:numPr>
                <w:ilvl w:val="1"/>
                <w:numId w:val="2"/>
              </w:numPr>
              <w:ind w:left="810"/>
            </w:pPr>
            <w:r>
              <w:t>Diversity Action Plan (informational at present, with university senate endorsement desired at completion)</w:t>
            </w:r>
          </w:p>
          <w:p w:rsidR="00CF6DEB" w:rsidRDefault="00CF6DEB" w:rsidP="00B44F6E">
            <w:pPr>
              <w:pStyle w:val="ListParagraph"/>
              <w:numPr>
                <w:ilvl w:val="0"/>
                <w:numId w:val="2"/>
              </w:numPr>
              <w:ind w:left="360"/>
            </w:pPr>
            <w:r>
              <w:t>Returned to Sender</w:t>
            </w:r>
          </w:p>
          <w:p w:rsidR="00CF6DEB" w:rsidRDefault="00CF6DEB" w:rsidP="00B44F6E">
            <w:pPr>
              <w:pStyle w:val="ListParagraph"/>
              <w:numPr>
                <w:ilvl w:val="1"/>
                <w:numId w:val="2"/>
              </w:numPr>
              <w:ind w:left="810"/>
            </w:pPr>
            <w:r>
              <w:t>Sexual Misconduct Policy – Jennifer Graham sent the ECUS feedback [a policy exists in the PPPM, there is a template for formatting proposed policies, a review of the proposed policy by University Counsel would be advisable, a link to relevant resources on such policies from the American Association of University Professors].</w:t>
            </w:r>
          </w:p>
          <w:p w:rsidR="00CF6DEB" w:rsidRPr="004F619E" w:rsidRDefault="00CF6DEB" w:rsidP="00B44F6E">
            <w:pPr>
              <w:pStyle w:val="ListParagraph"/>
              <w:numPr>
                <w:ilvl w:val="0"/>
                <w:numId w:val="2"/>
              </w:numPr>
              <w:ind w:left="360"/>
            </w:pPr>
            <w:r>
              <w:t xml:space="preserve">IT Policy Development - Catherine Whelan will coordinate with </w:t>
            </w:r>
            <w:proofErr w:type="spellStart"/>
            <w:r>
              <w:t>Hance</w:t>
            </w:r>
            <w:proofErr w:type="spellEnd"/>
            <w:r>
              <w:t xml:space="preserve"> Patrick </w:t>
            </w:r>
          </w:p>
        </w:tc>
        <w:tc>
          <w:tcPr>
            <w:tcW w:w="3484" w:type="dxa"/>
          </w:tcPr>
          <w:p w:rsidR="004F619E" w:rsidRPr="004F619E" w:rsidRDefault="004F619E" w:rsidP="00E42F7F"/>
        </w:tc>
        <w:tc>
          <w:tcPr>
            <w:tcW w:w="2816" w:type="dxa"/>
          </w:tcPr>
          <w:p w:rsidR="004A58D6" w:rsidRPr="004A58D6" w:rsidRDefault="00CF6DEB" w:rsidP="00B44F6E">
            <w:pPr>
              <w:pStyle w:val="ListParagraph"/>
              <w:numPr>
                <w:ilvl w:val="0"/>
                <w:numId w:val="10"/>
              </w:numPr>
              <w:ind w:left="368"/>
            </w:pPr>
            <w:r>
              <w:t xml:space="preserve">Catherine Whelan to coordinate with </w:t>
            </w:r>
            <w:proofErr w:type="spellStart"/>
            <w:r>
              <w:t>Hance</w:t>
            </w:r>
            <w:proofErr w:type="spellEnd"/>
            <w:r>
              <w:t xml:space="preserve"> Patrick with respect to the IT Policy Development Proposal.</w:t>
            </w:r>
          </w:p>
        </w:tc>
      </w:tr>
      <w:tr w:rsidR="00BA7317" w:rsidRPr="008B1877">
        <w:trPr>
          <w:trHeight w:val="530"/>
        </w:trPr>
        <w:tc>
          <w:tcPr>
            <w:tcW w:w="3132" w:type="dxa"/>
            <w:tcBorders>
              <w:left w:val="double" w:sz="4" w:space="0" w:color="auto"/>
            </w:tcBorders>
          </w:tcPr>
          <w:p w:rsidR="00BA7317" w:rsidRPr="0037381E" w:rsidRDefault="00CF6DEB">
            <w:pPr>
              <w:pStyle w:val="Heading1"/>
            </w:pPr>
            <w:r>
              <w:lastRenderedPageBreak/>
              <w:t>University Senate Budget</w:t>
            </w:r>
          </w:p>
        </w:tc>
        <w:tc>
          <w:tcPr>
            <w:tcW w:w="4608" w:type="dxa"/>
          </w:tcPr>
          <w:p w:rsidR="00BA7317" w:rsidRDefault="00CF6DEB" w:rsidP="00B44F6E">
            <w:pPr>
              <w:pStyle w:val="ListParagraph"/>
              <w:numPr>
                <w:ilvl w:val="0"/>
                <w:numId w:val="3"/>
              </w:numPr>
              <w:ind w:left="360"/>
            </w:pPr>
            <w:r>
              <w:t>This is the first year that University Senate has received a budget allocation.</w:t>
            </w:r>
          </w:p>
          <w:p w:rsidR="00CF6DEB" w:rsidRDefault="00CF6DEB" w:rsidP="00B44F6E">
            <w:pPr>
              <w:pStyle w:val="ListParagraph"/>
              <w:numPr>
                <w:ilvl w:val="0"/>
                <w:numId w:val="3"/>
              </w:numPr>
              <w:ind w:left="360"/>
            </w:pPr>
            <w:r>
              <w:t>There are two accounts.</w:t>
            </w:r>
          </w:p>
          <w:p w:rsidR="00CF6DEB" w:rsidRDefault="00CF6DEB" w:rsidP="00B44F6E">
            <w:pPr>
              <w:pStyle w:val="ListParagraph"/>
              <w:numPr>
                <w:ilvl w:val="1"/>
                <w:numId w:val="3"/>
              </w:numPr>
              <w:ind w:left="810"/>
            </w:pPr>
            <w:r>
              <w:t>$5000 in state funds (no rollover)</w:t>
            </w:r>
          </w:p>
          <w:p w:rsidR="00CF6DEB" w:rsidRDefault="00CF6DEB" w:rsidP="00B44F6E">
            <w:pPr>
              <w:pStyle w:val="ListParagraph"/>
              <w:numPr>
                <w:ilvl w:val="1"/>
                <w:numId w:val="3"/>
              </w:numPr>
              <w:ind w:left="810"/>
            </w:pPr>
            <w:r>
              <w:t>$3500 in foundation (no rollover)</w:t>
            </w:r>
          </w:p>
          <w:p w:rsidR="00CF6DEB" w:rsidRPr="0037381E" w:rsidRDefault="00CF6DEB" w:rsidP="00B44F6E">
            <w:pPr>
              <w:pStyle w:val="ListParagraph"/>
              <w:numPr>
                <w:ilvl w:val="0"/>
                <w:numId w:val="3"/>
              </w:numPr>
              <w:ind w:left="360"/>
            </w:pPr>
            <w:r>
              <w:t>It is not known whether funds could be encumbered – possibly for example to support the 2014 Governance Retreat.</w:t>
            </w:r>
          </w:p>
        </w:tc>
        <w:tc>
          <w:tcPr>
            <w:tcW w:w="3484" w:type="dxa"/>
          </w:tcPr>
          <w:p w:rsidR="00BA7317" w:rsidRPr="00714BA9" w:rsidRDefault="00BA7317" w:rsidP="00714BA9">
            <w:pPr>
              <w:autoSpaceDE w:val="0"/>
              <w:autoSpaceDN w:val="0"/>
              <w:adjustRightInd w:val="0"/>
            </w:pPr>
          </w:p>
        </w:tc>
        <w:tc>
          <w:tcPr>
            <w:tcW w:w="2816" w:type="dxa"/>
          </w:tcPr>
          <w:p w:rsidR="00714BA9" w:rsidRPr="0037381E" w:rsidRDefault="00CF6DEB" w:rsidP="00B44F6E">
            <w:pPr>
              <w:pStyle w:val="ListParagraph"/>
              <w:numPr>
                <w:ilvl w:val="0"/>
                <w:numId w:val="11"/>
              </w:numPr>
              <w:ind w:left="368"/>
            </w:pPr>
            <w:proofErr w:type="spellStart"/>
            <w:r>
              <w:t>Lyndall</w:t>
            </w:r>
            <w:proofErr w:type="spellEnd"/>
            <w:r>
              <w:t xml:space="preserve"> </w:t>
            </w:r>
            <w:proofErr w:type="spellStart"/>
            <w:r>
              <w:t>Muschell</w:t>
            </w:r>
            <w:proofErr w:type="spellEnd"/>
            <w:r>
              <w:t xml:space="preserve"> to check with Monica </w:t>
            </w:r>
            <w:proofErr w:type="spellStart"/>
            <w:r>
              <w:t>Starley</w:t>
            </w:r>
            <w:proofErr w:type="spellEnd"/>
            <w:r>
              <w:t xml:space="preserve"> regarding the rollover and ability to encumber funds.</w:t>
            </w:r>
          </w:p>
        </w:tc>
      </w:tr>
      <w:tr w:rsidR="00BA7317" w:rsidRPr="008B1877" w:rsidTr="00AC270A">
        <w:trPr>
          <w:trHeight w:val="6416"/>
        </w:trPr>
        <w:tc>
          <w:tcPr>
            <w:tcW w:w="3132" w:type="dxa"/>
            <w:tcBorders>
              <w:left w:val="double" w:sz="4" w:space="0" w:color="auto"/>
            </w:tcBorders>
          </w:tcPr>
          <w:p w:rsidR="00BA7317" w:rsidRPr="0037381E" w:rsidRDefault="00BF1F16" w:rsidP="001C27C2">
            <w:pPr>
              <w:pStyle w:val="Heading1"/>
            </w:pPr>
            <w:r>
              <w:t>USGFC Travel Reimbursement</w:t>
            </w:r>
          </w:p>
        </w:tc>
        <w:tc>
          <w:tcPr>
            <w:tcW w:w="4608" w:type="dxa"/>
          </w:tcPr>
          <w:p w:rsidR="004D564D" w:rsidRDefault="00BF1F16" w:rsidP="00B44F6E">
            <w:pPr>
              <w:pStyle w:val="ListParagraph"/>
              <w:numPr>
                <w:ilvl w:val="0"/>
                <w:numId w:val="4"/>
              </w:numPr>
              <w:ind w:left="360"/>
            </w:pPr>
            <w:r>
              <w:t>Susan Steele, Presiding Officer Elect of the University Senate and the Voting Member of the University System of Georgia Faculty Council (USGFC), had inquired by email about USGFC meeting travel reimbursement. The email feedback proposed ECUS consideration of using the University Senate budget for this reimbursement.</w:t>
            </w:r>
          </w:p>
          <w:p w:rsidR="00BF1F16" w:rsidRDefault="00BF1F16" w:rsidP="00B44F6E">
            <w:pPr>
              <w:pStyle w:val="ListParagraph"/>
              <w:numPr>
                <w:ilvl w:val="0"/>
                <w:numId w:val="4"/>
              </w:numPr>
              <w:ind w:left="360"/>
            </w:pPr>
            <w:r>
              <w:t xml:space="preserve">A </w:t>
            </w:r>
            <w:r w:rsidRPr="00AC270A">
              <w:rPr>
                <w:b/>
                <w:smallCaps/>
                <w:u w:val="single"/>
              </w:rPr>
              <w:t>motion</w:t>
            </w:r>
            <w:r>
              <w:t xml:space="preserve"> </w:t>
            </w:r>
            <w:r w:rsidRPr="00AC270A">
              <w:rPr>
                <w:i/>
              </w:rPr>
              <w:t>to adopt a standing practice to reimburse costs (mileage, hotel, registration, etc.) incurred by the Presiding Officer Elect to attend and participate as a voting member of the USGFC</w:t>
            </w:r>
            <w:r w:rsidR="00AC270A">
              <w:rPr>
                <w:i/>
              </w:rPr>
              <w:t xml:space="preserve"> </w:t>
            </w:r>
            <w:r w:rsidR="00AC270A">
              <w:t>was made and seconded</w:t>
            </w:r>
            <w:r>
              <w:t>.</w:t>
            </w:r>
          </w:p>
          <w:p w:rsidR="00BF1F16" w:rsidRDefault="00BF1F16" w:rsidP="00B44F6E">
            <w:pPr>
              <w:pStyle w:val="ListParagraph"/>
              <w:numPr>
                <w:ilvl w:val="0"/>
                <w:numId w:val="4"/>
              </w:numPr>
              <w:ind w:left="360"/>
            </w:pPr>
            <w:r>
              <w:t xml:space="preserve">Other ideas for possible funding to further consider included social events for faculty, higher education brown bags (civic leaders). </w:t>
            </w:r>
          </w:p>
          <w:p w:rsidR="00BF1F16" w:rsidRPr="0037381E" w:rsidRDefault="00BF1F16" w:rsidP="00B44F6E">
            <w:pPr>
              <w:pStyle w:val="ListParagraph"/>
              <w:numPr>
                <w:ilvl w:val="0"/>
                <w:numId w:val="4"/>
              </w:numPr>
              <w:ind w:left="360"/>
            </w:pPr>
            <w:r>
              <w:t xml:space="preserve">It was recommended that </w:t>
            </w:r>
            <w:proofErr w:type="spellStart"/>
            <w:r>
              <w:t>Lyndall</w:t>
            </w:r>
            <w:proofErr w:type="spellEnd"/>
            <w:r>
              <w:t xml:space="preserve"> </w:t>
            </w:r>
            <w:proofErr w:type="spellStart"/>
            <w:r>
              <w:t>Muschell</w:t>
            </w:r>
            <w:proofErr w:type="spellEnd"/>
            <w:r>
              <w:t xml:space="preserve"> invite feedback from university senators </w:t>
            </w:r>
            <w:r w:rsidR="006E196D">
              <w:t xml:space="preserve">by email and </w:t>
            </w:r>
            <w:r>
              <w:t>at their 13 Sep 2013 meeting.</w:t>
            </w:r>
          </w:p>
        </w:tc>
        <w:tc>
          <w:tcPr>
            <w:tcW w:w="3484" w:type="dxa"/>
          </w:tcPr>
          <w:p w:rsidR="00BA7317" w:rsidRDefault="00BF1F16" w:rsidP="00BF1F16">
            <w:r>
              <w:t>The motion of item 2 (USGFC reimbursement) was approved with no discussion.</w:t>
            </w:r>
          </w:p>
          <w:p w:rsidR="00BF1F16" w:rsidRDefault="00BF1F16" w:rsidP="00BF1F16"/>
          <w:p w:rsidR="00BF1F16" w:rsidRPr="0037381E" w:rsidRDefault="00BF1F16" w:rsidP="00BF1F16">
            <w:r>
              <w:t>The recommendation of item 4 (seeking feedback on using budget from senators) was unanimously endorsed by those present.</w:t>
            </w:r>
          </w:p>
        </w:tc>
        <w:tc>
          <w:tcPr>
            <w:tcW w:w="2816" w:type="dxa"/>
          </w:tcPr>
          <w:p w:rsidR="00BA7317" w:rsidRPr="0037381E" w:rsidRDefault="00BF1F16" w:rsidP="00B44F6E">
            <w:pPr>
              <w:pStyle w:val="ListParagraph"/>
              <w:numPr>
                <w:ilvl w:val="0"/>
                <w:numId w:val="12"/>
              </w:numPr>
              <w:ind w:left="368"/>
            </w:pPr>
            <w:proofErr w:type="spellStart"/>
            <w:r>
              <w:t>Lyndall</w:t>
            </w:r>
            <w:proofErr w:type="spellEnd"/>
            <w:r>
              <w:t xml:space="preserve"> </w:t>
            </w:r>
            <w:proofErr w:type="spellStart"/>
            <w:r>
              <w:t>Muschell</w:t>
            </w:r>
            <w:proofErr w:type="spellEnd"/>
            <w:r>
              <w:t xml:space="preserve"> to seek feedback from the university senators regarding the use of the budget allocation for university senate</w:t>
            </w:r>
            <w:r w:rsidR="006E196D">
              <w:t xml:space="preserve"> both by email and</w:t>
            </w:r>
            <w:r>
              <w:t xml:space="preserve"> at their 13 Sep 2013 meeting.</w:t>
            </w:r>
          </w:p>
        </w:tc>
      </w:tr>
      <w:tr w:rsidR="00BA7317" w:rsidRPr="008B1877">
        <w:trPr>
          <w:trHeight w:val="530"/>
        </w:trPr>
        <w:tc>
          <w:tcPr>
            <w:tcW w:w="3132" w:type="dxa"/>
            <w:tcBorders>
              <w:left w:val="double" w:sz="4" w:space="0" w:color="auto"/>
            </w:tcBorders>
          </w:tcPr>
          <w:p w:rsidR="00BA7317" w:rsidRPr="0037381E" w:rsidRDefault="00AC270A">
            <w:pPr>
              <w:pStyle w:val="Heading1"/>
            </w:pPr>
            <w:r>
              <w:t xml:space="preserve">2013-2014 </w:t>
            </w:r>
            <w:proofErr w:type="spellStart"/>
            <w:r w:rsidR="006E196D">
              <w:t>SCoN</w:t>
            </w:r>
            <w:proofErr w:type="spellEnd"/>
            <w:r w:rsidR="006E196D">
              <w:t xml:space="preserve"> (Subcommittee on Nominations) </w:t>
            </w:r>
            <w:r>
              <w:br/>
            </w:r>
            <w:r w:rsidR="006E196D">
              <w:t>Composition and Chair</w:t>
            </w:r>
          </w:p>
        </w:tc>
        <w:tc>
          <w:tcPr>
            <w:tcW w:w="4608" w:type="dxa"/>
          </w:tcPr>
          <w:p w:rsidR="00BA7317" w:rsidRPr="0037381E" w:rsidRDefault="00AC270A" w:rsidP="00B44F6E">
            <w:pPr>
              <w:pStyle w:val="ListParagraph"/>
              <w:numPr>
                <w:ilvl w:val="0"/>
                <w:numId w:val="13"/>
              </w:numPr>
              <w:ind w:left="360"/>
            </w:pPr>
            <w:r>
              <w:t xml:space="preserve">A </w:t>
            </w:r>
            <w:r w:rsidRPr="00AC270A">
              <w:rPr>
                <w:b/>
                <w:smallCaps/>
                <w:u w:val="single"/>
              </w:rPr>
              <w:t>motion</w:t>
            </w:r>
            <w:r>
              <w:t xml:space="preserve"> </w:t>
            </w:r>
            <w:r w:rsidRPr="00AC270A">
              <w:rPr>
                <w:i/>
              </w:rPr>
              <w:t xml:space="preserve">to appoint Catherine Whelan </w:t>
            </w:r>
            <w:proofErr w:type="gramStart"/>
            <w:r w:rsidRPr="00AC270A">
              <w:rPr>
                <w:i/>
              </w:rPr>
              <w:t>as  the</w:t>
            </w:r>
            <w:proofErr w:type="gramEnd"/>
            <w:r w:rsidRPr="00AC270A">
              <w:rPr>
                <w:i/>
              </w:rPr>
              <w:t xml:space="preserve"> Chair of the 2013-2014 </w:t>
            </w:r>
            <w:proofErr w:type="spellStart"/>
            <w:r w:rsidRPr="00AC270A">
              <w:rPr>
                <w:i/>
              </w:rPr>
              <w:t>SCoN</w:t>
            </w:r>
            <w:proofErr w:type="spellEnd"/>
            <w:r w:rsidRPr="00AC270A">
              <w:rPr>
                <w:i/>
              </w:rPr>
              <w:t xml:space="preserve"> and </w:t>
            </w:r>
            <w:r>
              <w:rPr>
                <w:i/>
              </w:rPr>
              <w:t xml:space="preserve">to appoint </w:t>
            </w:r>
            <w:r w:rsidRPr="00AC270A">
              <w:rPr>
                <w:i/>
              </w:rPr>
              <w:t xml:space="preserve">all members of the Executive Committee, the Standing Committee Chairs, the SGA President, the Staff Council Chair, and the Chair of </w:t>
            </w:r>
            <w:proofErr w:type="spellStart"/>
            <w:r w:rsidRPr="00AC270A">
              <w:rPr>
                <w:i/>
              </w:rPr>
              <w:t>SoCC</w:t>
            </w:r>
            <w:proofErr w:type="spellEnd"/>
            <w:r>
              <w:t xml:space="preserve"> </w:t>
            </w:r>
            <w:r>
              <w:rPr>
                <w:i/>
              </w:rPr>
              <w:t xml:space="preserve">as members of the 2013-2014 </w:t>
            </w:r>
            <w:proofErr w:type="spellStart"/>
            <w:r>
              <w:rPr>
                <w:i/>
              </w:rPr>
              <w:t>SCoN</w:t>
            </w:r>
            <w:proofErr w:type="spellEnd"/>
            <w:r>
              <w:rPr>
                <w:i/>
              </w:rPr>
              <w:t xml:space="preserve"> </w:t>
            </w:r>
            <w:r>
              <w:t xml:space="preserve">was </w:t>
            </w:r>
            <w:r>
              <w:lastRenderedPageBreak/>
              <w:t>made and seconded.</w:t>
            </w:r>
          </w:p>
        </w:tc>
        <w:tc>
          <w:tcPr>
            <w:tcW w:w="3484" w:type="dxa"/>
          </w:tcPr>
          <w:p w:rsidR="00BA7317" w:rsidRPr="0037381E" w:rsidRDefault="00AC270A" w:rsidP="008B1877">
            <w:r>
              <w:lastRenderedPageBreak/>
              <w:t xml:space="preserve">The motion for appointing chair and committee membership of the 2013-2014 </w:t>
            </w:r>
            <w:proofErr w:type="spellStart"/>
            <w:r>
              <w:t>ScoN</w:t>
            </w:r>
            <w:proofErr w:type="spellEnd"/>
            <w:r>
              <w:t xml:space="preserve"> was approved with no further discussion. </w:t>
            </w:r>
          </w:p>
        </w:tc>
        <w:tc>
          <w:tcPr>
            <w:tcW w:w="2816" w:type="dxa"/>
          </w:tcPr>
          <w:p w:rsidR="00BA7317" w:rsidRPr="0037381E" w:rsidRDefault="00BA7317" w:rsidP="00CF19E2"/>
        </w:tc>
      </w:tr>
      <w:tr w:rsidR="00BA7317" w:rsidRPr="008B1877">
        <w:trPr>
          <w:trHeight w:val="530"/>
        </w:trPr>
        <w:tc>
          <w:tcPr>
            <w:tcW w:w="3132" w:type="dxa"/>
            <w:tcBorders>
              <w:left w:val="double" w:sz="4" w:space="0" w:color="auto"/>
            </w:tcBorders>
          </w:tcPr>
          <w:p w:rsidR="00BA7317" w:rsidRPr="0037381E" w:rsidRDefault="00D56402">
            <w:pPr>
              <w:pStyle w:val="Heading1"/>
            </w:pPr>
            <w:r>
              <w:lastRenderedPageBreak/>
              <w:t>Point Persons for Recurring ECUS Functions</w:t>
            </w:r>
          </w:p>
        </w:tc>
        <w:tc>
          <w:tcPr>
            <w:tcW w:w="4608" w:type="dxa"/>
          </w:tcPr>
          <w:p w:rsidR="00D56402" w:rsidRDefault="00D56402" w:rsidP="00901D22">
            <w:r>
              <w:t xml:space="preserve">Some of the recurring functions of ECUS, which can be found in the University Senate Bylaws and the ECUS checklists document, were considered and assigned points. </w:t>
            </w:r>
          </w:p>
          <w:p w:rsidR="00DD1F4C" w:rsidRDefault="00DD1F4C" w:rsidP="00B44F6E">
            <w:pPr>
              <w:pStyle w:val="ListParagraph"/>
              <w:numPr>
                <w:ilvl w:val="0"/>
                <w:numId w:val="15"/>
              </w:numPr>
            </w:pPr>
            <w:r>
              <w:t>Provost Brown – Corps of Instruction List</w:t>
            </w:r>
          </w:p>
          <w:p w:rsidR="00DD1F4C" w:rsidRDefault="00DD1F4C" w:rsidP="00B44F6E">
            <w:pPr>
              <w:pStyle w:val="ListParagraph"/>
              <w:numPr>
                <w:ilvl w:val="0"/>
                <w:numId w:val="15"/>
              </w:numPr>
            </w:pPr>
            <w:r>
              <w:t xml:space="preserve">Catherine Whelan – Letters  to Deans of Colleges for Election of Elected Faculty Senators </w:t>
            </w:r>
          </w:p>
          <w:p w:rsidR="00DD1F4C" w:rsidRDefault="00DD1F4C" w:rsidP="00B44F6E">
            <w:pPr>
              <w:pStyle w:val="ListParagraph"/>
              <w:numPr>
                <w:ilvl w:val="0"/>
                <w:numId w:val="15"/>
              </w:numPr>
            </w:pPr>
            <w:proofErr w:type="spellStart"/>
            <w:r>
              <w:t>Lyndall</w:t>
            </w:r>
            <w:proofErr w:type="spellEnd"/>
            <w:r>
              <w:t xml:space="preserve"> </w:t>
            </w:r>
            <w:proofErr w:type="spellStart"/>
            <w:r>
              <w:t>Muschell</w:t>
            </w:r>
            <w:proofErr w:type="spellEnd"/>
            <w:r>
              <w:t xml:space="preserve"> – Preparation of the 2013 Governance Retreat Report.</w:t>
            </w:r>
          </w:p>
          <w:p w:rsidR="00DD1F4C" w:rsidRDefault="00DD1F4C" w:rsidP="00B44F6E">
            <w:pPr>
              <w:pStyle w:val="ListParagraph"/>
              <w:numPr>
                <w:ilvl w:val="0"/>
                <w:numId w:val="15"/>
              </w:numPr>
            </w:pPr>
            <w:r>
              <w:t xml:space="preserve">Craig Turner – Apportionment </w:t>
            </w:r>
          </w:p>
          <w:p w:rsidR="00DD1F4C" w:rsidRDefault="00DD1F4C" w:rsidP="00B44F6E">
            <w:pPr>
              <w:pStyle w:val="ListParagraph"/>
              <w:numPr>
                <w:ilvl w:val="0"/>
                <w:numId w:val="15"/>
              </w:numPr>
            </w:pPr>
            <w:r>
              <w:t>Susan Steele – Chair of the 2013-2014 Governance Retreat Planning Committee.</w:t>
            </w:r>
          </w:p>
          <w:p w:rsidR="00BA7317" w:rsidRPr="0037381E" w:rsidRDefault="00DD1F4C" w:rsidP="00B44F6E">
            <w:pPr>
              <w:pStyle w:val="ListParagraph"/>
              <w:numPr>
                <w:ilvl w:val="0"/>
                <w:numId w:val="15"/>
              </w:numPr>
            </w:pPr>
            <w:r>
              <w:t>To be determined – Point for the drafting of the 2014-2015 Governance Calendar</w:t>
            </w:r>
            <w:r w:rsidR="00D56402">
              <w:t xml:space="preserve"> </w:t>
            </w:r>
          </w:p>
        </w:tc>
        <w:tc>
          <w:tcPr>
            <w:tcW w:w="3484" w:type="dxa"/>
          </w:tcPr>
          <w:p w:rsidR="00BA7317" w:rsidRPr="0037381E" w:rsidRDefault="00BA7317" w:rsidP="008B1877"/>
        </w:tc>
        <w:tc>
          <w:tcPr>
            <w:tcW w:w="2816" w:type="dxa"/>
          </w:tcPr>
          <w:p w:rsidR="00BA7317" w:rsidRPr="0037381E" w:rsidRDefault="00BA7317" w:rsidP="00901D22"/>
        </w:tc>
      </w:tr>
      <w:tr w:rsidR="004F619E" w:rsidRPr="008B1877">
        <w:trPr>
          <w:trHeight w:val="530"/>
        </w:trPr>
        <w:tc>
          <w:tcPr>
            <w:tcW w:w="3132" w:type="dxa"/>
            <w:tcBorders>
              <w:left w:val="double" w:sz="4" w:space="0" w:color="auto"/>
            </w:tcBorders>
          </w:tcPr>
          <w:p w:rsidR="004F619E" w:rsidRPr="0037381E" w:rsidRDefault="004F619E">
            <w:pPr>
              <w:pStyle w:val="Heading1"/>
            </w:pPr>
            <w:r w:rsidRPr="0037381E">
              <w:t>VI</w:t>
            </w:r>
            <w:r>
              <w:t>II. Next</w:t>
            </w:r>
            <w:r w:rsidRPr="0037381E">
              <w:t xml:space="preserve"> Meeting</w:t>
            </w:r>
          </w:p>
          <w:p w:rsidR="004F619E" w:rsidRPr="0037381E" w:rsidRDefault="004F619E" w:rsidP="005E16FB">
            <w:r>
              <w:t>(Tentative Agenda, Calendar)</w:t>
            </w:r>
          </w:p>
        </w:tc>
        <w:tc>
          <w:tcPr>
            <w:tcW w:w="4608" w:type="dxa"/>
          </w:tcPr>
          <w:p w:rsidR="004F619E" w:rsidRPr="0037381E" w:rsidRDefault="004F619E"/>
        </w:tc>
        <w:tc>
          <w:tcPr>
            <w:tcW w:w="3484" w:type="dxa"/>
          </w:tcPr>
          <w:p w:rsidR="004F619E" w:rsidRPr="0037381E" w:rsidRDefault="004F619E" w:rsidP="008B1877"/>
        </w:tc>
        <w:tc>
          <w:tcPr>
            <w:tcW w:w="2816" w:type="dxa"/>
          </w:tcPr>
          <w:p w:rsidR="004F619E" w:rsidRPr="0037381E" w:rsidRDefault="004F619E"/>
        </w:tc>
      </w:tr>
      <w:tr w:rsidR="004F619E" w:rsidRPr="008B1877">
        <w:trPr>
          <w:trHeight w:val="530"/>
        </w:trPr>
        <w:tc>
          <w:tcPr>
            <w:tcW w:w="3132" w:type="dxa"/>
            <w:tcBorders>
              <w:left w:val="double" w:sz="4" w:space="0" w:color="auto"/>
            </w:tcBorders>
          </w:tcPr>
          <w:p w:rsidR="004F619E" w:rsidRPr="000226C8" w:rsidRDefault="004F619E" w:rsidP="004A6A23">
            <w:pPr>
              <w:rPr>
                <w:b/>
                <w:bCs/>
              </w:rPr>
            </w:pPr>
            <w:r w:rsidRPr="000226C8">
              <w:rPr>
                <w:b/>
              </w:rPr>
              <w:t>1. Calendar</w:t>
            </w:r>
          </w:p>
        </w:tc>
        <w:tc>
          <w:tcPr>
            <w:tcW w:w="4608" w:type="dxa"/>
          </w:tcPr>
          <w:p w:rsidR="004A58D6" w:rsidRDefault="004A58D6" w:rsidP="004A58D6">
            <w:r>
              <w:t>1</w:t>
            </w:r>
            <w:r w:rsidR="00D56402">
              <w:t>3 Sep</w:t>
            </w:r>
            <w:r>
              <w:t xml:space="preserve"> 2013 @ 2pm Univ. Senate A&amp;S 2-72</w:t>
            </w:r>
          </w:p>
          <w:p w:rsidR="004A58D6" w:rsidRDefault="00D56402" w:rsidP="00725B32">
            <w:r>
              <w:t>4</w:t>
            </w:r>
            <w:r w:rsidR="004A58D6">
              <w:t xml:space="preserve"> </w:t>
            </w:r>
            <w:r>
              <w:t>Oct</w:t>
            </w:r>
            <w:r w:rsidR="004A58D6">
              <w:t xml:space="preserve"> 2013 @ 2pm Uni. Senate committees</w:t>
            </w:r>
          </w:p>
          <w:p w:rsidR="00D56402" w:rsidRPr="0037381E" w:rsidRDefault="00D56402" w:rsidP="00D56402">
            <w:r>
              <w:t>4 Oct 2013 @ 3:30pm ECUS/SCC Parks 301</w:t>
            </w:r>
          </w:p>
        </w:tc>
        <w:tc>
          <w:tcPr>
            <w:tcW w:w="3484" w:type="dxa"/>
          </w:tcPr>
          <w:p w:rsidR="004F619E" w:rsidRPr="0037381E" w:rsidRDefault="004F619E" w:rsidP="00FB7BF0"/>
        </w:tc>
        <w:tc>
          <w:tcPr>
            <w:tcW w:w="2816" w:type="dxa"/>
          </w:tcPr>
          <w:p w:rsidR="004F619E" w:rsidRPr="0037381E" w:rsidRDefault="004F619E"/>
        </w:tc>
      </w:tr>
      <w:tr w:rsidR="004F619E" w:rsidRPr="008B1877">
        <w:trPr>
          <w:trHeight w:val="530"/>
        </w:trPr>
        <w:tc>
          <w:tcPr>
            <w:tcW w:w="3132" w:type="dxa"/>
            <w:tcBorders>
              <w:left w:val="double" w:sz="4" w:space="0" w:color="auto"/>
            </w:tcBorders>
          </w:tcPr>
          <w:p w:rsidR="004F619E" w:rsidRPr="000226C8" w:rsidRDefault="004F619E" w:rsidP="004551DC">
            <w:pPr>
              <w:rPr>
                <w:b/>
              </w:rPr>
            </w:pPr>
            <w:r w:rsidRPr="000226C8">
              <w:rPr>
                <w:b/>
              </w:rPr>
              <w:t>2. Tentative Agenda</w:t>
            </w:r>
          </w:p>
        </w:tc>
        <w:tc>
          <w:tcPr>
            <w:tcW w:w="4608" w:type="dxa"/>
          </w:tcPr>
          <w:p w:rsidR="004F619E" w:rsidRPr="0037381E" w:rsidRDefault="004F619E" w:rsidP="006C4A4B">
            <w:r>
              <w:t>Some of the deliberation today generated tentative agenda items for future ECUS and ECUS-SCC meetings.</w:t>
            </w:r>
          </w:p>
        </w:tc>
        <w:tc>
          <w:tcPr>
            <w:tcW w:w="3484" w:type="dxa"/>
          </w:tcPr>
          <w:p w:rsidR="004F619E" w:rsidRPr="0037381E" w:rsidRDefault="004F619E"/>
        </w:tc>
        <w:tc>
          <w:tcPr>
            <w:tcW w:w="2816" w:type="dxa"/>
          </w:tcPr>
          <w:p w:rsidR="004F619E" w:rsidRPr="0037381E" w:rsidRDefault="00D56402" w:rsidP="006C4A4B">
            <w:proofErr w:type="spellStart"/>
            <w:r>
              <w:t>Lyndall</w:t>
            </w:r>
            <w:proofErr w:type="spellEnd"/>
            <w:r>
              <w:t xml:space="preserve"> </w:t>
            </w:r>
            <w:proofErr w:type="spellStart"/>
            <w:r>
              <w:t>Muschell</w:t>
            </w:r>
            <w:proofErr w:type="spellEnd"/>
            <w:r w:rsidR="004F619E">
              <w:t xml:space="preserve"> will ensure that such items are added to agendas of the appropriate ECUS and/or ECUS-SCC meetings.</w:t>
            </w:r>
          </w:p>
        </w:tc>
      </w:tr>
      <w:tr w:rsidR="004F619E" w:rsidRPr="008B1877">
        <w:trPr>
          <w:trHeight w:val="548"/>
        </w:trPr>
        <w:tc>
          <w:tcPr>
            <w:tcW w:w="3132" w:type="dxa"/>
            <w:tcBorders>
              <w:left w:val="double" w:sz="4" w:space="0" w:color="auto"/>
            </w:tcBorders>
          </w:tcPr>
          <w:p w:rsidR="004F619E" w:rsidRPr="000226C8" w:rsidRDefault="004F619E" w:rsidP="00461ADD">
            <w:pPr>
              <w:rPr>
                <w:b/>
                <w:bCs/>
              </w:rPr>
            </w:pPr>
            <w:r w:rsidRPr="000226C8">
              <w:rPr>
                <w:b/>
              </w:rPr>
              <w:t>IX. Adjournment</w:t>
            </w:r>
          </w:p>
        </w:tc>
        <w:tc>
          <w:tcPr>
            <w:tcW w:w="4608" w:type="dxa"/>
          </w:tcPr>
          <w:p w:rsidR="004F619E" w:rsidRPr="0037381E" w:rsidRDefault="004F619E" w:rsidP="00725B32">
            <w:r>
              <w:t xml:space="preserve">As there was no further business to consider, a </w:t>
            </w:r>
            <w:r w:rsidRPr="00F3495E">
              <w:rPr>
                <w:b/>
                <w:smallCaps/>
                <w:u w:val="single"/>
              </w:rPr>
              <w:t xml:space="preserve">motion </w:t>
            </w:r>
            <w:r w:rsidRPr="00F3495E">
              <w:rPr>
                <w:i/>
              </w:rPr>
              <w:t>to adjourn</w:t>
            </w:r>
            <w:r w:rsidR="00F3495E">
              <w:t xml:space="preserve"> </w:t>
            </w:r>
            <w:r w:rsidR="00F3495E" w:rsidRPr="00F3495E">
              <w:rPr>
                <w:i/>
              </w:rPr>
              <w:t>the meeting</w:t>
            </w:r>
            <w:r>
              <w:t xml:space="preserve"> was made and seconded.</w:t>
            </w:r>
          </w:p>
        </w:tc>
        <w:tc>
          <w:tcPr>
            <w:tcW w:w="3484" w:type="dxa"/>
          </w:tcPr>
          <w:p w:rsidR="004F619E" w:rsidRPr="0037381E" w:rsidRDefault="004F619E" w:rsidP="00F3495E">
            <w:r>
              <w:t>The motion to adjourn was approved and the meeting adjourned at 3:</w:t>
            </w:r>
            <w:r w:rsidR="00F3495E">
              <w:t>1</w:t>
            </w:r>
            <w:r w:rsidR="004A58D6">
              <w:t>1</w:t>
            </w:r>
            <w:r>
              <w:t xml:space="preserve"> pm.</w:t>
            </w:r>
          </w:p>
        </w:tc>
        <w:tc>
          <w:tcPr>
            <w:tcW w:w="2816" w:type="dxa"/>
          </w:tcPr>
          <w:p w:rsidR="004F619E" w:rsidRPr="0037381E" w:rsidRDefault="004F619E"/>
        </w:tc>
      </w:tr>
    </w:tbl>
    <w:p w:rsidR="0014666D" w:rsidRPr="00CB2506" w:rsidRDefault="008B1877" w:rsidP="00871037">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 xml:space="preserve">Catherine Whelan (Chair), </w:t>
      </w:r>
      <w:proofErr w:type="spellStart"/>
      <w:r w:rsidR="00866471" w:rsidRPr="00866471">
        <w:rPr>
          <w:bCs/>
          <w:smallCaps/>
          <w:sz w:val="28"/>
          <w:szCs w:val="28"/>
        </w:rPr>
        <w:t>Lyndall</w:t>
      </w:r>
      <w:proofErr w:type="spellEnd"/>
      <w:r w:rsidR="00866471" w:rsidRPr="00866471">
        <w:rPr>
          <w:bCs/>
          <w:smallCaps/>
          <w:sz w:val="28"/>
          <w:szCs w:val="28"/>
        </w:rPr>
        <w:t xml:space="preserve"> </w:t>
      </w:r>
      <w:proofErr w:type="spellStart"/>
      <w:r w:rsidR="00866471" w:rsidRPr="00866471">
        <w:rPr>
          <w:bCs/>
          <w:smallCaps/>
          <w:sz w:val="28"/>
          <w:szCs w:val="28"/>
        </w:rPr>
        <w:t>Muschell</w:t>
      </w:r>
      <w:proofErr w:type="spellEnd"/>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2011-2012</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r w:rsidR="00F7274C">
        <w:rPr>
          <w:b/>
          <w:sz w:val="28"/>
          <w:szCs w:val="28"/>
        </w:rPr>
        <w:t>,  “N/A” denotes Not Applicable (not on committee)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3411D6">
            <w:pPr>
              <w:jc w:val="center"/>
              <w:rPr>
                <w:sz w:val="20"/>
              </w:rPr>
            </w:pPr>
            <w:r>
              <w:rPr>
                <w:sz w:val="20"/>
              </w:rPr>
              <w:t>08-2</w:t>
            </w:r>
            <w:r w:rsidR="003411D6">
              <w:rPr>
                <w:sz w:val="20"/>
              </w:rPr>
              <w:t>3-13</w:t>
            </w:r>
          </w:p>
        </w:tc>
        <w:tc>
          <w:tcPr>
            <w:tcW w:w="1010" w:type="dxa"/>
            <w:tcBorders>
              <w:bottom w:val="single" w:sz="4" w:space="0" w:color="auto"/>
            </w:tcBorders>
            <w:vAlign w:val="center"/>
          </w:tcPr>
          <w:p w:rsidR="008D5F30" w:rsidRPr="0014666D" w:rsidRDefault="008D5F30" w:rsidP="008D5F30">
            <w:pPr>
              <w:jc w:val="center"/>
              <w:rPr>
                <w:sz w:val="20"/>
              </w:rPr>
            </w:pPr>
          </w:p>
        </w:tc>
        <w:tc>
          <w:tcPr>
            <w:tcW w:w="1010" w:type="dxa"/>
            <w:gridSpan w:val="2"/>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right w:val="double" w:sz="4" w:space="0" w:color="auto"/>
            </w:tcBorders>
            <w:vAlign w:val="center"/>
          </w:tcPr>
          <w:p w:rsidR="008D5F30" w:rsidRPr="0014666D" w:rsidRDefault="008D5F30" w:rsidP="00892A7C">
            <w:pPr>
              <w:jc w:val="center"/>
              <w:rPr>
                <w:sz w:val="20"/>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E34744" w:rsidRDefault="00E34744" w:rsidP="00E34744">
            <w:r>
              <w:t>Kelli Brown</w:t>
            </w:r>
          </w:p>
          <w:p w:rsidR="00E34744" w:rsidRPr="00BD5C98" w:rsidRDefault="00E34744" w:rsidP="00E34744">
            <w:pPr>
              <w:rPr>
                <w:i/>
              </w:rPr>
            </w:pPr>
            <w:r>
              <w:rPr>
                <w:i/>
              </w:rPr>
              <w:t>Provost</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95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70" w:type="dxa"/>
            <w:gridSpan w:val="2"/>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E34744" w:rsidRDefault="00E34744" w:rsidP="00E34744">
            <w:r>
              <w:t>Steve Dorman</w:t>
            </w:r>
          </w:p>
          <w:p w:rsidR="00E34744" w:rsidRDefault="00E34744" w:rsidP="00E34744">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E42F7F">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lef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E34744" w:rsidRDefault="00E34744" w:rsidP="00E34744">
            <w:r>
              <w:t>Joshua Kitchens</w:t>
            </w:r>
          </w:p>
          <w:p w:rsidR="00E34744" w:rsidRPr="00BD5C98" w:rsidRDefault="00E34744" w:rsidP="00E34744">
            <w:pPr>
              <w:rPr>
                <w:i/>
              </w:rPr>
            </w:pPr>
            <w:r>
              <w:rPr>
                <w:i/>
              </w:rPr>
              <w:t>EFS; Library</w:t>
            </w: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95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70" w:type="dxa"/>
            <w:gridSpan w:val="2"/>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E34744" w:rsidRDefault="00E34744" w:rsidP="00E34744">
            <w:proofErr w:type="spellStart"/>
            <w:r>
              <w:t>Lyndall</w:t>
            </w:r>
            <w:proofErr w:type="spellEnd"/>
            <w:r>
              <w:t xml:space="preserve"> </w:t>
            </w:r>
            <w:proofErr w:type="spellStart"/>
            <w:r>
              <w:t>Muschell</w:t>
            </w:r>
            <w:proofErr w:type="spellEnd"/>
          </w:p>
          <w:p w:rsidR="00E34744" w:rsidRPr="00BD5C98" w:rsidRDefault="00E34744" w:rsidP="00E34744">
            <w:pPr>
              <w:rPr>
                <w:i/>
              </w:rPr>
            </w:pPr>
            <w:r>
              <w:rPr>
                <w:i/>
              </w:rPr>
              <w:t xml:space="preserve">EFS; </w:t>
            </w:r>
            <w:proofErr w:type="spellStart"/>
            <w:r>
              <w:rPr>
                <w:i/>
              </w:rPr>
              <w:t>CoE</w:t>
            </w:r>
            <w:proofErr w:type="spellEnd"/>
            <w:r>
              <w:rPr>
                <w:i/>
              </w:rPr>
              <w:t>;</w:t>
            </w:r>
            <w:r w:rsidRPr="00BD5C98">
              <w:rPr>
                <w:i/>
              </w:rPr>
              <w:t xml:space="preserve"> ECUS </w:t>
            </w:r>
            <w:r>
              <w:rPr>
                <w:i/>
              </w:rPr>
              <w:t>Chair</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95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70" w:type="dxa"/>
            <w:gridSpan w:val="2"/>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E34744" w:rsidRDefault="00E34744" w:rsidP="00E34744">
            <w:r>
              <w:t>Susan Steele</w:t>
            </w:r>
          </w:p>
          <w:p w:rsidR="00E34744" w:rsidRPr="00BD5C98" w:rsidRDefault="00E34744" w:rsidP="00E34744">
            <w:pPr>
              <w:rPr>
                <w:i/>
              </w:rPr>
            </w:pPr>
            <w:r>
              <w:rPr>
                <w:i/>
              </w:rPr>
              <w:t xml:space="preserve">EFS; </w:t>
            </w:r>
            <w:proofErr w:type="spellStart"/>
            <w:r>
              <w:rPr>
                <w:i/>
              </w:rPr>
              <w:t>CoHS</w:t>
            </w:r>
            <w:proofErr w:type="spellEnd"/>
            <w:r>
              <w:rPr>
                <w:i/>
              </w:rPr>
              <w:t>;</w:t>
            </w:r>
            <w:r w:rsidRPr="00BD5C98">
              <w:rPr>
                <w:i/>
              </w:rPr>
              <w:t xml:space="preserve"> ECUS </w:t>
            </w:r>
            <w:r>
              <w:rPr>
                <w:i/>
              </w:rPr>
              <w:t>Vice-Chair</w:t>
            </w:r>
          </w:p>
        </w:tc>
        <w:tc>
          <w:tcPr>
            <w:tcW w:w="1010" w:type="dxa"/>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shd w:val="clear" w:color="auto" w:fill="FFFFFF"/>
            <w:vAlign w:val="center"/>
          </w:tcPr>
          <w:p w:rsidR="00E34744" w:rsidRPr="00B46245" w:rsidRDefault="00E34744" w:rsidP="008D5F30">
            <w:pPr>
              <w:jc w:val="center"/>
              <w:rPr>
                <w:sz w:val="36"/>
                <w:szCs w:val="36"/>
              </w:rPr>
            </w:pPr>
          </w:p>
        </w:tc>
        <w:tc>
          <w:tcPr>
            <w:tcW w:w="950" w:type="dxa"/>
            <w:shd w:val="clear" w:color="auto" w:fill="FFFFFF"/>
            <w:vAlign w:val="center"/>
          </w:tcPr>
          <w:p w:rsidR="00E34744" w:rsidRPr="00B46245" w:rsidRDefault="00E34744" w:rsidP="008D5F30">
            <w:pPr>
              <w:jc w:val="center"/>
              <w:rPr>
                <w:sz w:val="36"/>
                <w:szCs w:val="36"/>
              </w:rPr>
            </w:pPr>
          </w:p>
        </w:tc>
        <w:tc>
          <w:tcPr>
            <w:tcW w:w="1070" w:type="dxa"/>
            <w:gridSpan w:val="2"/>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E34744" w:rsidRDefault="00E34744" w:rsidP="00E34744">
            <w:r>
              <w:t>Craig Turner</w:t>
            </w:r>
          </w:p>
          <w:p w:rsidR="00E34744" w:rsidRPr="00BD5C98" w:rsidRDefault="00E34744" w:rsidP="00E34744">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95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70" w:type="dxa"/>
            <w:gridSpan w:val="2"/>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E34744" w:rsidRDefault="00E34744" w:rsidP="00E34744">
            <w:r>
              <w:t>Catherine Whelan</w:t>
            </w:r>
          </w:p>
          <w:p w:rsidR="00E34744" w:rsidRPr="00BD5C98" w:rsidRDefault="00E34744" w:rsidP="00E34744">
            <w:pPr>
              <w:rPr>
                <w:i/>
              </w:rPr>
            </w:pPr>
            <w:r>
              <w:rPr>
                <w:i/>
              </w:rPr>
              <w:t xml:space="preserve">EFS; </w:t>
            </w:r>
            <w:proofErr w:type="spellStart"/>
            <w:r>
              <w:rPr>
                <w:i/>
              </w:rPr>
              <w:t>CoB</w:t>
            </w:r>
            <w:proofErr w:type="spellEnd"/>
            <w:r>
              <w:rPr>
                <w:i/>
              </w:rPr>
              <w:t>;</w:t>
            </w:r>
            <w:r w:rsidRPr="00BD5C98">
              <w:rPr>
                <w:i/>
              </w:rPr>
              <w:t xml:space="preserve"> ECUS Chair</w:t>
            </w:r>
            <w:r>
              <w:rPr>
                <w:i/>
              </w:rPr>
              <w:t xml:space="preserve"> Emeritus</w:t>
            </w:r>
            <w:r w:rsidRPr="00BD5C98">
              <w:rPr>
                <w:i/>
              </w:rPr>
              <w:t xml:space="preserve"> </w:t>
            </w: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95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70" w:type="dxa"/>
            <w:gridSpan w:val="2"/>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E34744" w:rsidRPr="0014666D" w:rsidRDefault="00E34744" w:rsidP="00947CF9">
            <w:pPr>
              <w:rPr>
                <w:sz w:val="20"/>
              </w:rPr>
            </w:pPr>
          </w:p>
        </w:tc>
        <w:tc>
          <w:tcPr>
            <w:tcW w:w="1010" w:type="dxa"/>
            <w:tcBorders>
              <w:bottom w:val="double" w:sz="4" w:space="0" w:color="auto"/>
            </w:tcBorders>
            <w:shd w:val="clear" w:color="auto" w:fill="auto"/>
            <w:vAlign w:val="bottom"/>
          </w:tcPr>
          <w:p w:rsidR="00E34744" w:rsidRPr="00B46245" w:rsidRDefault="00E34744" w:rsidP="000A3509">
            <w:pPr>
              <w:rPr>
                <w:sz w:val="36"/>
                <w:szCs w:val="36"/>
              </w:rPr>
            </w:pPr>
          </w:p>
        </w:tc>
        <w:tc>
          <w:tcPr>
            <w:tcW w:w="1010" w:type="dxa"/>
            <w:tcBorders>
              <w:bottom w:val="double" w:sz="4" w:space="0" w:color="auto"/>
            </w:tcBorders>
            <w:shd w:val="clear" w:color="auto" w:fill="auto"/>
            <w:vAlign w:val="bottom"/>
          </w:tcPr>
          <w:p w:rsidR="00E34744" w:rsidRPr="00B46245" w:rsidRDefault="00E34744" w:rsidP="000A3509">
            <w:pPr>
              <w:rPr>
                <w:sz w:val="36"/>
                <w:szCs w:val="36"/>
              </w:rPr>
            </w:pPr>
          </w:p>
        </w:tc>
        <w:tc>
          <w:tcPr>
            <w:tcW w:w="950" w:type="dxa"/>
            <w:tcBorders>
              <w:bottom w:val="double" w:sz="4" w:space="0" w:color="auto"/>
            </w:tcBorders>
            <w:shd w:val="clear" w:color="auto" w:fill="auto"/>
            <w:vAlign w:val="bottom"/>
          </w:tcPr>
          <w:p w:rsidR="00E34744" w:rsidRPr="00B46245" w:rsidRDefault="00E34744" w:rsidP="00947CF9">
            <w:pPr>
              <w:rPr>
                <w:sz w:val="36"/>
                <w:szCs w:val="36"/>
              </w:rPr>
            </w:pPr>
          </w:p>
        </w:tc>
        <w:tc>
          <w:tcPr>
            <w:tcW w:w="1070" w:type="dxa"/>
            <w:gridSpan w:val="2"/>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right w:val="double" w:sz="4" w:space="0" w:color="auto"/>
            </w:tcBorders>
            <w:shd w:val="clear" w:color="auto" w:fill="auto"/>
            <w:vAlign w:val="bottom"/>
          </w:tcPr>
          <w:p w:rsidR="00E34744" w:rsidRPr="00B46245" w:rsidRDefault="00E34744"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r>
        <w:rPr>
          <w:sz w:val="20"/>
        </w:rPr>
        <w:br w:type="page"/>
      </w:r>
    </w:p>
    <w:p w:rsidR="00973FD5" w:rsidRDefault="00973FD5">
      <w:pPr>
        <w:rPr>
          <w:sz w:val="20"/>
        </w:rPr>
      </w:pPr>
    </w:p>
    <w:p w:rsidR="0049345D" w:rsidRPr="0049345D" w:rsidRDefault="0049345D">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49345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461ADD">
            <w:pPr>
              <w:ind w:left="180"/>
              <w:jc w:val="center"/>
            </w:pPr>
            <w:r w:rsidRPr="008D5F30">
              <w:t>Acronyms</w:t>
            </w:r>
          </w:p>
        </w:tc>
        <w:tc>
          <w:tcPr>
            <w:tcW w:w="11325" w:type="dxa"/>
            <w:gridSpan w:val="11"/>
            <w:shd w:val="clear" w:color="auto" w:fill="auto"/>
            <w:vAlign w:val="center"/>
          </w:tcPr>
          <w:p w:rsidR="0049345D" w:rsidRPr="008D5F30" w:rsidRDefault="0049345D" w:rsidP="00461ADD">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49345D" w:rsidRPr="0014666D" w:rsidRDefault="0049345D" w:rsidP="00461ADD">
            <w:pPr>
              <w:rPr>
                <w:sz w:val="20"/>
              </w:rPr>
            </w:pPr>
            <w:r w:rsidRPr="0014666D">
              <w:rPr>
                <w:sz w:val="20"/>
              </w:rPr>
              <w:t>Meeting Dates</w:t>
            </w: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gridSpan w:val="2"/>
            <w:tcBorders>
              <w:bottom w:val="single" w:sz="4" w:space="0" w:color="auto"/>
            </w:tcBorders>
            <w:vAlign w:val="center"/>
          </w:tcPr>
          <w:p w:rsidR="0049345D" w:rsidRPr="0014666D" w:rsidRDefault="0049345D" w:rsidP="00647006">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right w:val="double" w:sz="4" w:space="0" w:color="auto"/>
            </w:tcBorders>
            <w:vAlign w:val="center"/>
          </w:tcPr>
          <w:p w:rsidR="0049345D" w:rsidRPr="0014666D" w:rsidRDefault="0049345D" w:rsidP="00461ADD">
            <w:pPr>
              <w:jc w:val="center"/>
              <w:rPr>
                <w:sz w:val="20"/>
              </w:rPr>
            </w:pPr>
          </w:p>
        </w:tc>
      </w:tr>
      <w:tr w:rsidR="00E34744"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E34744" w:rsidRDefault="00E34744" w:rsidP="00E34744">
            <w:r>
              <w:t>Kelli Brown</w:t>
            </w:r>
          </w:p>
          <w:p w:rsidR="00E34744" w:rsidRPr="00BD5C98" w:rsidRDefault="00E34744" w:rsidP="00E34744">
            <w:pPr>
              <w:rPr>
                <w:i/>
              </w:rPr>
            </w:pPr>
            <w:r>
              <w:rPr>
                <w:i/>
              </w:rPr>
              <w:t>Provost</w:t>
            </w: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95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70" w:type="dxa"/>
            <w:gridSpan w:val="2"/>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shd w:val="clear" w:color="auto" w:fill="FFFFFF"/>
            <w:vAlign w:val="center"/>
          </w:tcPr>
          <w:p w:rsidR="00E34744" w:rsidRPr="00B46245" w:rsidRDefault="00E34744" w:rsidP="0049345D">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49345D">
            <w:pPr>
              <w:jc w:val="center"/>
              <w:rPr>
                <w:sz w:val="36"/>
                <w:szCs w:val="36"/>
              </w:rPr>
            </w:pPr>
          </w:p>
        </w:tc>
      </w:tr>
      <w:tr w:rsidR="00E34744"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E34744" w:rsidRDefault="00E34744" w:rsidP="00E34744">
            <w:r>
              <w:t>Steve Dorman</w:t>
            </w:r>
          </w:p>
          <w:p w:rsidR="00E34744" w:rsidRDefault="00E34744" w:rsidP="00E34744">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49345D">
            <w:pPr>
              <w:jc w:val="center"/>
              <w:rPr>
                <w:sz w:val="36"/>
                <w:szCs w:val="36"/>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49345D">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left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49345D">
            <w:pPr>
              <w:jc w:val="center"/>
              <w:rPr>
                <w:sz w:val="36"/>
                <w:szCs w:val="36"/>
              </w:rPr>
            </w:pPr>
          </w:p>
        </w:tc>
      </w:tr>
      <w:tr w:rsidR="00E34744"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E34744" w:rsidRDefault="00E34744" w:rsidP="00E34744">
            <w:r>
              <w:t>Joshua Kitchens</w:t>
            </w:r>
          </w:p>
          <w:p w:rsidR="00E34744" w:rsidRPr="00BD5C98" w:rsidRDefault="00E34744" w:rsidP="00E34744">
            <w:pPr>
              <w:rPr>
                <w:i/>
              </w:rPr>
            </w:pPr>
            <w:r>
              <w:rPr>
                <w:i/>
              </w:rPr>
              <w:t>EFS; Library</w:t>
            </w:r>
          </w:p>
        </w:tc>
        <w:tc>
          <w:tcPr>
            <w:tcW w:w="1010" w:type="dxa"/>
            <w:tcBorders>
              <w:top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top w:val="single" w:sz="4" w:space="0" w:color="auto"/>
            </w:tcBorders>
            <w:shd w:val="clear" w:color="auto" w:fill="FFFFFF"/>
            <w:vAlign w:val="center"/>
          </w:tcPr>
          <w:p w:rsidR="00E34744" w:rsidRPr="00B46245" w:rsidRDefault="00E34744" w:rsidP="00E7090E">
            <w:pPr>
              <w:jc w:val="center"/>
              <w:rPr>
                <w:sz w:val="36"/>
                <w:szCs w:val="36"/>
              </w:rPr>
            </w:pPr>
          </w:p>
        </w:tc>
        <w:tc>
          <w:tcPr>
            <w:tcW w:w="950" w:type="dxa"/>
            <w:tcBorders>
              <w:top w:val="single" w:sz="4" w:space="0" w:color="auto"/>
            </w:tcBorders>
            <w:shd w:val="clear" w:color="auto" w:fill="FFFFFF"/>
            <w:vAlign w:val="center"/>
          </w:tcPr>
          <w:p w:rsidR="00E34744" w:rsidRPr="00B46245" w:rsidRDefault="00E34744" w:rsidP="0049345D">
            <w:pPr>
              <w:jc w:val="center"/>
              <w:rPr>
                <w:sz w:val="36"/>
                <w:szCs w:val="36"/>
              </w:rPr>
            </w:pPr>
          </w:p>
        </w:tc>
        <w:tc>
          <w:tcPr>
            <w:tcW w:w="1070" w:type="dxa"/>
            <w:gridSpan w:val="2"/>
            <w:tcBorders>
              <w:top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top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top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top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shd w:val="clear" w:color="auto" w:fill="FFFFFF"/>
            <w:vAlign w:val="center"/>
          </w:tcPr>
          <w:p w:rsidR="00E34744" w:rsidRPr="00B46245" w:rsidRDefault="00E34744" w:rsidP="0049345D">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49345D">
            <w:pPr>
              <w:jc w:val="center"/>
              <w:rPr>
                <w:sz w:val="36"/>
                <w:szCs w:val="36"/>
              </w:rPr>
            </w:pPr>
          </w:p>
        </w:tc>
      </w:tr>
      <w:tr w:rsidR="00E34744"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E34744" w:rsidRDefault="00E34744" w:rsidP="00E34744">
            <w:proofErr w:type="spellStart"/>
            <w:r>
              <w:t>Lyndall</w:t>
            </w:r>
            <w:proofErr w:type="spellEnd"/>
            <w:r>
              <w:t xml:space="preserve"> </w:t>
            </w:r>
            <w:proofErr w:type="spellStart"/>
            <w:r>
              <w:t>Muschell</w:t>
            </w:r>
            <w:proofErr w:type="spellEnd"/>
          </w:p>
          <w:p w:rsidR="00E34744" w:rsidRPr="00BD5C98" w:rsidRDefault="00E34744" w:rsidP="00E34744">
            <w:pPr>
              <w:rPr>
                <w:i/>
              </w:rPr>
            </w:pPr>
            <w:r>
              <w:rPr>
                <w:i/>
              </w:rPr>
              <w:t xml:space="preserve">EFS; </w:t>
            </w:r>
            <w:proofErr w:type="spellStart"/>
            <w:r>
              <w:rPr>
                <w:i/>
              </w:rPr>
              <w:t>CoE</w:t>
            </w:r>
            <w:proofErr w:type="spellEnd"/>
            <w:r>
              <w:rPr>
                <w:i/>
              </w:rPr>
              <w:t>;</w:t>
            </w:r>
            <w:r w:rsidRPr="00BD5C98">
              <w:rPr>
                <w:i/>
              </w:rPr>
              <w:t xml:space="preserve"> ECUS </w:t>
            </w:r>
            <w:r>
              <w:rPr>
                <w:i/>
              </w:rPr>
              <w:t>Chair</w:t>
            </w: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95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70" w:type="dxa"/>
            <w:gridSpan w:val="2"/>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E34744" w:rsidRPr="00B46245" w:rsidRDefault="00E34744" w:rsidP="0049345D">
            <w:pPr>
              <w:jc w:val="center"/>
              <w:rPr>
                <w:sz w:val="36"/>
                <w:szCs w:val="36"/>
              </w:rPr>
            </w:pPr>
          </w:p>
        </w:tc>
      </w:tr>
      <w:tr w:rsidR="00E34744"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E34744" w:rsidRDefault="00E34744" w:rsidP="00E34744">
            <w:r>
              <w:t>Susan Steele</w:t>
            </w:r>
          </w:p>
          <w:p w:rsidR="00E34744" w:rsidRPr="00BD5C98" w:rsidRDefault="00E34744" w:rsidP="00E34744">
            <w:pPr>
              <w:rPr>
                <w:i/>
              </w:rPr>
            </w:pPr>
            <w:r>
              <w:rPr>
                <w:i/>
              </w:rPr>
              <w:t xml:space="preserve">EFS; </w:t>
            </w:r>
            <w:proofErr w:type="spellStart"/>
            <w:r>
              <w:rPr>
                <w:i/>
              </w:rPr>
              <w:t>CoHS</w:t>
            </w:r>
            <w:proofErr w:type="spellEnd"/>
            <w:r>
              <w:rPr>
                <w:i/>
              </w:rPr>
              <w:t>;</w:t>
            </w:r>
            <w:r w:rsidRPr="00BD5C98">
              <w:rPr>
                <w:i/>
              </w:rPr>
              <w:t xml:space="preserve"> ECUS </w:t>
            </w:r>
            <w:r>
              <w:rPr>
                <w:i/>
              </w:rPr>
              <w:t>Vice-Chair</w:t>
            </w:r>
          </w:p>
        </w:tc>
        <w:tc>
          <w:tcPr>
            <w:tcW w:w="1010" w:type="dxa"/>
            <w:shd w:val="clear" w:color="auto" w:fill="FFFFFF"/>
            <w:vAlign w:val="center"/>
          </w:tcPr>
          <w:p w:rsidR="00E34744" w:rsidRPr="00B46245" w:rsidRDefault="00E34744" w:rsidP="0049345D">
            <w:pPr>
              <w:jc w:val="center"/>
              <w:rPr>
                <w:sz w:val="36"/>
                <w:szCs w:val="36"/>
              </w:rPr>
            </w:pPr>
          </w:p>
        </w:tc>
        <w:tc>
          <w:tcPr>
            <w:tcW w:w="1010" w:type="dxa"/>
            <w:shd w:val="clear" w:color="auto" w:fill="FFFFFF"/>
            <w:vAlign w:val="center"/>
          </w:tcPr>
          <w:p w:rsidR="00E34744" w:rsidRPr="00B46245" w:rsidRDefault="00E34744" w:rsidP="0049345D">
            <w:pPr>
              <w:jc w:val="center"/>
              <w:rPr>
                <w:sz w:val="36"/>
                <w:szCs w:val="36"/>
              </w:rPr>
            </w:pPr>
          </w:p>
        </w:tc>
        <w:tc>
          <w:tcPr>
            <w:tcW w:w="950" w:type="dxa"/>
            <w:shd w:val="clear" w:color="auto" w:fill="FFFFFF"/>
            <w:vAlign w:val="center"/>
          </w:tcPr>
          <w:p w:rsidR="00E34744" w:rsidRPr="00B46245" w:rsidRDefault="00E34744" w:rsidP="0049345D">
            <w:pPr>
              <w:jc w:val="center"/>
              <w:rPr>
                <w:sz w:val="36"/>
                <w:szCs w:val="36"/>
              </w:rPr>
            </w:pPr>
          </w:p>
        </w:tc>
        <w:tc>
          <w:tcPr>
            <w:tcW w:w="1070" w:type="dxa"/>
            <w:gridSpan w:val="2"/>
            <w:shd w:val="clear" w:color="auto" w:fill="FFFFFF"/>
            <w:vAlign w:val="center"/>
          </w:tcPr>
          <w:p w:rsidR="00E34744" w:rsidRPr="00B46245" w:rsidRDefault="00E34744" w:rsidP="0049345D">
            <w:pPr>
              <w:jc w:val="center"/>
              <w:rPr>
                <w:sz w:val="36"/>
                <w:szCs w:val="36"/>
              </w:rPr>
            </w:pPr>
          </w:p>
        </w:tc>
        <w:tc>
          <w:tcPr>
            <w:tcW w:w="1010" w:type="dxa"/>
            <w:shd w:val="clear" w:color="auto" w:fill="FFFFFF"/>
            <w:vAlign w:val="center"/>
          </w:tcPr>
          <w:p w:rsidR="00E34744" w:rsidRPr="00B46245" w:rsidRDefault="00E34744" w:rsidP="0049345D">
            <w:pPr>
              <w:jc w:val="center"/>
              <w:rPr>
                <w:sz w:val="36"/>
                <w:szCs w:val="36"/>
              </w:rPr>
            </w:pPr>
          </w:p>
        </w:tc>
        <w:tc>
          <w:tcPr>
            <w:tcW w:w="1010" w:type="dxa"/>
            <w:shd w:val="clear" w:color="auto" w:fill="FFFFFF"/>
            <w:vAlign w:val="center"/>
          </w:tcPr>
          <w:p w:rsidR="00E34744" w:rsidRPr="00B46245" w:rsidRDefault="00E34744" w:rsidP="0049345D">
            <w:pPr>
              <w:jc w:val="center"/>
              <w:rPr>
                <w:sz w:val="36"/>
                <w:szCs w:val="36"/>
              </w:rPr>
            </w:pPr>
          </w:p>
        </w:tc>
        <w:tc>
          <w:tcPr>
            <w:tcW w:w="1010" w:type="dxa"/>
            <w:shd w:val="clear" w:color="auto" w:fill="FFFFFF"/>
            <w:vAlign w:val="center"/>
          </w:tcPr>
          <w:p w:rsidR="00E34744" w:rsidRPr="00B46245" w:rsidRDefault="00E34744" w:rsidP="0049345D">
            <w:pPr>
              <w:jc w:val="center"/>
              <w:rPr>
                <w:sz w:val="36"/>
                <w:szCs w:val="36"/>
              </w:rPr>
            </w:pPr>
          </w:p>
        </w:tc>
        <w:tc>
          <w:tcPr>
            <w:tcW w:w="1010" w:type="dxa"/>
            <w:shd w:val="clear" w:color="auto" w:fill="FFFFFF"/>
            <w:vAlign w:val="center"/>
          </w:tcPr>
          <w:p w:rsidR="00E34744" w:rsidRPr="00B46245" w:rsidRDefault="00E34744" w:rsidP="0049345D">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49345D">
            <w:pPr>
              <w:jc w:val="center"/>
              <w:rPr>
                <w:sz w:val="36"/>
                <w:szCs w:val="36"/>
              </w:rPr>
            </w:pPr>
          </w:p>
        </w:tc>
      </w:tr>
      <w:tr w:rsidR="00E34744"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E34744" w:rsidRDefault="00E34744" w:rsidP="00E34744">
            <w:r>
              <w:t>Craig Turner</w:t>
            </w:r>
          </w:p>
          <w:p w:rsidR="00E34744" w:rsidRPr="00BD5C98" w:rsidRDefault="00E34744" w:rsidP="00E34744">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95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70" w:type="dxa"/>
            <w:gridSpan w:val="2"/>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E34744" w:rsidRPr="00B46245" w:rsidRDefault="00E34744"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49345D" w:rsidRDefault="0049345D" w:rsidP="00461ADD">
            <w:r>
              <w:t>Catherine Whelan</w:t>
            </w:r>
          </w:p>
          <w:p w:rsidR="0049345D" w:rsidRPr="00BD5C98" w:rsidRDefault="0049345D" w:rsidP="00461ADD">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95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auto"/>
            <w:vAlign w:val="center"/>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E34744" w:rsidP="0049345D">
            <w:r>
              <w:t>Howard Woodard</w:t>
            </w:r>
          </w:p>
          <w:p w:rsidR="0049345D" w:rsidRPr="0014666D" w:rsidRDefault="0049345D" w:rsidP="0049345D">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E34744" w:rsidP="0049345D">
            <w:r>
              <w:t>Cara Meade</w:t>
            </w:r>
          </w:p>
          <w:p w:rsidR="0049345D" w:rsidRDefault="0049345D" w:rsidP="00E34744">
            <w:r>
              <w:rPr>
                <w:i/>
              </w:rPr>
              <w:t xml:space="preserve">EFS; </w:t>
            </w:r>
            <w:proofErr w:type="spellStart"/>
            <w:r>
              <w:rPr>
                <w:i/>
              </w:rPr>
              <w:t>Co</w:t>
            </w:r>
            <w:r w:rsidR="00E34744">
              <w:rPr>
                <w:i/>
              </w:rPr>
              <w:t>E</w:t>
            </w:r>
            <w:proofErr w:type="spellEnd"/>
            <w:r>
              <w:rPr>
                <w:i/>
              </w:rPr>
              <w:t>; CAPC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E34744" w:rsidP="0049345D">
            <w:r>
              <w:t>Alex Blazer</w:t>
            </w:r>
          </w:p>
          <w:p w:rsidR="0049345D" w:rsidRDefault="0049345D" w:rsidP="00E34744">
            <w:r>
              <w:rPr>
                <w:i/>
              </w:rPr>
              <w:t xml:space="preserve">EFS; </w:t>
            </w:r>
            <w:proofErr w:type="spellStart"/>
            <w:r>
              <w:rPr>
                <w:i/>
              </w:rPr>
              <w:t>Co</w:t>
            </w:r>
            <w:r w:rsidR="00E34744">
              <w:rPr>
                <w:i/>
              </w:rPr>
              <w:t>AS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 xml:space="preserve">Maureen </w:t>
            </w:r>
            <w:proofErr w:type="spellStart"/>
            <w:r>
              <w:t>Horgan</w:t>
            </w:r>
            <w:proofErr w:type="spellEnd"/>
          </w:p>
          <w:p w:rsidR="0049345D" w:rsidRDefault="0049345D" w:rsidP="0049345D">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92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E34744" w:rsidP="0049345D">
            <w:r>
              <w:t xml:space="preserve">Doreen </w:t>
            </w:r>
            <w:proofErr w:type="spellStart"/>
            <w:r>
              <w:t>Sams</w:t>
            </w:r>
            <w:proofErr w:type="spellEnd"/>
          </w:p>
          <w:p w:rsidR="0049345D" w:rsidRDefault="0049345D" w:rsidP="00E34744">
            <w:r>
              <w:rPr>
                <w:i/>
              </w:rPr>
              <w:t xml:space="preserve">EFS; </w:t>
            </w:r>
            <w:proofErr w:type="spellStart"/>
            <w:r>
              <w:rPr>
                <w:i/>
              </w:rPr>
              <w:t>Co</w:t>
            </w:r>
            <w:r w:rsidR="00E34744">
              <w:rPr>
                <w:i/>
              </w:rPr>
              <w:t>B</w:t>
            </w:r>
            <w:proofErr w:type="spellEnd"/>
            <w:r>
              <w:rPr>
                <w:i/>
              </w:rPr>
              <w:t>, SAPC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92277E"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92277E" w:rsidRPr="004772AD" w:rsidRDefault="0092277E" w:rsidP="0049345D"/>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950" w:type="dxa"/>
            <w:tcBorders>
              <w:bottom w:val="double" w:sz="4" w:space="0" w:color="auto"/>
            </w:tcBorders>
            <w:shd w:val="clear" w:color="auto" w:fill="auto"/>
            <w:vAlign w:val="bottom"/>
          </w:tcPr>
          <w:p w:rsidR="0092277E" w:rsidRPr="004772AD" w:rsidRDefault="0092277E" w:rsidP="0049345D">
            <w:pPr>
              <w:jc w:val="center"/>
            </w:pPr>
          </w:p>
        </w:tc>
        <w:tc>
          <w:tcPr>
            <w:tcW w:w="1070" w:type="dxa"/>
            <w:gridSpan w:val="2"/>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right w:val="double" w:sz="4" w:space="0" w:color="auto"/>
            </w:tcBorders>
            <w:shd w:val="clear" w:color="auto" w:fill="auto"/>
            <w:vAlign w:val="bottom"/>
          </w:tcPr>
          <w:p w:rsidR="0092277E" w:rsidRPr="004772AD" w:rsidRDefault="0092277E" w:rsidP="0049345D">
            <w:pPr>
              <w:jc w:val="center"/>
            </w:pPr>
          </w:p>
        </w:tc>
      </w:tr>
    </w:tbl>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AE043E">
      <w:pPr>
        <w:rPr>
          <w:sz w:val="20"/>
        </w:rPr>
      </w:pPr>
      <w:r>
        <w:rPr>
          <w:sz w:val="20"/>
        </w:rPr>
        <w:t>(Including this Approval by chair at committee discretion</w:t>
      </w:r>
    </w:p>
    <w:sectPr w:rsidR="00973FD5" w:rsidRPr="0014666D">
      <w:footerReference w:type="default" r:id="rId9"/>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35" w:rsidRDefault="00443735">
      <w:r>
        <w:separator/>
      </w:r>
    </w:p>
    <w:p w:rsidR="00443735" w:rsidRDefault="00443735"/>
  </w:endnote>
  <w:endnote w:type="continuationSeparator" w:id="0">
    <w:p w:rsidR="00443735" w:rsidRDefault="00443735">
      <w:r>
        <w:continuationSeparator/>
      </w:r>
    </w:p>
    <w:p w:rsidR="00443735" w:rsidRDefault="00443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44" w:rsidRPr="00387A79" w:rsidRDefault="000E4924" w:rsidP="002D4E22">
    <w:pPr>
      <w:pStyle w:val="Footer"/>
      <w:tabs>
        <w:tab w:val="clear" w:pos="4320"/>
        <w:tab w:val="clear" w:pos="8640"/>
        <w:tab w:val="right" w:pos="13770"/>
      </w:tabs>
      <w:ind w:left="-180"/>
      <w:rPr>
        <w:i/>
      </w:rPr>
    </w:pPr>
    <w:r>
      <w:rPr>
        <w:i/>
      </w:rPr>
      <w:t>2</w:t>
    </w:r>
    <w:r w:rsidR="00E34744">
      <w:rPr>
        <w:i/>
      </w:rPr>
      <w:t>3</w:t>
    </w:r>
    <w:r>
      <w:rPr>
        <w:i/>
      </w:rPr>
      <w:t xml:space="preserve"> Aug 2013</w:t>
    </w:r>
    <w:r w:rsidR="00E34744">
      <w:rPr>
        <w:i/>
      </w:rPr>
      <w:t xml:space="preserve"> ECUS Meeting Minutes </w:t>
    </w:r>
    <w:r>
      <w:rPr>
        <w:i/>
      </w:rPr>
      <w:t>(</w:t>
    </w:r>
    <w:r w:rsidR="001F2449">
      <w:rPr>
        <w:i/>
      </w:rPr>
      <w:t>FINAL DRAFT</w:t>
    </w:r>
    <w:r>
      <w:rPr>
        <w:i/>
      </w:rPr>
      <w:t>)</w:t>
    </w:r>
    <w:r w:rsidR="00E34744"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00E34744" w:rsidRPr="00387A79">
              <w:rPr>
                <w:i/>
              </w:rPr>
              <w:t xml:space="preserve">Page </w:t>
            </w:r>
            <w:r w:rsidR="00E34744" w:rsidRPr="00387A79">
              <w:rPr>
                <w:bCs/>
                <w:i/>
              </w:rPr>
              <w:fldChar w:fldCharType="begin"/>
            </w:r>
            <w:r w:rsidR="00E34744" w:rsidRPr="00387A79">
              <w:rPr>
                <w:bCs/>
                <w:i/>
              </w:rPr>
              <w:instrText xml:space="preserve"> PAGE </w:instrText>
            </w:r>
            <w:r w:rsidR="00E34744" w:rsidRPr="00387A79">
              <w:rPr>
                <w:bCs/>
                <w:i/>
              </w:rPr>
              <w:fldChar w:fldCharType="separate"/>
            </w:r>
            <w:r w:rsidR="000B28BE">
              <w:rPr>
                <w:bCs/>
                <w:i/>
                <w:noProof/>
              </w:rPr>
              <w:t>1</w:t>
            </w:r>
            <w:r w:rsidR="00E34744" w:rsidRPr="00387A79">
              <w:rPr>
                <w:bCs/>
                <w:i/>
              </w:rPr>
              <w:fldChar w:fldCharType="end"/>
            </w:r>
            <w:r w:rsidR="00E34744" w:rsidRPr="00387A79">
              <w:rPr>
                <w:i/>
              </w:rPr>
              <w:t xml:space="preserve"> of </w:t>
            </w:r>
            <w:r w:rsidR="00E34744" w:rsidRPr="00387A79">
              <w:rPr>
                <w:bCs/>
                <w:i/>
              </w:rPr>
              <w:fldChar w:fldCharType="begin"/>
            </w:r>
            <w:r w:rsidR="00E34744" w:rsidRPr="00387A79">
              <w:rPr>
                <w:bCs/>
                <w:i/>
              </w:rPr>
              <w:instrText xml:space="preserve"> NUMPAGES  </w:instrText>
            </w:r>
            <w:r w:rsidR="00E34744" w:rsidRPr="00387A79">
              <w:rPr>
                <w:bCs/>
                <w:i/>
              </w:rPr>
              <w:fldChar w:fldCharType="separate"/>
            </w:r>
            <w:r w:rsidR="000B28BE">
              <w:rPr>
                <w:bCs/>
                <w:i/>
                <w:noProof/>
              </w:rPr>
              <w:t>10</w:t>
            </w:r>
            <w:r w:rsidR="00E34744"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35" w:rsidRDefault="00443735">
      <w:r>
        <w:separator/>
      </w:r>
    </w:p>
    <w:p w:rsidR="00443735" w:rsidRDefault="00443735"/>
  </w:footnote>
  <w:footnote w:type="continuationSeparator" w:id="0">
    <w:p w:rsidR="00443735" w:rsidRDefault="00443735">
      <w:r>
        <w:continuationSeparator/>
      </w:r>
    </w:p>
    <w:p w:rsidR="00443735" w:rsidRDefault="004437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0E7"/>
    <w:multiLevelType w:val="hybridMultilevel"/>
    <w:tmpl w:val="866A12B2"/>
    <w:lvl w:ilvl="0" w:tplc="D7D45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81E39"/>
    <w:multiLevelType w:val="hybridMultilevel"/>
    <w:tmpl w:val="3B50F100"/>
    <w:lvl w:ilvl="0" w:tplc="B4D83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B11F4"/>
    <w:multiLevelType w:val="hybridMultilevel"/>
    <w:tmpl w:val="EC425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45F7E"/>
    <w:multiLevelType w:val="hybridMultilevel"/>
    <w:tmpl w:val="4AC0035A"/>
    <w:lvl w:ilvl="0" w:tplc="D7D45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21B2B"/>
    <w:multiLevelType w:val="hybridMultilevel"/>
    <w:tmpl w:val="07F0D8B8"/>
    <w:lvl w:ilvl="0" w:tplc="5F500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E1820"/>
    <w:multiLevelType w:val="hybridMultilevel"/>
    <w:tmpl w:val="80E2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04EF1"/>
    <w:multiLevelType w:val="hybridMultilevel"/>
    <w:tmpl w:val="6AE8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31989"/>
    <w:multiLevelType w:val="hybridMultilevel"/>
    <w:tmpl w:val="8D9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C0426"/>
    <w:multiLevelType w:val="hybridMultilevel"/>
    <w:tmpl w:val="8BC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C311C"/>
    <w:multiLevelType w:val="hybridMultilevel"/>
    <w:tmpl w:val="898E768C"/>
    <w:lvl w:ilvl="0" w:tplc="56C8A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435F1"/>
    <w:multiLevelType w:val="hybridMultilevel"/>
    <w:tmpl w:val="D534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C1233"/>
    <w:multiLevelType w:val="hybridMultilevel"/>
    <w:tmpl w:val="B77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D2CCB"/>
    <w:multiLevelType w:val="hybridMultilevel"/>
    <w:tmpl w:val="0C8E1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54B68"/>
    <w:multiLevelType w:val="hybridMultilevel"/>
    <w:tmpl w:val="AA82E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914BE"/>
    <w:multiLevelType w:val="hybridMultilevel"/>
    <w:tmpl w:val="E47C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10"/>
  </w:num>
  <w:num w:numId="5">
    <w:abstractNumId w:val="6"/>
  </w:num>
  <w:num w:numId="6">
    <w:abstractNumId w:val="7"/>
  </w:num>
  <w:num w:numId="7">
    <w:abstractNumId w:val="5"/>
  </w:num>
  <w:num w:numId="8">
    <w:abstractNumId w:val="2"/>
  </w:num>
  <w:num w:numId="9">
    <w:abstractNumId w:val="14"/>
  </w:num>
  <w:num w:numId="10">
    <w:abstractNumId w:val="4"/>
  </w:num>
  <w:num w:numId="11">
    <w:abstractNumId w:val="9"/>
  </w:num>
  <w:num w:numId="12">
    <w:abstractNumId w:val="0"/>
  </w:num>
  <w:num w:numId="13">
    <w:abstractNumId w:val="3"/>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6170"/>
    <w:rsid w:val="000115C2"/>
    <w:rsid w:val="00016A4B"/>
    <w:rsid w:val="000226C8"/>
    <w:rsid w:val="00033BD9"/>
    <w:rsid w:val="00035FEC"/>
    <w:rsid w:val="00037E40"/>
    <w:rsid w:val="0005126B"/>
    <w:rsid w:val="00055C26"/>
    <w:rsid w:val="00056CB0"/>
    <w:rsid w:val="00071A3E"/>
    <w:rsid w:val="00072249"/>
    <w:rsid w:val="0007241A"/>
    <w:rsid w:val="0007250A"/>
    <w:rsid w:val="00073743"/>
    <w:rsid w:val="0008395E"/>
    <w:rsid w:val="00085E03"/>
    <w:rsid w:val="00091B99"/>
    <w:rsid w:val="00092D4A"/>
    <w:rsid w:val="00093A47"/>
    <w:rsid w:val="000941CF"/>
    <w:rsid w:val="00094DB5"/>
    <w:rsid w:val="00095528"/>
    <w:rsid w:val="000A3509"/>
    <w:rsid w:val="000B28BE"/>
    <w:rsid w:val="000B7F80"/>
    <w:rsid w:val="000C6E2D"/>
    <w:rsid w:val="000D4A8A"/>
    <w:rsid w:val="000D4B08"/>
    <w:rsid w:val="000D58CF"/>
    <w:rsid w:val="000E4924"/>
    <w:rsid w:val="000F1C97"/>
    <w:rsid w:val="000F2C7C"/>
    <w:rsid w:val="000F3792"/>
    <w:rsid w:val="0010559F"/>
    <w:rsid w:val="00114127"/>
    <w:rsid w:val="00122B28"/>
    <w:rsid w:val="001302B7"/>
    <w:rsid w:val="00141937"/>
    <w:rsid w:val="0014666D"/>
    <w:rsid w:val="001469CD"/>
    <w:rsid w:val="001471C4"/>
    <w:rsid w:val="00153001"/>
    <w:rsid w:val="001534E1"/>
    <w:rsid w:val="00155A09"/>
    <w:rsid w:val="00163F18"/>
    <w:rsid w:val="00164A00"/>
    <w:rsid w:val="00164FAA"/>
    <w:rsid w:val="0016533F"/>
    <w:rsid w:val="00171EE3"/>
    <w:rsid w:val="001736BC"/>
    <w:rsid w:val="00176A6A"/>
    <w:rsid w:val="00177F8A"/>
    <w:rsid w:val="00182B66"/>
    <w:rsid w:val="00187BE4"/>
    <w:rsid w:val="00190F09"/>
    <w:rsid w:val="001913D8"/>
    <w:rsid w:val="00192D1B"/>
    <w:rsid w:val="001A2105"/>
    <w:rsid w:val="001A6802"/>
    <w:rsid w:val="001B2C4B"/>
    <w:rsid w:val="001B2E60"/>
    <w:rsid w:val="001B5F58"/>
    <w:rsid w:val="001B790D"/>
    <w:rsid w:val="001B7FB2"/>
    <w:rsid w:val="001C27C2"/>
    <w:rsid w:val="001C7F61"/>
    <w:rsid w:val="001D333E"/>
    <w:rsid w:val="001D4B7A"/>
    <w:rsid w:val="001E511A"/>
    <w:rsid w:val="001F0E49"/>
    <w:rsid w:val="001F2449"/>
    <w:rsid w:val="001F2FB0"/>
    <w:rsid w:val="002009D4"/>
    <w:rsid w:val="00220FBF"/>
    <w:rsid w:val="002234C9"/>
    <w:rsid w:val="002277F8"/>
    <w:rsid w:val="00230633"/>
    <w:rsid w:val="00233260"/>
    <w:rsid w:val="002334A4"/>
    <w:rsid w:val="002371E7"/>
    <w:rsid w:val="00237E23"/>
    <w:rsid w:val="0024036D"/>
    <w:rsid w:val="00240BDE"/>
    <w:rsid w:val="0024215B"/>
    <w:rsid w:val="002512D3"/>
    <w:rsid w:val="00257A7F"/>
    <w:rsid w:val="002613A1"/>
    <w:rsid w:val="00266182"/>
    <w:rsid w:val="00273F36"/>
    <w:rsid w:val="00276814"/>
    <w:rsid w:val="002A0EF9"/>
    <w:rsid w:val="002A188C"/>
    <w:rsid w:val="002C221C"/>
    <w:rsid w:val="002C3502"/>
    <w:rsid w:val="002D4E22"/>
    <w:rsid w:val="002E1DA7"/>
    <w:rsid w:val="002F186D"/>
    <w:rsid w:val="002F2058"/>
    <w:rsid w:val="00300223"/>
    <w:rsid w:val="00315DAC"/>
    <w:rsid w:val="0031727B"/>
    <w:rsid w:val="00335459"/>
    <w:rsid w:val="0033587C"/>
    <w:rsid w:val="00335B6A"/>
    <w:rsid w:val="00336191"/>
    <w:rsid w:val="003411D6"/>
    <w:rsid w:val="003433AD"/>
    <w:rsid w:val="00344DC9"/>
    <w:rsid w:val="00352A47"/>
    <w:rsid w:val="003541A3"/>
    <w:rsid w:val="00372537"/>
    <w:rsid w:val="0037381E"/>
    <w:rsid w:val="003757CB"/>
    <w:rsid w:val="003821DA"/>
    <w:rsid w:val="003865FF"/>
    <w:rsid w:val="00387A79"/>
    <w:rsid w:val="00394D04"/>
    <w:rsid w:val="003977C1"/>
    <w:rsid w:val="003A1462"/>
    <w:rsid w:val="003B1B8C"/>
    <w:rsid w:val="003D5786"/>
    <w:rsid w:val="003F037A"/>
    <w:rsid w:val="003F4AA3"/>
    <w:rsid w:val="00400D60"/>
    <w:rsid w:val="0040146E"/>
    <w:rsid w:val="0040653E"/>
    <w:rsid w:val="004138E9"/>
    <w:rsid w:val="004156F1"/>
    <w:rsid w:val="00420C5C"/>
    <w:rsid w:val="00430B21"/>
    <w:rsid w:val="00443735"/>
    <w:rsid w:val="00447558"/>
    <w:rsid w:val="00447A2A"/>
    <w:rsid w:val="004514D1"/>
    <w:rsid w:val="004551DC"/>
    <w:rsid w:val="00455A30"/>
    <w:rsid w:val="00461ADD"/>
    <w:rsid w:val="004760C2"/>
    <w:rsid w:val="0047678D"/>
    <w:rsid w:val="004772AD"/>
    <w:rsid w:val="00481A3E"/>
    <w:rsid w:val="00486C18"/>
    <w:rsid w:val="0048774D"/>
    <w:rsid w:val="0049345D"/>
    <w:rsid w:val="00496749"/>
    <w:rsid w:val="004A563E"/>
    <w:rsid w:val="004A56D1"/>
    <w:rsid w:val="004A58D6"/>
    <w:rsid w:val="004A6A23"/>
    <w:rsid w:val="004B1C53"/>
    <w:rsid w:val="004D564D"/>
    <w:rsid w:val="004E039B"/>
    <w:rsid w:val="004E1440"/>
    <w:rsid w:val="004E339B"/>
    <w:rsid w:val="004E3901"/>
    <w:rsid w:val="004F3323"/>
    <w:rsid w:val="004F5424"/>
    <w:rsid w:val="004F619E"/>
    <w:rsid w:val="00536A40"/>
    <w:rsid w:val="00537BDC"/>
    <w:rsid w:val="00544564"/>
    <w:rsid w:val="00546818"/>
    <w:rsid w:val="005678F7"/>
    <w:rsid w:val="00571EB8"/>
    <w:rsid w:val="0057653A"/>
    <w:rsid w:val="005854D8"/>
    <w:rsid w:val="00585D3F"/>
    <w:rsid w:val="00587DE3"/>
    <w:rsid w:val="005908DD"/>
    <w:rsid w:val="00593148"/>
    <w:rsid w:val="005A15AC"/>
    <w:rsid w:val="005C3C60"/>
    <w:rsid w:val="005C44B8"/>
    <w:rsid w:val="005D0871"/>
    <w:rsid w:val="005D365E"/>
    <w:rsid w:val="005E05D9"/>
    <w:rsid w:val="005E16EA"/>
    <w:rsid w:val="005E16FB"/>
    <w:rsid w:val="005E2918"/>
    <w:rsid w:val="005E3206"/>
    <w:rsid w:val="005E41C5"/>
    <w:rsid w:val="005E6DE5"/>
    <w:rsid w:val="005F1E77"/>
    <w:rsid w:val="00602052"/>
    <w:rsid w:val="006119E0"/>
    <w:rsid w:val="00615E39"/>
    <w:rsid w:val="006235DD"/>
    <w:rsid w:val="00625D10"/>
    <w:rsid w:val="0063568C"/>
    <w:rsid w:val="0064028B"/>
    <w:rsid w:val="00642F1D"/>
    <w:rsid w:val="00646059"/>
    <w:rsid w:val="00647006"/>
    <w:rsid w:val="00650251"/>
    <w:rsid w:val="00661895"/>
    <w:rsid w:val="00670A12"/>
    <w:rsid w:val="00670DCA"/>
    <w:rsid w:val="006711DF"/>
    <w:rsid w:val="006822B6"/>
    <w:rsid w:val="00683899"/>
    <w:rsid w:val="006859CC"/>
    <w:rsid w:val="00686A96"/>
    <w:rsid w:val="00690525"/>
    <w:rsid w:val="00691580"/>
    <w:rsid w:val="00696F10"/>
    <w:rsid w:val="006A31A9"/>
    <w:rsid w:val="006B5259"/>
    <w:rsid w:val="006B66E8"/>
    <w:rsid w:val="006C00A9"/>
    <w:rsid w:val="006C48C8"/>
    <w:rsid w:val="006C4A4B"/>
    <w:rsid w:val="006C4E45"/>
    <w:rsid w:val="006D4FCC"/>
    <w:rsid w:val="006E0D73"/>
    <w:rsid w:val="006E196D"/>
    <w:rsid w:val="006E6389"/>
    <w:rsid w:val="006F2644"/>
    <w:rsid w:val="006F3BB8"/>
    <w:rsid w:val="006F53EF"/>
    <w:rsid w:val="006F6C70"/>
    <w:rsid w:val="00700C46"/>
    <w:rsid w:val="00702185"/>
    <w:rsid w:val="0070767D"/>
    <w:rsid w:val="007136BE"/>
    <w:rsid w:val="00714BA9"/>
    <w:rsid w:val="007150D5"/>
    <w:rsid w:val="00715F27"/>
    <w:rsid w:val="00721575"/>
    <w:rsid w:val="00722290"/>
    <w:rsid w:val="007254B1"/>
    <w:rsid w:val="00725B32"/>
    <w:rsid w:val="00725BB4"/>
    <w:rsid w:val="00750727"/>
    <w:rsid w:val="007635CA"/>
    <w:rsid w:val="00764EE8"/>
    <w:rsid w:val="007717E5"/>
    <w:rsid w:val="00780F44"/>
    <w:rsid w:val="007815EC"/>
    <w:rsid w:val="0079008F"/>
    <w:rsid w:val="00790D29"/>
    <w:rsid w:val="0079568F"/>
    <w:rsid w:val="007A1C8D"/>
    <w:rsid w:val="007A43CA"/>
    <w:rsid w:val="007B10D7"/>
    <w:rsid w:val="007C573D"/>
    <w:rsid w:val="007D0963"/>
    <w:rsid w:val="007D2387"/>
    <w:rsid w:val="007D6605"/>
    <w:rsid w:val="007D6CB9"/>
    <w:rsid w:val="007E4751"/>
    <w:rsid w:val="007E6311"/>
    <w:rsid w:val="007F49A8"/>
    <w:rsid w:val="007F6396"/>
    <w:rsid w:val="00802385"/>
    <w:rsid w:val="00807199"/>
    <w:rsid w:val="00814D44"/>
    <w:rsid w:val="008153AC"/>
    <w:rsid w:val="008202B5"/>
    <w:rsid w:val="00832C35"/>
    <w:rsid w:val="0083321E"/>
    <w:rsid w:val="00833863"/>
    <w:rsid w:val="00836B6D"/>
    <w:rsid w:val="0084426C"/>
    <w:rsid w:val="00845E78"/>
    <w:rsid w:val="0084691C"/>
    <w:rsid w:val="00857C91"/>
    <w:rsid w:val="008604C4"/>
    <w:rsid w:val="0086210A"/>
    <w:rsid w:val="00866471"/>
    <w:rsid w:val="00866F33"/>
    <w:rsid w:val="0087093A"/>
    <w:rsid w:val="00871037"/>
    <w:rsid w:val="008806AA"/>
    <w:rsid w:val="00882493"/>
    <w:rsid w:val="00883914"/>
    <w:rsid w:val="00884B8C"/>
    <w:rsid w:val="00885607"/>
    <w:rsid w:val="00886936"/>
    <w:rsid w:val="00887E50"/>
    <w:rsid w:val="00892A7C"/>
    <w:rsid w:val="00896E72"/>
    <w:rsid w:val="00896F42"/>
    <w:rsid w:val="008A20A6"/>
    <w:rsid w:val="008B1877"/>
    <w:rsid w:val="008B47DA"/>
    <w:rsid w:val="008C501F"/>
    <w:rsid w:val="008D5F30"/>
    <w:rsid w:val="008E0109"/>
    <w:rsid w:val="008E09E4"/>
    <w:rsid w:val="008E7EEB"/>
    <w:rsid w:val="008F022D"/>
    <w:rsid w:val="008F2283"/>
    <w:rsid w:val="0090052F"/>
    <w:rsid w:val="00900B92"/>
    <w:rsid w:val="00901D22"/>
    <w:rsid w:val="00916673"/>
    <w:rsid w:val="0092277E"/>
    <w:rsid w:val="00926906"/>
    <w:rsid w:val="009337C9"/>
    <w:rsid w:val="00933ED3"/>
    <w:rsid w:val="0093491D"/>
    <w:rsid w:val="00936ECB"/>
    <w:rsid w:val="009375B5"/>
    <w:rsid w:val="00940D7D"/>
    <w:rsid w:val="0094252D"/>
    <w:rsid w:val="00947CF9"/>
    <w:rsid w:val="00952F5C"/>
    <w:rsid w:val="00953E6E"/>
    <w:rsid w:val="00961D27"/>
    <w:rsid w:val="00964974"/>
    <w:rsid w:val="00967EF8"/>
    <w:rsid w:val="0097350B"/>
    <w:rsid w:val="00973B2D"/>
    <w:rsid w:val="00973FD5"/>
    <w:rsid w:val="0097400C"/>
    <w:rsid w:val="00974C09"/>
    <w:rsid w:val="00974CCE"/>
    <w:rsid w:val="009841D6"/>
    <w:rsid w:val="00987B5B"/>
    <w:rsid w:val="009915FE"/>
    <w:rsid w:val="009929E5"/>
    <w:rsid w:val="00992EE6"/>
    <w:rsid w:val="009971C5"/>
    <w:rsid w:val="009A05E3"/>
    <w:rsid w:val="009A40E3"/>
    <w:rsid w:val="009B022B"/>
    <w:rsid w:val="009B0966"/>
    <w:rsid w:val="009B130F"/>
    <w:rsid w:val="009B6D2A"/>
    <w:rsid w:val="009D6FB2"/>
    <w:rsid w:val="009E207A"/>
    <w:rsid w:val="009E3D43"/>
    <w:rsid w:val="009E7513"/>
    <w:rsid w:val="009F009C"/>
    <w:rsid w:val="009F29FE"/>
    <w:rsid w:val="009F2D74"/>
    <w:rsid w:val="009F43C7"/>
    <w:rsid w:val="00A0233A"/>
    <w:rsid w:val="00A05CC3"/>
    <w:rsid w:val="00A11911"/>
    <w:rsid w:val="00A17A22"/>
    <w:rsid w:val="00A21E00"/>
    <w:rsid w:val="00A27931"/>
    <w:rsid w:val="00A3183C"/>
    <w:rsid w:val="00A35F07"/>
    <w:rsid w:val="00A36DC4"/>
    <w:rsid w:val="00A46B50"/>
    <w:rsid w:val="00A544B7"/>
    <w:rsid w:val="00A558CA"/>
    <w:rsid w:val="00A60BCD"/>
    <w:rsid w:val="00A62970"/>
    <w:rsid w:val="00A64755"/>
    <w:rsid w:val="00A70C2D"/>
    <w:rsid w:val="00A7215D"/>
    <w:rsid w:val="00A80104"/>
    <w:rsid w:val="00A86BC1"/>
    <w:rsid w:val="00A87884"/>
    <w:rsid w:val="00A87928"/>
    <w:rsid w:val="00A93FA1"/>
    <w:rsid w:val="00AA0F00"/>
    <w:rsid w:val="00AC270A"/>
    <w:rsid w:val="00AC5607"/>
    <w:rsid w:val="00AE043E"/>
    <w:rsid w:val="00AE472E"/>
    <w:rsid w:val="00AF65D9"/>
    <w:rsid w:val="00AF6D27"/>
    <w:rsid w:val="00AF7B46"/>
    <w:rsid w:val="00B11C50"/>
    <w:rsid w:val="00B14F0C"/>
    <w:rsid w:val="00B3550E"/>
    <w:rsid w:val="00B36F24"/>
    <w:rsid w:val="00B37796"/>
    <w:rsid w:val="00B4048F"/>
    <w:rsid w:val="00B423E2"/>
    <w:rsid w:val="00B44D12"/>
    <w:rsid w:val="00B44F6E"/>
    <w:rsid w:val="00B45298"/>
    <w:rsid w:val="00B46245"/>
    <w:rsid w:val="00B50863"/>
    <w:rsid w:val="00B53E8C"/>
    <w:rsid w:val="00B64530"/>
    <w:rsid w:val="00B648C3"/>
    <w:rsid w:val="00B67A8A"/>
    <w:rsid w:val="00B67B8B"/>
    <w:rsid w:val="00B731F7"/>
    <w:rsid w:val="00B80200"/>
    <w:rsid w:val="00B8178C"/>
    <w:rsid w:val="00B83E52"/>
    <w:rsid w:val="00B85245"/>
    <w:rsid w:val="00BA2E57"/>
    <w:rsid w:val="00BA410B"/>
    <w:rsid w:val="00BA4FE3"/>
    <w:rsid w:val="00BA7317"/>
    <w:rsid w:val="00BB0581"/>
    <w:rsid w:val="00BB0A15"/>
    <w:rsid w:val="00BB32F6"/>
    <w:rsid w:val="00BD1796"/>
    <w:rsid w:val="00BD5C98"/>
    <w:rsid w:val="00BD726C"/>
    <w:rsid w:val="00BE183E"/>
    <w:rsid w:val="00BF1F16"/>
    <w:rsid w:val="00BF7D94"/>
    <w:rsid w:val="00C04401"/>
    <w:rsid w:val="00C0541B"/>
    <w:rsid w:val="00C05F8F"/>
    <w:rsid w:val="00C0639C"/>
    <w:rsid w:val="00C06DED"/>
    <w:rsid w:val="00C06EB2"/>
    <w:rsid w:val="00C118BD"/>
    <w:rsid w:val="00C159C9"/>
    <w:rsid w:val="00C214AD"/>
    <w:rsid w:val="00C30147"/>
    <w:rsid w:val="00C34677"/>
    <w:rsid w:val="00C36C92"/>
    <w:rsid w:val="00C542B3"/>
    <w:rsid w:val="00C64914"/>
    <w:rsid w:val="00C672CE"/>
    <w:rsid w:val="00C67484"/>
    <w:rsid w:val="00C74432"/>
    <w:rsid w:val="00C7639A"/>
    <w:rsid w:val="00C77964"/>
    <w:rsid w:val="00C8193B"/>
    <w:rsid w:val="00C8539E"/>
    <w:rsid w:val="00CA76F9"/>
    <w:rsid w:val="00CB1256"/>
    <w:rsid w:val="00CB2506"/>
    <w:rsid w:val="00CC0659"/>
    <w:rsid w:val="00CC49A0"/>
    <w:rsid w:val="00CC7025"/>
    <w:rsid w:val="00CC7879"/>
    <w:rsid w:val="00CD231C"/>
    <w:rsid w:val="00CF19E2"/>
    <w:rsid w:val="00CF328C"/>
    <w:rsid w:val="00CF455C"/>
    <w:rsid w:val="00CF5EBD"/>
    <w:rsid w:val="00CF6DEB"/>
    <w:rsid w:val="00D11CAE"/>
    <w:rsid w:val="00D13152"/>
    <w:rsid w:val="00D16F8F"/>
    <w:rsid w:val="00D171B9"/>
    <w:rsid w:val="00D21461"/>
    <w:rsid w:val="00D30B9B"/>
    <w:rsid w:val="00D3100C"/>
    <w:rsid w:val="00D52B2B"/>
    <w:rsid w:val="00D55D77"/>
    <w:rsid w:val="00D560F6"/>
    <w:rsid w:val="00D56402"/>
    <w:rsid w:val="00D61215"/>
    <w:rsid w:val="00D62C30"/>
    <w:rsid w:val="00D77478"/>
    <w:rsid w:val="00D82605"/>
    <w:rsid w:val="00D82CAB"/>
    <w:rsid w:val="00D83B54"/>
    <w:rsid w:val="00D94713"/>
    <w:rsid w:val="00DA0149"/>
    <w:rsid w:val="00DA144F"/>
    <w:rsid w:val="00DA2617"/>
    <w:rsid w:val="00DA5721"/>
    <w:rsid w:val="00DA754D"/>
    <w:rsid w:val="00DB558B"/>
    <w:rsid w:val="00DB571F"/>
    <w:rsid w:val="00DC0B9E"/>
    <w:rsid w:val="00DC5908"/>
    <w:rsid w:val="00DC73A4"/>
    <w:rsid w:val="00DD1F4C"/>
    <w:rsid w:val="00E01E48"/>
    <w:rsid w:val="00E04DFE"/>
    <w:rsid w:val="00E0587B"/>
    <w:rsid w:val="00E13366"/>
    <w:rsid w:val="00E14AF0"/>
    <w:rsid w:val="00E150F9"/>
    <w:rsid w:val="00E1796A"/>
    <w:rsid w:val="00E21204"/>
    <w:rsid w:val="00E24CC2"/>
    <w:rsid w:val="00E25555"/>
    <w:rsid w:val="00E33F8E"/>
    <w:rsid w:val="00E34744"/>
    <w:rsid w:val="00E36A36"/>
    <w:rsid w:val="00E42F7F"/>
    <w:rsid w:val="00E5447C"/>
    <w:rsid w:val="00E545AE"/>
    <w:rsid w:val="00E5513E"/>
    <w:rsid w:val="00E57EB6"/>
    <w:rsid w:val="00E62022"/>
    <w:rsid w:val="00E708C5"/>
    <w:rsid w:val="00E7090E"/>
    <w:rsid w:val="00E72153"/>
    <w:rsid w:val="00E73E75"/>
    <w:rsid w:val="00E746AA"/>
    <w:rsid w:val="00E76634"/>
    <w:rsid w:val="00E80D4F"/>
    <w:rsid w:val="00E82C59"/>
    <w:rsid w:val="00E856A9"/>
    <w:rsid w:val="00E92BBA"/>
    <w:rsid w:val="00E938FE"/>
    <w:rsid w:val="00E94E1A"/>
    <w:rsid w:val="00E951A0"/>
    <w:rsid w:val="00E95A56"/>
    <w:rsid w:val="00E96992"/>
    <w:rsid w:val="00EA11A9"/>
    <w:rsid w:val="00EA58F5"/>
    <w:rsid w:val="00EB32C1"/>
    <w:rsid w:val="00EB7EF1"/>
    <w:rsid w:val="00EC55DF"/>
    <w:rsid w:val="00EC5DD8"/>
    <w:rsid w:val="00ED0684"/>
    <w:rsid w:val="00ED45DB"/>
    <w:rsid w:val="00EE074B"/>
    <w:rsid w:val="00EE3FF4"/>
    <w:rsid w:val="00EE5E13"/>
    <w:rsid w:val="00EE6B4B"/>
    <w:rsid w:val="00EF490E"/>
    <w:rsid w:val="00EF6CEB"/>
    <w:rsid w:val="00EF78EC"/>
    <w:rsid w:val="00F00177"/>
    <w:rsid w:val="00F0441B"/>
    <w:rsid w:val="00F14373"/>
    <w:rsid w:val="00F231ED"/>
    <w:rsid w:val="00F3495E"/>
    <w:rsid w:val="00F53F4E"/>
    <w:rsid w:val="00F54EF7"/>
    <w:rsid w:val="00F5605A"/>
    <w:rsid w:val="00F6545B"/>
    <w:rsid w:val="00F7274C"/>
    <w:rsid w:val="00F775D2"/>
    <w:rsid w:val="00F83065"/>
    <w:rsid w:val="00F83B82"/>
    <w:rsid w:val="00F95BFB"/>
    <w:rsid w:val="00F97F2A"/>
    <w:rsid w:val="00FA1C5B"/>
    <w:rsid w:val="00FA1DE5"/>
    <w:rsid w:val="00FB1171"/>
    <w:rsid w:val="00FB54A6"/>
    <w:rsid w:val="00FB5861"/>
    <w:rsid w:val="00FB7BF0"/>
    <w:rsid w:val="00FC229C"/>
    <w:rsid w:val="00FC6C2A"/>
    <w:rsid w:val="00FD0E52"/>
    <w:rsid w:val="00FD14C9"/>
    <w:rsid w:val="00FE09F8"/>
    <w:rsid w:val="00FE1D8C"/>
    <w:rsid w:val="00FE392E"/>
    <w:rsid w:val="00FF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gcsu.edu/intranet/univ_senate/Retreat_13/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craig.turner</cp:lastModifiedBy>
  <cp:revision>4</cp:revision>
  <cp:lastPrinted>2013-08-30T18:06:00Z</cp:lastPrinted>
  <dcterms:created xsi:type="dcterms:W3CDTF">2013-08-30T18:06:00Z</dcterms:created>
  <dcterms:modified xsi:type="dcterms:W3CDTF">2013-08-30T18:06:00Z</dcterms:modified>
</cp:coreProperties>
</file>